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8A020" w14:textId="34044943" w:rsidR="00573A91" w:rsidRDefault="00573A91" w:rsidP="00F96F6F">
      <w:pPr>
        <w:spacing w:line="360" w:lineRule="auto"/>
        <w:jc w:val="center"/>
        <w:rPr>
          <w:rFonts w:ascii="Times New Roman" w:hAnsi="Times New Roman"/>
          <w:b/>
          <w:caps/>
          <w:color w:val="FF0000"/>
          <w:sz w:val="24"/>
          <w:szCs w:val="24"/>
        </w:rPr>
      </w:pPr>
      <w:r w:rsidRPr="00573A91">
        <w:rPr>
          <w:rFonts w:ascii="Times New Roman" w:hAnsi="Times New Roman"/>
          <w:b/>
          <w:caps/>
          <w:color w:val="FF0000"/>
          <w:sz w:val="24"/>
          <w:szCs w:val="24"/>
        </w:rPr>
        <w:t>2015 Yılı Ülkeler Bazında Pazara Giriş Engelleri Raporu</w:t>
      </w:r>
    </w:p>
    <w:p w14:paraId="0B9761E1" w14:textId="77777777" w:rsidR="0018182D" w:rsidRPr="004F2C12" w:rsidRDefault="0018182D" w:rsidP="00F96F6F">
      <w:pPr>
        <w:spacing w:line="360" w:lineRule="auto"/>
        <w:jc w:val="center"/>
        <w:rPr>
          <w:rFonts w:ascii="Times New Roman" w:hAnsi="Times New Roman"/>
          <w:b/>
          <w:caps/>
          <w:color w:val="FF0000"/>
          <w:sz w:val="24"/>
          <w:szCs w:val="24"/>
        </w:rPr>
      </w:pPr>
      <w:r w:rsidRPr="004F2C12">
        <w:rPr>
          <w:rFonts w:ascii="Times New Roman" w:hAnsi="Times New Roman"/>
          <w:b/>
          <w:caps/>
          <w:color w:val="FF0000"/>
          <w:sz w:val="24"/>
          <w:szCs w:val="24"/>
        </w:rPr>
        <w:t>GİRİŞ</w:t>
      </w:r>
      <w:bookmarkStart w:id="0" w:name="_GoBack"/>
      <w:bookmarkEnd w:id="0"/>
    </w:p>
    <w:p w14:paraId="49929BED" w14:textId="77777777" w:rsidR="0018182D" w:rsidRPr="00630850" w:rsidRDefault="0018182D" w:rsidP="00630850">
      <w:pPr>
        <w:spacing w:after="0"/>
        <w:rPr>
          <w:rFonts w:ascii="Times New Roman" w:hAnsi="Times New Roman"/>
          <w:b/>
          <w:caps/>
          <w:sz w:val="24"/>
          <w:szCs w:val="24"/>
        </w:rPr>
      </w:pPr>
    </w:p>
    <w:p w14:paraId="1874ACDD" w14:textId="77777777" w:rsidR="0018182D" w:rsidRPr="00630850" w:rsidRDefault="0018182D" w:rsidP="00630850">
      <w:pPr>
        <w:spacing w:after="0" w:line="240" w:lineRule="auto"/>
        <w:ind w:firstLine="708"/>
        <w:jc w:val="both"/>
        <w:rPr>
          <w:rFonts w:ascii="Times New Roman" w:hAnsi="Times New Roman"/>
          <w:sz w:val="24"/>
          <w:szCs w:val="24"/>
        </w:rPr>
      </w:pPr>
      <w:r w:rsidRPr="00630850">
        <w:rPr>
          <w:rFonts w:ascii="Times New Roman" w:hAnsi="Times New Roman"/>
          <w:sz w:val="24"/>
          <w:szCs w:val="24"/>
        </w:rPr>
        <w:t>2023 Türkiye İhracat Stratejisi, Cumhuriyetimizin 100. kuruluş yıldönümü olan 2023 yılında 500 milyar dolar ihracata ulaşarak, Türkiye’nin dünya ihracatından aldığı payın % 1,5’e yükseltilmesi</w:t>
      </w:r>
      <w:r>
        <w:rPr>
          <w:rFonts w:ascii="Times New Roman" w:hAnsi="Times New Roman"/>
          <w:sz w:val="24"/>
          <w:szCs w:val="24"/>
        </w:rPr>
        <w:t>ni</w:t>
      </w:r>
      <w:r w:rsidRPr="00630850">
        <w:rPr>
          <w:rFonts w:ascii="Times New Roman" w:hAnsi="Times New Roman"/>
          <w:sz w:val="24"/>
          <w:szCs w:val="24"/>
        </w:rPr>
        <w:t xml:space="preserve"> ve dünyanın ilk 10 ekonomisi arasında yer almasını </w:t>
      </w:r>
      <w:proofErr w:type="gramStart"/>
      <w:r w:rsidRPr="00630850">
        <w:rPr>
          <w:rFonts w:ascii="Times New Roman" w:hAnsi="Times New Roman"/>
          <w:sz w:val="24"/>
          <w:szCs w:val="24"/>
        </w:rPr>
        <w:t>vizyon</w:t>
      </w:r>
      <w:proofErr w:type="gramEnd"/>
      <w:r w:rsidRPr="00630850">
        <w:rPr>
          <w:rFonts w:ascii="Times New Roman" w:hAnsi="Times New Roman"/>
          <w:sz w:val="24"/>
          <w:szCs w:val="24"/>
        </w:rPr>
        <w:t xml:space="preserve"> olarak belirlemiştir. </w:t>
      </w:r>
      <w:proofErr w:type="spellStart"/>
      <w:r w:rsidRPr="00630850">
        <w:rPr>
          <w:rFonts w:ascii="Times New Roman" w:hAnsi="Times New Roman"/>
          <w:sz w:val="24"/>
          <w:szCs w:val="24"/>
        </w:rPr>
        <w:t>Strateji’de</w:t>
      </w:r>
      <w:proofErr w:type="spellEnd"/>
      <w:r w:rsidRPr="00630850">
        <w:rPr>
          <w:rFonts w:ascii="Times New Roman" w:hAnsi="Times New Roman"/>
          <w:sz w:val="24"/>
          <w:szCs w:val="24"/>
        </w:rPr>
        <w:t xml:space="preserve"> ortaya konan </w:t>
      </w:r>
      <w:proofErr w:type="gramStart"/>
      <w:r w:rsidRPr="00630850">
        <w:rPr>
          <w:rFonts w:ascii="Times New Roman" w:hAnsi="Times New Roman"/>
          <w:sz w:val="24"/>
          <w:szCs w:val="24"/>
        </w:rPr>
        <w:t>vizyona</w:t>
      </w:r>
      <w:proofErr w:type="gramEnd"/>
      <w:r w:rsidRPr="00630850">
        <w:rPr>
          <w:rFonts w:ascii="Times New Roman" w:hAnsi="Times New Roman"/>
          <w:sz w:val="24"/>
          <w:szCs w:val="24"/>
        </w:rPr>
        <w:t xml:space="preserve"> ulaşılması bakımından, ihracatçılarımızın dış pazarlara erişmesi ve pazarda rakipleri ile eşit şartlarda rekabet etmesi hayati önemi haizdir. İhracatçılarımız</w:t>
      </w:r>
      <w:r>
        <w:rPr>
          <w:rFonts w:ascii="Times New Roman" w:hAnsi="Times New Roman"/>
          <w:sz w:val="24"/>
          <w:szCs w:val="24"/>
        </w:rPr>
        <w:t>ın</w:t>
      </w:r>
      <w:r w:rsidRPr="00630850">
        <w:rPr>
          <w:rFonts w:ascii="Times New Roman" w:hAnsi="Times New Roman"/>
          <w:sz w:val="24"/>
          <w:szCs w:val="24"/>
        </w:rPr>
        <w:t xml:space="preserve"> yurt dışı pazarlara erişimi veya</w:t>
      </w:r>
      <w:r>
        <w:rPr>
          <w:rFonts w:ascii="Times New Roman" w:hAnsi="Times New Roman"/>
          <w:sz w:val="24"/>
          <w:szCs w:val="24"/>
        </w:rPr>
        <w:t xml:space="preserve"> ihraç</w:t>
      </w:r>
      <w:r w:rsidRPr="00630850">
        <w:rPr>
          <w:rFonts w:ascii="Times New Roman" w:hAnsi="Times New Roman"/>
          <w:sz w:val="24"/>
          <w:szCs w:val="24"/>
        </w:rPr>
        <w:t xml:space="preserve"> pazar</w:t>
      </w:r>
      <w:r>
        <w:rPr>
          <w:rFonts w:ascii="Times New Roman" w:hAnsi="Times New Roman"/>
          <w:sz w:val="24"/>
          <w:szCs w:val="24"/>
        </w:rPr>
        <w:t>ın</w:t>
      </w:r>
      <w:r w:rsidRPr="00630850">
        <w:rPr>
          <w:rFonts w:ascii="Times New Roman" w:hAnsi="Times New Roman"/>
          <w:sz w:val="24"/>
          <w:szCs w:val="24"/>
        </w:rPr>
        <w:t>daki rekabet şartları</w:t>
      </w:r>
      <w:r>
        <w:rPr>
          <w:rFonts w:ascii="Times New Roman" w:hAnsi="Times New Roman"/>
          <w:sz w:val="24"/>
          <w:szCs w:val="24"/>
        </w:rPr>
        <w:t>,</w:t>
      </w:r>
      <w:r w:rsidRPr="00630850">
        <w:rPr>
          <w:rFonts w:ascii="Times New Roman" w:hAnsi="Times New Roman"/>
          <w:sz w:val="24"/>
          <w:szCs w:val="24"/>
        </w:rPr>
        <w:t xml:space="preserve"> </w:t>
      </w:r>
      <w:r w:rsidR="005B2F63">
        <w:rPr>
          <w:rFonts w:ascii="Times New Roman" w:hAnsi="Times New Roman"/>
          <w:sz w:val="24"/>
          <w:szCs w:val="24"/>
        </w:rPr>
        <w:t xml:space="preserve">ithalatçı </w:t>
      </w:r>
      <w:r w:rsidRPr="00630850">
        <w:rPr>
          <w:rFonts w:ascii="Times New Roman" w:hAnsi="Times New Roman"/>
          <w:sz w:val="24"/>
          <w:szCs w:val="24"/>
        </w:rPr>
        <w:t xml:space="preserve">ülkelerin gümrük tarifeleri ve tarife dışı </w:t>
      </w:r>
      <w:r>
        <w:rPr>
          <w:rFonts w:ascii="Times New Roman" w:hAnsi="Times New Roman"/>
          <w:sz w:val="24"/>
          <w:szCs w:val="24"/>
        </w:rPr>
        <w:t xml:space="preserve">bazı </w:t>
      </w:r>
      <w:r w:rsidRPr="00630850">
        <w:rPr>
          <w:rFonts w:ascii="Times New Roman" w:hAnsi="Times New Roman"/>
          <w:sz w:val="24"/>
          <w:szCs w:val="24"/>
        </w:rPr>
        <w:t xml:space="preserve">uygulamaları </w:t>
      </w:r>
      <w:r>
        <w:rPr>
          <w:rFonts w:ascii="Times New Roman" w:hAnsi="Times New Roman"/>
          <w:sz w:val="24"/>
          <w:szCs w:val="24"/>
        </w:rPr>
        <w:t xml:space="preserve">nedeniyle </w:t>
      </w:r>
      <w:r w:rsidRPr="00630850">
        <w:rPr>
          <w:rFonts w:ascii="Times New Roman" w:hAnsi="Times New Roman"/>
          <w:sz w:val="24"/>
          <w:szCs w:val="24"/>
        </w:rPr>
        <w:t xml:space="preserve">bozulabilmektedir. </w:t>
      </w:r>
    </w:p>
    <w:p w14:paraId="4F1864FD" w14:textId="77777777" w:rsidR="0018182D" w:rsidRPr="00630850" w:rsidRDefault="0018182D" w:rsidP="00630850">
      <w:pPr>
        <w:spacing w:after="0" w:line="240" w:lineRule="auto"/>
        <w:jc w:val="both"/>
        <w:rPr>
          <w:rFonts w:ascii="Times New Roman" w:hAnsi="Times New Roman"/>
          <w:sz w:val="24"/>
          <w:szCs w:val="24"/>
        </w:rPr>
      </w:pPr>
    </w:p>
    <w:p w14:paraId="75E71B6B" w14:textId="77777777" w:rsidR="0018182D" w:rsidRPr="00630850" w:rsidRDefault="0018182D" w:rsidP="00630850">
      <w:pPr>
        <w:spacing w:after="0" w:line="240" w:lineRule="auto"/>
        <w:ind w:firstLine="708"/>
        <w:jc w:val="both"/>
        <w:rPr>
          <w:rFonts w:ascii="Times New Roman" w:hAnsi="Times New Roman"/>
          <w:sz w:val="24"/>
          <w:szCs w:val="24"/>
        </w:rPr>
      </w:pPr>
      <w:r w:rsidRPr="00630850">
        <w:rPr>
          <w:rFonts w:ascii="Times New Roman" w:hAnsi="Times New Roman"/>
          <w:sz w:val="24"/>
          <w:szCs w:val="24"/>
        </w:rPr>
        <w:t>Gümrük tarifeleri</w:t>
      </w:r>
      <w:r w:rsidR="009C7D40">
        <w:rPr>
          <w:rFonts w:ascii="Times New Roman" w:hAnsi="Times New Roman"/>
          <w:sz w:val="24"/>
          <w:szCs w:val="24"/>
        </w:rPr>
        <w:t>,</w:t>
      </w:r>
      <w:r w:rsidRPr="00630850">
        <w:rPr>
          <w:rFonts w:ascii="Times New Roman" w:hAnsi="Times New Roman"/>
          <w:sz w:val="24"/>
          <w:szCs w:val="24"/>
        </w:rPr>
        <w:t xml:space="preserve"> </w:t>
      </w:r>
      <w:r w:rsidR="007A078C" w:rsidRPr="00630850">
        <w:rPr>
          <w:rFonts w:ascii="Times New Roman" w:hAnsi="Times New Roman"/>
          <w:sz w:val="24"/>
          <w:szCs w:val="24"/>
        </w:rPr>
        <w:t>hâlihazırda</w:t>
      </w:r>
      <w:r w:rsidRPr="00630850">
        <w:rPr>
          <w:rFonts w:ascii="Times New Roman" w:hAnsi="Times New Roman"/>
          <w:sz w:val="24"/>
          <w:szCs w:val="24"/>
        </w:rPr>
        <w:t xml:space="preserve"> Dünya Ticaret Örgütü (DTÖ) Anlaşmalarından oluşan çok taraflı ticaret sistemi içerisinde ciddi oranda azaltılmış olmakla birlikte</w:t>
      </w:r>
      <w:r w:rsidR="0060145C">
        <w:rPr>
          <w:rFonts w:ascii="Times New Roman" w:hAnsi="Times New Roman"/>
          <w:sz w:val="24"/>
          <w:szCs w:val="24"/>
        </w:rPr>
        <w:t>,</w:t>
      </w:r>
      <w:r w:rsidRPr="00630850">
        <w:rPr>
          <w:rFonts w:ascii="Times New Roman" w:hAnsi="Times New Roman"/>
          <w:sz w:val="24"/>
          <w:szCs w:val="24"/>
        </w:rPr>
        <w:t xml:space="preserve"> pazara giriş bakımından önemini halen sürdürmektedir. Özellikle, henüz çok taraflı ticaret sistemine katılmamış ülkeler gümrük vergileri</w:t>
      </w:r>
      <w:r>
        <w:rPr>
          <w:rFonts w:ascii="Times New Roman" w:hAnsi="Times New Roman"/>
          <w:sz w:val="24"/>
          <w:szCs w:val="24"/>
        </w:rPr>
        <w:t>ni</w:t>
      </w:r>
      <w:r w:rsidRPr="00630850">
        <w:rPr>
          <w:rFonts w:ascii="Times New Roman" w:hAnsi="Times New Roman"/>
          <w:sz w:val="24"/>
          <w:szCs w:val="24"/>
        </w:rPr>
        <w:t xml:space="preserve"> yerli üretimi en yüksek seviyede koruyacak düzeyde uygulamaktadır. Diğer yandan, DTÖ sistemine katılmış olmakla birlikte, gümrük vergilerinin azami olarak uygulanabileceği </w:t>
      </w:r>
      <w:r>
        <w:rPr>
          <w:rFonts w:ascii="Times New Roman" w:hAnsi="Times New Roman"/>
          <w:sz w:val="24"/>
          <w:szCs w:val="24"/>
        </w:rPr>
        <w:t xml:space="preserve">seviyeleri </w:t>
      </w:r>
      <w:r w:rsidRPr="00630850">
        <w:rPr>
          <w:rFonts w:ascii="Times New Roman" w:hAnsi="Times New Roman"/>
          <w:sz w:val="24"/>
          <w:szCs w:val="24"/>
        </w:rPr>
        <w:t xml:space="preserve">gösteren bağlı hadleri yüksek olan ülkeler açısından gümrük vergileri pazara girişi engelleyen bir faktör olarak ortaya çıkabilmektedir. </w:t>
      </w:r>
    </w:p>
    <w:p w14:paraId="3E13CC16" w14:textId="77777777" w:rsidR="0018182D" w:rsidRPr="00630850" w:rsidRDefault="0018182D" w:rsidP="00630850">
      <w:pPr>
        <w:spacing w:after="0" w:line="240" w:lineRule="auto"/>
        <w:jc w:val="both"/>
        <w:rPr>
          <w:rFonts w:ascii="Times New Roman" w:hAnsi="Times New Roman"/>
          <w:sz w:val="24"/>
          <w:szCs w:val="24"/>
        </w:rPr>
      </w:pPr>
    </w:p>
    <w:p w14:paraId="18893758" w14:textId="77777777" w:rsidR="0018182D" w:rsidRPr="00630850" w:rsidRDefault="0018182D" w:rsidP="00630850">
      <w:pPr>
        <w:spacing w:after="0" w:line="240" w:lineRule="auto"/>
        <w:ind w:firstLine="708"/>
        <w:jc w:val="both"/>
        <w:rPr>
          <w:rFonts w:ascii="Times New Roman" w:hAnsi="Times New Roman"/>
          <w:sz w:val="24"/>
          <w:szCs w:val="24"/>
        </w:rPr>
      </w:pPr>
      <w:r w:rsidRPr="00630850">
        <w:rPr>
          <w:rFonts w:ascii="Times New Roman" w:hAnsi="Times New Roman"/>
          <w:sz w:val="24"/>
          <w:szCs w:val="24"/>
        </w:rPr>
        <w:t>Günümüz</w:t>
      </w:r>
      <w:r w:rsidR="0060145C">
        <w:rPr>
          <w:rFonts w:ascii="Times New Roman" w:hAnsi="Times New Roman"/>
          <w:sz w:val="24"/>
          <w:szCs w:val="24"/>
        </w:rPr>
        <w:t>ün</w:t>
      </w:r>
      <w:r w:rsidRPr="00630850">
        <w:rPr>
          <w:rFonts w:ascii="Times New Roman" w:hAnsi="Times New Roman"/>
          <w:sz w:val="24"/>
          <w:szCs w:val="24"/>
        </w:rPr>
        <w:t xml:space="preserve"> uluslararası ticaret sistemi içerisinde gümrük tarifelerinin yadsınamaz bir etkisi bulunmakla birlikte, rekabet koşullarını olumsuz yönde etkileyen asıl engeller</w:t>
      </w:r>
      <w:r w:rsidR="0060145C">
        <w:rPr>
          <w:rFonts w:ascii="Times New Roman" w:hAnsi="Times New Roman"/>
          <w:sz w:val="24"/>
          <w:szCs w:val="24"/>
        </w:rPr>
        <w:t>,</w:t>
      </w:r>
      <w:r w:rsidRPr="00630850">
        <w:rPr>
          <w:rFonts w:ascii="Times New Roman" w:hAnsi="Times New Roman"/>
          <w:sz w:val="24"/>
          <w:szCs w:val="24"/>
        </w:rPr>
        <w:t xml:space="preserve"> tarife dışı uygulamalardan kaynaklanmaktadır. Teknik mevzuat ve stan</w:t>
      </w:r>
      <w:r>
        <w:rPr>
          <w:rFonts w:ascii="Times New Roman" w:hAnsi="Times New Roman"/>
          <w:sz w:val="24"/>
          <w:szCs w:val="24"/>
        </w:rPr>
        <w:t>dartlar</w:t>
      </w:r>
      <w:r w:rsidR="003C077D">
        <w:rPr>
          <w:rFonts w:ascii="Times New Roman" w:hAnsi="Times New Roman"/>
          <w:sz w:val="24"/>
          <w:szCs w:val="24"/>
        </w:rPr>
        <w:t>,</w:t>
      </w:r>
      <w:r w:rsidRPr="00630850">
        <w:rPr>
          <w:rFonts w:ascii="Times New Roman" w:hAnsi="Times New Roman"/>
          <w:sz w:val="24"/>
          <w:szCs w:val="24"/>
        </w:rPr>
        <w:t xml:space="preserve"> sağlık ve bitki sağlığı önlemleri</w:t>
      </w:r>
      <w:r w:rsidR="003C077D">
        <w:rPr>
          <w:rFonts w:ascii="Times New Roman" w:hAnsi="Times New Roman"/>
          <w:sz w:val="24"/>
          <w:szCs w:val="24"/>
        </w:rPr>
        <w:t>,</w:t>
      </w:r>
      <w:r w:rsidR="003C077D" w:rsidRPr="00630850">
        <w:rPr>
          <w:rFonts w:ascii="Times New Roman" w:hAnsi="Times New Roman"/>
          <w:sz w:val="24"/>
          <w:szCs w:val="24"/>
        </w:rPr>
        <w:t xml:space="preserve"> </w:t>
      </w:r>
      <w:r w:rsidRPr="00630850">
        <w:rPr>
          <w:rFonts w:ascii="Times New Roman" w:hAnsi="Times New Roman"/>
          <w:sz w:val="24"/>
          <w:szCs w:val="24"/>
        </w:rPr>
        <w:t>ithal lisansları</w:t>
      </w:r>
      <w:r w:rsidR="003C077D">
        <w:rPr>
          <w:rFonts w:ascii="Times New Roman" w:hAnsi="Times New Roman"/>
          <w:sz w:val="24"/>
          <w:szCs w:val="24"/>
        </w:rPr>
        <w:t>,</w:t>
      </w:r>
      <w:r w:rsidR="003C077D" w:rsidRPr="00630850">
        <w:rPr>
          <w:rFonts w:ascii="Times New Roman" w:hAnsi="Times New Roman"/>
          <w:sz w:val="24"/>
          <w:szCs w:val="24"/>
        </w:rPr>
        <w:t xml:space="preserve"> </w:t>
      </w:r>
      <w:r w:rsidRPr="00630850">
        <w:rPr>
          <w:rFonts w:ascii="Times New Roman" w:hAnsi="Times New Roman"/>
          <w:sz w:val="24"/>
          <w:szCs w:val="24"/>
        </w:rPr>
        <w:t>miktar kısıtlamaları</w:t>
      </w:r>
      <w:r w:rsidR="003C077D">
        <w:rPr>
          <w:rFonts w:ascii="Times New Roman" w:hAnsi="Times New Roman"/>
          <w:sz w:val="24"/>
          <w:szCs w:val="24"/>
        </w:rPr>
        <w:t>,</w:t>
      </w:r>
      <w:r w:rsidR="003C077D" w:rsidRPr="00630850">
        <w:rPr>
          <w:rFonts w:ascii="Times New Roman" w:hAnsi="Times New Roman"/>
          <w:sz w:val="24"/>
          <w:szCs w:val="24"/>
        </w:rPr>
        <w:t xml:space="preserve"> </w:t>
      </w:r>
      <w:r w:rsidRPr="00630850">
        <w:rPr>
          <w:rFonts w:ascii="Times New Roman" w:hAnsi="Times New Roman"/>
          <w:sz w:val="24"/>
          <w:szCs w:val="24"/>
        </w:rPr>
        <w:t>anti-</w:t>
      </w:r>
      <w:proofErr w:type="gramStart"/>
      <w:r w:rsidRPr="00630850">
        <w:rPr>
          <w:rFonts w:ascii="Times New Roman" w:hAnsi="Times New Roman"/>
          <w:sz w:val="24"/>
          <w:szCs w:val="24"/>
        </w:rPr>
        <w:t>damping</w:t>
      </w:r>
      <w:proofErr w:type="gramEnd"/>
      <w:r w:rsidRPr="00630850">
        <w:rPr>
          <w:rFonts w:ascii="Times New Roman" w:hAnsi="Times New Roman"/>
          <w:sz w:val="24"/>
          <w:szCs w:val="24"/>
        </w:rPr>
        <w:t>, anti sübvansiyon</w:t>
      </w:r>
      <w:r>
        <w:rPr>
          <w:rFonts w:ascii="Times New Roman" w:hAnsi="Times New Roman"/>
          <w:sz w:val="24"/>
          <w:szCs w:val="24"/>
        </w:rPr>
        <w:t xml:space="preserve"> ve korunma önlemleri</w:t>
      </w:r>
      <w:r w:rsidR="003C077D">
        <w:rPr>
          <w:rFonts w:ascii="Times New Roman" w:hAnsi="Times New Roman"/>
          <w:sz w:val="24"/>
          <w:szCs w:val="24"/>
        </w:rPr>
        <w:t>,</w:t>
      </w:r>
      <w:r w:rsidR="003C077D" w:rsidRPr="00630850">
        <w:rPr>
          <w:rFonts w:ascii="Times New Roman" w:hAnsi="Times New Roman"/>
          <w:sz w:val="24"/>
          <w:szCs w:val="24"/>
        </w:rPr>
        <w:t xml:space="preserve"> </w:t>
      </w:r>
      <w:r w:rsidRPr="00630850">
        <w:rPr>
          <w:rFonts w:ascii="Times New Roman" w:hAnsi="Times New Roman"/>
          <w:sz w:val="24"/>
          <w:szCs w:val="24"/>
        </w:rPr>
        <w:t>şeffaf olmayan gümrük uygulamaları gibi geniş bir yelpazede uygulama alanı bulan tarife dışı engeller</w:t>
      </w:r>
      <w:r w:rsidR="0060145C">
        <w:rPr>
          <w:rFonts w:ascii="Times New Roman" w:hAnsi="Times New Roman"/>
          <w:sz w:val="24"/>
          <w:szCs w:val="24"/>
        </w:rPr>
        <w:t>,</w:t>
      </w:r>
      <w:r w:rsidRPr="00630850">
        <w:rPr>
          <w:rFonts w:ascii="Times New Roman" w:hAnsi="Times New Roman"/>
          <w:sz w:val="24"/>
          <w:szCs w:val="24"/>
        </w:rPr>
        <w:t xml:space="preserve"> ihracatçılarımızın yeni pazarlara girme</w:t>
      </w:r>
      <w:r>
        <w:rPr>
          <w:rFonts w:ascii="Times New Roman" w:hAnsi="Times New Roman"/>
          <w:sz w:val="24"/>
          <w:szCs w:val="24"/>
        </w:rPr>
        <w:t>leri</w:t>
      </w:r>
      <w:r w:rsidRPr="00630850">
        <w:rPr>
          <w:rFonts w:ascii="Times New Roman" w:hAnsi="Times New Roman"/>
          <w:sz w:val="24"/>
          <w:szCs w:val="24"/>
        </w:rPr>
        <w:t xml:space="preserve"> veya var oldukları pazarlarda paylarını artırmaları önünde ciddi bir engel olarak karşılarına çıkmaktadır. </w:t>
      </w:r>
    </w:p>
    <w:p w14:paraId="631CEC28" w14:textId="77777777" w:rsidR="0018182D" w:rsidRPr="00630850" w:rsidRDefault="0018182D" w:rsidP="00630850">
      <w:pPr>
        <w:spacing w:after="0" w:line="240" w:lineRule="auto"/>
        <w:jc w:val="both"/>
        <w:rPr>
          <w:rFonts w:ascii="Times New Roman" w:hAnsi="Times New Roman"/>
          <w:sz w:val="24"/>
          <w:szCs w:val="24"/>
        </w:rPr>
      </w:pPr>
    </w:p>
    <w:p w14:paraId="679C956B" w14:textId="77777777" w:rsidR="0018182D" w:rsidRPr="00630850" w:rsidRDefault="0018182D" w:rsidP="00630850">
      <w:pPr>
        <w:spacing w:after="0" w:line="240" w:lineRule="auto"/>
        <w:ind w:firstLine="708"/>
        <w:jc w:val="both"/>
        <w:rPr>
          <w:rFonts w:ascii="Times New Roman" w:hAnsi="Times New Roman"/>
          <w:sz w:val="24"/>
          <w:szCs w:val="24"/>
        </w:rPr>
      </w:pPr>
      <w:r w:rsidRPr="00630850">
        <w:rPr>
          <w:rFonts w:ascii="Times New Roman" w:hAnsi="Times New Roman"/>
          <w:sz w:val="24"/>
          <w:szCs w:val="24"/>
        </w:rPr>
        <w:t xml:space="preserve">Gerek tarifeler gerek tarife dışı uygulamalar </w:t>
      </w:r>
      <w:r w:rsidR="003C077D" w:rsidRPr="00630850">
        <w:rPr>
          <w:rFonts w:ascii="Times New Roman" w:hAnsi="Times New Roman"/>
          <w:sz w:val="24"/>
          <w:szCs w:val="24"/>
        </w:rPr>
        <w:t>ço</w:t>
      </w:r>
      <w:r w:rsidR="003C077D">
        <w:rPr>
          <w:rFonts w:ascii="Times New Roman" w:hAnsi="Times New Roman"/>
          <w:sz w:val="24"/>
          <w:szCs w:val="24"/>
        </w:rPr>
        <w:t>ğu</w:t>
      </w:r>
      <w:r w:rsidR="003C077D" w:rsidRPr="00630850">
        <w:rPr>
          <w:rFonts w:ascii="Times New Roman" w:hAnsi="Times New Roman"/>
          <w:sz w:val="24"/>
          <w:szCs w:val="24"/>
        </w:rPr>
        <w:t xml:space="preserve"> </w:t>
      </w:r>
      <w:r w:rsidRPr="00630850">
        <w:rPr>
          <w:rFonts w:ascii="Times New Roman" w:hAnsi="Times New Roman"/>
          <w:sz w:val="24"/>
          <w:szCs w:val="24"/>
        </w:rPr>
        <w:t xml:space="preserve">zaman uluslararası kurallara uygun olarak </w:t>
      </w:r>
      <w:r w:rsidR="00B030A7">
        <w:rPr>
          <w:rFonts w:ascii="Times New Roman" w:hAnsi="Times New Roman"/>
          <w:sz w:val="24"/>
          <w:szCs w:val="24"/>
        </w:rPr>
        <w:t>tatbik edilmektedir</w:t>
      </w:r>
      <w:r w:rsidRPr="00630850">
        <w:rPr>
          <w:rFonts w:ascii="Times New Roman" w:hAnsi="Times New Roman"/>
          <w:sz w:val="24"/>
          <w:szCs w:val="24"/>
        </w:rPr>
        <w:t>. Bu kapsamda, örneğin bağlı hadlerin altında kalması kaydıyla</w:t>
      </w:r>
      <w:r w:rsidR="0060145C">
        <w:rPr>
          <w:rFonts w:ascii="Times New Roman" w:hAnsi="Times New Roman"/>
          <w:sz w:val="24"/>
          <w:szCs w:val="24"/>
        </w:rPr>
        <w:t>,</w:t>
      </w:r>
      <w:r w:rsidRPr="00630850">
        <w:rPr>
          <w:rFonts w:ascii="Times New Roman" w:hAnsi="Times New Roman"/>
          <w:sz w:val="24"/>
          <w:szCs w:val="24"/>
        </w:rPr>
        <w:t xml:space="preserve"> DTÖ üyesi bir ülkenin belli bir ü</w:t>
      </w:r>
      <w:r w:rsidR="007F31C9">
        <w:rPr>
          <w:rFonts w:ascii="Times New Roman" w:hAnsi="Times New Roman"/>
          <w:sz w:val="24"/>
          <w:szCs w:val="24"/>
        </w:rPr>
        <w:t>ründe gümrük vergisi uygulaması</w:t>
      </w:r>
      <w:r w:rsidR="00B030A7">
        <w:rPr>
          <w:rFonts w:ascii="Times New Roman" w:hAnsi="Times New Roman"/>
          <w:sz w:val="24"/>
          <w:szCs w:val="24"/>
        </w:rPr>
        <w:t xml:space="preserve">nın yanı sıra </w:t>
      </w:r>
      <w:r w:rsidRPr="00630850">
        <w:rPr>
          <w:rFonts w:ascii="Times New Roman" w:hAnsi="Times New Roman"/>
          <w:sz w:val="24"/>
          <w:szCs w:val="24"/>
        </w:rPr>
        <w:t>insan, hayvan, bitki hayat ve sağlığını</w:t>
      </w:r>
      <w:r>
        <w:rPr>
          <w:rFonts w:ascii="Times New Roman" w:hAnsi="Times New Roman"/>
          <w:sz w:val="24"/>
          <w:szCs w:val="24"/>
        </w:rPr>
        <w:t>n</w:t>
      </w:r>
      <w:r w:rsidRPr="00630850">
        <w:rPr>
          <w:rFonts w:ascii="Times New Roman" w:hAnsi="Times New Roman"/>
          <w:sz w:val="24"/>
          <w:szCs w:val="24"/>
        </w:rPr>
        <w:t xml:space="preserve"> korunması gibi haklı bir gaye ile belli bir teknik mevzuat veya standardın uygulanması da uluslararası kurallar ile uyumludur. Bununla birlikte, uluslararası uygulamada sıklıkla görüldüğü üzere</w:t>
      </w:r>
      <w:r>
        <w:rPr>
          <w:rFonts w:ascii="Times New Roman" w:hAnsi="Times New Roman"/>
          <w:sz w:val="24"/>
          <w:szCs w:val="24"/>
        </w:rPr>
        <w:t>, haklı bir gaye ile alınan tedbirler dahi,</w:t>
      </w:r>
      <w:r w:rsidRPr="00630850">
        <w:rPr>
          <w:rFonts w:ascii="Times New Roman" w:hAnsi="Times New Roman"/>
          <w:sz w:val="24"/>
          <w:szCs w:val="24"/>
        </w:rPr>
        <w:t xml:space="preserve"> yerli üretimin korunması </w:t>
      </w:r>
      <w:r>
        <w:rPr>
          <w:rFonts w:ascii="Times New Roman" w:hAnsi="Times New Roman"/>
          <w:sz w:val="24"/>
          <w:szCs w:val="24"/>
        </w:rPr>
        <w:t>düşünce</w:t>
      </w:r>
      <w:r w:rsidR="007F31C9">
        <w:rPr>
          <w:rFonts w:ascii="Times New Roman" w:hAnsi="Times New Roman"/>
          <w:sz w:val="24"/>
          <w:szCs w:val="24"/>
        </w:rPr>
        <w:t xml:space="preserve">siyle </w:t>
      </w:r>
      <w:r w:rsidRPr="00630850">
        <w:rPr>
          <w:rFonts w:ascii="Times New Roman" w:hAnsi="Times New Roman"/>
          <w:sz w:val="24"/>
          <w:szCs w:val="24"/>
        </w:rPr>
        <w:t xml:space="preserve">uluslararası ticaret sisteminin ruhuna aykırı şekilde uygulanabilmektedir. </w:t>
      </w:r>
    </w:p>
    <w:p w14:paraId="7D1D105F" w14:textId="77777777" w:rsidR="0018182D" w:rsidRPr="00630850" w:rsidRDefault="0018182D" w:rsidP="00630850">
      <w:pPr>
        <w:spacing w:after="0" w:line="240" w:lineRule="auto"/>
        <w:jc w:val="both"/>
        <w:rPr>
          <w:rFonts w:ascii="Times New Roman" w:hAnsi="Times New Roman"/>
          <w:sz w:val="24"/>
          <w:szCs w:val="24"/>
        </w:rPr>
      </w:pPr>
    </w:p>
    <w:p w14:paraId="5F09F8EE" w14:textId="3FFCBD03" w:rsidR="0018182D" w:rsidRPr="005719C2" w:rsidRDefault="0018182D" w:rsidP="00630850">
      <w:pPr>
        <w:spacing w:after="0" w:line="240" w:lineRule="auto"/>
        <w:ind w:firstLine="708"/>
        <w:jc w:val="both"/>
        <w:rPr>
          <w:rFonts w:ascii="Times New Roman" w:hAnsi="Times New Roman"/>
          <w:sz w:val="24"/>
          <w:szCs w:val="24"/>
        </w:rPr>
      </w:pPr>
      <w:proofErr w:type="gramStart"/>
      <w:r w:rsidRPr="00630850">
        <w:rPr>
          <w:rFonts w:ascii="Times New Roman" w:hAnsi="Times New Roman"/>
          <w:sz w:val="24"/>
          <w:szCs w:val="24"/>
        </w:rPr>
        <w:t>Bu çerçevede, tarifeler veya sosyal bir gaye ile uygulanan tarife dışı uygulamalar gibi uluslararası kurallara uygun pazara giriş engellerinin çok taraflı ticaret müzakereleri veya serbest ticaret anlaşması gibi ikili ticaret müzakereleri ile karşılıklı yarar temelinde ortadan kaldırılması veya uyumlaştırılması</w:t>
      </w:r>
      <w:r w:rsidR="0060145C">
        <w:rPr>
          <w:rFonts w:ascii="Times New Roman" w:hAnsi="Times New Roman"/>
          <w:sz w:val="24"/>
          <w:szCs w:val="24"/>
        </w:rPr>
        <w:t>nın yanı sıra</w:t>
      </w:r>
      <w:r w:rsidRPr="00630850">
        <w:rPr>
          <w:rFonts w:ascii="Times New Roman" w:hAnsi="Times New Roman"/>
          <w:sz w:val="24"/>
          <w:szCs w:val="24"/>
        </w:rPr>
        <w:t xml:space="preserve"> uluslararası kurallara aykırı tarife ve tarife dışı engellerin kaldırılması 2023 </w:t>
      </w:r>
      <w:proofErr w:type="spellStart"/>
      <w:r w:rsidRPr="00630850">
        <w:rPr>
          <w:rFonts w:ascii="Times New Roman" w:hAnsi="Times New Roman"/>
          <w:sz w:val="24"/>
          <w:szCs w:val="24"/>
        </w:rPr>
        <w:t>Vizyonu</w:t>
      </w:r>
      <w:r>
        <w:rPr>
          <w:rFonts w:ascii="Times New Roman" w:hAnsi="Times New Roman"/>
          <w:sz w:val="24"/>
          <w:szCs w:val="24"/>
        </w:rPr>
        <w:t>’</w:t>
      </w:r>
      <w:r w:rsidRPr="00630850">
        <w:rPr>
          <w:rFonts w:ascii="Times New Roman" w:hAnsi="Times New Roman"/>
          <w:sz w:val="24"/>
          <w:szCs w:val="24"/>
        </w:rPr>
        <w:t>na</w:t>
      </w:r>
      <w:proofErr w:type="spellEnd"/>
      <w:r w:rsidRPr="00630850">
        <w:rPr>
          <w:rFonts w:ascii="Times New Roman" w:hAnsi="Times New Roman"/>
          <w:sz w:val="24"/>
          <w:szCs w:val="24"/>
        </w:rPr>
        <w:t xml:space="preserve"> ulaşılması bakımından hayati önemi haizdir. </w:t>
      </w:r>
      <w:proofErr w:type="gramEnd"/>
      <w:r w:rsidRPr="00630850">
        <w:rPr>
          <w:rFonts w:ascii="Times New Roman" w:hAnsi="Times New Roman"/>
          <w:sz w:val="24"/>
          <w:szCs w:val="24"/>
        </w:rPr>
        <w:t xml:space="preserve">Bu doğrultuda, Ekonomi </w:t>
      </w:r>
      <w:r w:rsidRPr="00470445">
        <w:rPr>
          <w:rFonts w:ascii="Times New Roman" w:hAnsi="Times New Roman"/>
          <w:sz w:val="24"/>
          <w:szCs w:val="24"/>
        </w:rPr>
        <w:t xml:space="preserve">Bakanlığı’nca </w:t>
      </w:r>
      <w:r w:rsidR="00F03ED8" w:rsidRPr="005719C2">
        <w:rPr>
          <w:rFonts w:ascii="Times New Roman" w:hAnsi="Times New Roman"/>
          <w:sz w:val="24"/>
          <w:szCs w:val="24"/>
        </w:rPr>
        <w:t xml:space="preserve">2015 </w:t>
      </w:r>
      <w:r w:rsidRPr="005719C2">
        <w:rPr>
          <w:rFonts w:ascii="Times New Roman" w:hAnsi="Times New Roman"/>
          <w:sz w:val="24"/>
          <w:szCs w:val="24"/>
        </w:rPr>
        <w:t>yılı Raporu ile</w:t>
      </w:r>
      <w:r w:rsidRPr="00470445">
        <w:rPr>
          <w:rFonts w:ascii="Times New Roman" w:hAnsi="Times New Roman"/>
          <w:sz w:val="24"/>
          <w:szCs w:val="24"/>
        </w:rPr>
        <w:t xml:space="preserve"> </w:t>
      </w:r>
      <w:r w:rsidRPr="008A6539">
        <w:rPr>
          <w:rFonts w:ascii="Times New Roman" w:hAnsi="Times New Roman"/>
          <w:sz w:val="24"/>
          <w:szCs w:val="24"/>
        </w:rPr>
        <w:t>ilk aşamada pazara giriş engellerinin tespiti, sonraki aşamalarda ise kademe</w:t>
      </w:r>
      <w:r w:rsidR="009C7D40">
        <w:rPr>
          <w:rFonts w:ascii="Times New Roman" w:hAnsi="Times New Roman"/>
          <w:sz w:val="24"/>
          <w:szCs w:val="24"/>
        </w:rPr>
        <w:t>li</w:t>
      </w:r>
      <w:r w:rsidRPr="008A6539">
        <w:rPr>
          <w:rFonts w:ascii="Times New Roman" w:hAnsi="Times New Roman"/>
          <w:sz w:val="24"/>
          <w:szCs w:val="24"/>
        </w:rPr>
        <w:t xml:space="preserve"> kaldırılması çalışmalarına esas teşkil etmek üzere</w:t>
      </w:r>
      <w:r w:rsidR="009C7D40">
        <w:rPr>
          <w:rFonts w:ascii="Times New Roman" w:hAnsi="Times New Roman"/>
          <w:sz w:val="24"/>
          <w:szCs w:val="24"/>
        </w:rPr>
        <w:t>,</w:t>
      </w:r>
      <w:r w:rsidRPr="008A6539">
        <w:rPr>
          <w:rFonts w:ascii="Times New Roman" w:hAnsi="Times New Roman"/>
          <w:sz w:val="24"/>
          <w:szCs w:val="24"/>
        </w:rPr>
        <w:t xml:space="preserve"> yıllık olarak Pazara Giriş Engelleri Raporu</w:t>
      </w:r>
      <w:r w:rsidR="009C7D40">
        <w:rPr>
          <w:rFonts w:ascii="Times New Roman" w:hAnsi="Times New Roman"/>
          <w:sz w:val="24"/>
          <w:szCs w:val="24"/>
        </w:rPr>
        <w:t>nun</w:t>
      </w:r>
      <w:r w:rsidRPr="008A6539">
        <w:rPr>
          <w:rFonts w:ascii="Times New Roman" w:hAnsi="Times New Roman"/>
          <w:sz w:val="24"/>
          <w:szCs w:val="24"/>
        </w:rPr>
        <w:t xml:space="preserve"> hazırla</w:t>
      </w:r>
      <w:r w:rsidRPr="005719C2">
        <w:rPr>
          <w:rFonts w:ascii="Times New Roman" w:hAnsi="Times New Roman"/>
          <w:sz w:val="24"/>
          <w:szCs w:val="24"/>
        </w:rPr>
        <w:t xml:space="preserve">nması kararlaştırılmıştır. </w:t>
      </w:r>
    </w:p>
    <w:p w14:paraId="1C9FBC5F" w14:textId="77777777" w:rsidR="0018182D" w:rsidRPr="005719C2" w:rsidRDefault="0018182D" w:rsidP="00630850">
      <w:pPr>
        <w:spacing w:after="120" w:line="240" w:lineRule="auto"/>
        <w:jc w:val="both"/>
        <w:rPr>
          <w:rFonts w:ascii="Times New Roman" w:hAnsi="Times New Roman"/>
          <w:sz w:val="24"/>
          <w:szCs w:val="24"/>
        </w:rPr>
      </w:pPr>
    </w:p>
    <w:p w14:paraId="370A504B" w14:textId="32029613" w:rsidR="0018182D" w:rsidRPr="00630850" w:rsidRDefault="00F03ED8" w:rsidP="003D0F8D">
      <w:pPr>
        <w:spacing w:after="0" w:line="240" w:lineRule="auto"/>
        <w:ind w:firstLine="708"/>
        <w:jc w:val="both"/>
        <w:rPr>
          <w:rFonts w:ascii="Times New Roman" w:hAnsi="Times New Roman"/>
          <w:sz w:val="24"/>
          <w:szCs w:val="24"/>
        </w:rPr>
      </w:pPr>
      <w:r w:rsidRPr="005719C2">
        <w:rPr>
          <w:rFonts w:ascii="Times New Roman" w:hAnsi="Times New Roman"/>
          <w:sz w:val="24"/>
          <w:szCs w:val="24"/>
        </w:rPr>
        <w:lastRenderedPageBreak/>
        <w:t>2015</w:t>
      </w:r>
      <w:r w:rsidR="00470445" w:rsidRPr="005719C2">
        <w:rPr>
          <w:rFonts w:ascii="Times New Roman" w:hAnsi="Times New Roman"/>
          <w:sz w:val="24"/>
          <w:szCs w:val="24"/>
        </w:rPr>
        <w:t xml:space="preserve"> </w:t>
      </w:r>
      <w:r w:rsidR="009C7D40">
        <w:rPr>
          <w:rFonts w:ascii="Times New Roman" w:hAnsi="Times New Roman"/>
          <w:sz w:val="24"/>
          <w:szCs w:val="24"/>
        </w:rPr>
        <w:t xml:space="preserve">Yılı </w:t>
      </w:r>
      <w:r w:rsidR="0018182D" w:rsidRPr="005719C2">
        <w:rPr>
          <w:rFonts w:ascii="Times New Roman" w:hAnsi="Times New Roman"/>
          <w:sz w:val="24"/>
          <w:szCs w:val="24"/>
        </w:rPr>
        <w:t>Pazara Giriş Engelleri Raporu</w:t>
      </w:r>
      <w:r w:rsidR="0018182D" w:rsidRPr="00470445">
        <w:rPr>
          <w:rFonts w:ascii="Times New Roman" w:hAnsi="Times New Roman"/>
          <w:sz w:val="24"/>
          <w:szCs w:val="24"/>
        </w:rPr>
        <w:t xml:space="preserve"> ismi ile ilk nüshası yayımlanan bu Rapor, Avrupa Birliği</w:t>
      </w:r>
      <w:r w:rsidR="0018182D" w:rsidRPr="008A6539">
        <w:rPr>
          <w:rFonts w:ascii="Times New Roman" w:hAnsi="Times New Roman"/>
          <w:sz w:val="24"/>
          <w:szCs w:val="24"/>
        </w:rPr>
        <w:t xml:space="preserve"> </w:t>
      </w:r>
      <w:r w:rsidR="002F0A56" w:rsidRPr="005719C2">
        <w:rPr>
          <w:rFonts w:ascii="Times New Roman" w:hAnsi="Times New Roman"/>
          <w:sz w:val="24"/>
          <w:szCs w:val="24"/>
        </w:rPr>
        <w:t>dâhil</w:t>
      </w:r>
      <w:r w:rsidR="0018182D" w:rsidRPr="005719C2">
        <w:rPr>
          <w:rFonts w:ascii="Times New Roman" w:hAnsi="Times New Roman"/>
          <w:sz w:val="24"/>
          <w:szCs w:val="24"/>
        </w:rPr>
        <w:t xml:space="preserve">, ilk etapta </w:t>
      </w:r>
      <w:r w:rsidRPr="005719C2">
        <w:rPr>
          <w:rFonts w:ascii="Times New Roman" w:hAnsi="Times New Roman"/>
          <w:sz w:val="24"/>
          <w:szCs w:val="24"/>
        </w:rPr>
        <w:t>1</w:t>
      </w:r>
      <w:r w:rsidR="00A72EF7">
        <w:rPr>
          <w:rFonts w:ascii="Times New Roman" w:hAnsi="Times New Roman"/>
          <w:sz w:val="24"/>
          <w:szCs w:val="24"/>
        </w:rPr>
        <w:t>6</w:t>
      </w:r>
      <w:r w:rsidRPr="008A6539">
        <w:rPr>
          <w:rFonts w:ascii="Times New Roman" w:hAnsi="Times New Roman"/>
          <w:sz w:val="24"/>
          <w:szCs w:val="24"/>
        </w:rPr>
        <w:t xml:space="preserve"> </w:t>
      </w:r>
      <w:r w:rsidR="0018182D" w:rsidRPr="005719C2">
        <w:rPr>
          <w:rFonts w:ascii="Times New Roman" w:hAnsi="Times New Roman"/>
          <w:sz w:val="24"/>
          <w:szCs w:val="24"/>
        </w:rPr>
        <w:t xml:space="preserve">ülke için hazırlanmış ve Raporda bu ülkelerde karşılaşılan mal ve hizmet ticaretine ilişkin pazara giriş engelleri başlıklar halinde tasnif edilerek açıklanmıştır. Raporda yer verilen </w:t>
      </w:r>
      <w:r w:rsidRPr="005719C2">
        <w:rPr>
          <w:rFonts w:ascii="Times New Roman" w:hAnsi="Times New Roman"/>
          <w:sz w:val="24"/>
          <w:szCs w:val="24"/>
        </w:rPr>
        <w:t>1</w:t>
      </w:r>
      <w:r w:rsidR="00A72EF7">
        <w:rPr>
          <w:rFonts w:ascii="Times New Roman" w:hAnsi="Times New Roman"/>
          <w:sz w:val="24"/>
          <w:szCs w:val="24"/>
        </w:rPr>
        <w:t>6</w:t>
      </w:r>
      <w:r w:rsidRPr="00470445">
        <w:rPr>
          <w:rFonts w:ascii="Times New Roman" w:hAnsi="Times New Roman"/>
          <w:sz w:val="24"/>
          <w:szCs w:val="24"/>
        </w:rPr>
        <w:t xml:space="preserve"> </w:t>
      </w:r>
      <w:r w:rsidR="0018182D" w:rsidRPr="008A6539">
        <w:rPr>
          <w:rFonts w:ascii="Times New Roman" w:hAnsi="Times New Roman"/>
          <w:sz w:val="24"/>
          <w:szCs w:val="24"/>
        </w:rPr>
        <w:t>ülke; ülkemizin ihracatındaki payı yanında, bölgesel yakınlık ve hedef pazar konumları göz önüne</w:t>
      </w:r>
      <w:r w:rsidR="0018182D" w:rsidRPr="00630850">
        <w:rPr>
          <w:rFonts w:ascii="Times New Roman" w:hAnsi="Times New Roman"/>
          <w:sz w:val="24"/>
          <w:szCs w:val="24"/>
        </w:rPr>
        <w:t xml:space="preserve"> alınarak belirlenmiştir. Bu doğrultuda, Raporda ilk etapta yer verilmesi</w:t>
      </w:r>
      <w:r w:rsidR="0018182D">
        <w:rPr>
          <w:rFonts w:ascii="Times New Roman" w:hAnsi="Times New Roman"/>
          <w:sz w:val="24"/>
          <w:szCs w:val="24"/>
        </w:rPr>
        <w:t>nde yarar görülen</w:t>
      </w:r>
      <w:r w:rsidR="0018182D" w:rsidRPr="00630850">
        <w:rPr>
          <w:rFonts w:ascii="Times New Roman" w:hAnsi="Times New Roman"/>
          <w:sz w:val="24"/>
          <w:szCs w:val="24"/>
        </w:rPr>
        <w:t xml:space="preserve"> ülkeler; A</w:t>
      </w:r>
      <w:r w:rsidR="0018182D">
        <w:rPr>
          <w:rFonts w:ascii="Times New Roman" w:hAnsi="Times New Roman"/>
          <w:sz w:val="24"/>
          <w:szCs w:val="24"/>
        </w:rPr>
        <w:t xml:space="preserve">merika </w:t>
      </w:r>
      <w:r w:rsidR="0018182D" w:rsidRPr="00630850">
        <w:rPr>
          <w:rFonts w:ascii="Times New Roman" w:hAnsi="Times New Roman"/>
          <w:sz w:val="24"/>
          <w:szCs w:val="24"/>
        </w:rPr>
        <w:t>B</w:t>
      </w:r>
      <w:r w:rsidR="0018182D">
        <w:rPr>
          <w:rFonts w:ascii="Times New Roman" w:hAnsi="Times New Roman"/>
          <w:sz w:val="24"/>
          <w:szCs w:val="24"/>
        </w:rPr>
        <w:t>irleşik Devletleri (AB</w:t>
      </w:r>
      <w:r w:rsidR="0018182D" w:rsidRPr="00630850">
        <w:rPr>
          <w:rFonts w:ascii="Times New Roman" w:hAnsi="Times New Roman"/>
          <w:sz w:val="24"/>
          <w:szCs w:val="24"/>
        </w:rPr>
        <w:t>D</w:t>
      </w:r>
      <w:r w:rsidR="0018182D">
        <w:rPr>
          <w:rFonts w:ascii="Times New Roman" w:hAnsi="Times New Roman"/>
          <w:sz w:val="24"/>
          <w:szCs w:val="24"/>
        </w:rPr>
        <w:t>)</w:t>
      </w:r>
      <w:r w:rsidR="0018182D" w:rsidRPr="00630850">
        <w:rPr>
          <w:rFonts w:ascii="Times New Roman" w:hAnsi="Times New Roman"/>
          <w:sz w:val="24"/>
          <w:szCs w:val="24"/>
        </w:rPr>
        <w:t xml:space="preserve">, </w:t>
      </w:r>
      <w:r w:rsidR="0018182D">
        <w:rPr>
          <w:rFonts w:ascii="Times New Roman" w:hAnsi="Times New Roman"/>
          <w:sz w:val="24"/>
          <w:szCs w:val="24"/>
        </w:rPr>
        <w:t>Avrupa Birliği (</w:t>
      </w:r>
      <w:r w:rsidR="0018182D" w:rsidRPr="00630850">
        <w:rPr>
          <w:rFonts w:ascii="Times New Roman" w:hAnsi="Times New Roman"/>
          <w:sz w:val="24"/>
          <w:szCs w:val="24"/>
        </w:rPr>
        <w:t>AB</w:t>
      </w:r>
      <w:r w:rsidR="0018182D">
        <w:rPr>
          <w:rFonts w:ascii="Times New Roman" w:hAnsi="Times New Roman"/>
          <w:sz w:val="24"/>
          <w:szCs w:val="24"/>
        </w:rPr>
        <w:t>)</w:t>
      </w:r>
      <w:r w:rsidR="0018182D" w:rsidRPr="00630850">
        <w:rPr>
          <w:rFonts w:ascii="Times New Roman" w:hAnsi="Times New Roman"/>
          <w:sz w:val="24"/>
          <w:szCs w:val="24"/>
        </w:rPr>
        <w:t>, Ukrayna, Rusya</w:t>
      </w:r>
      <w:r w:rsidR="0018182D">
        <w:rPr>
          <w:rFonts w:ascii="Times New Roman" w:hAnsi="Times New Roman"/>
          <w:sz w:val="24"/>
          <w:szCs w:val="24"/>
        </w:rPr>
        <w:t xml:space="preserve"> Federasyonu</w:t>
      </w:r>
      <w:r w:rsidR="0018182D" w:rsidRPr="00630850">
        <w:rPr>
          <w:rFonts w:ascii="Times New Roman" w:hAnsi="Times New Roman"/>
          <w:sz w:val="24"/>
          <w:szCs w:val="24"/>
        </w:rPr>
        <w:t>, Mısır, Japonya, Birleşik Arap Emirlikleri (BAE), Irak, Suudi Arabistan, Çin Halk Cumhuriyeti</w:t>
      </w:r>
      <w:r w:rsidR="0018182D">
        <w:rPr>
          <w:rFonts w:ascii="Times New Roman" w:hAnsi="Times New Roman"/>
          <w:sz w:val="24"/>
          <w:szCs w:val="24"/>
        </w:rPr>
        <w:t xml:space="preserve"> (ÇHC)</w:t>
      </w:r>
      <w:r w:rsidR="0018182D" w:rsidRPr="00630850">
        <w:rPr>
          <w:rFonts w:ascii="Times New Roman" w:hAnsi="Times New Roman"/>
          <w:sz w:val="24"/>
          <w:szCs w:val="24"/>
        </w:rPr>
        <w:t>, Cezayir, Katar, Hindistan, Brezilya, Endonezya</w:t>
      </w:r>
      <w:r w:rsidR="00B030A7">
        <w:rPr>
          <w:rFonts w:ascii="Times New Roman" w:hAnsi="Times New Roman"/>
          <w:sz w:val="24"/>
          <w:szCs w:val="24"/>
        </w:rPr>
        <w:t xml:space="preserve"> </w:t>
      </w:r>
      <w:r w:rsidR="0018182D" w:rsidRPr="00630850">
        <w:rPr>
          <w:rFonts w:ascii="Times New Roman" w:hAnsi="Times New Roman"/>
          <w:sz w:val="24"/>
          <w:szCs w:val="24"/>
        </w:rPr>
        <w:t xml:space="preserve">ve Meksika olarak belirlenmiştir. Nitekim söz konusu ülkelerin </w:t>
      </w:r>
      <w:r w:rsidR="0018182D">
        <w:rPr>
          <w:rFonts w:ascii="Times New Roman" w:hAnsi="Times New Roman"/>
          <w:sz w:val="24"/>
          <w:szCs w:val="24"/>
        </w:rPr>
        <w:t xml:space="preserve">ihracatımızdaki payı </w:t>
      </w:r>
      <w:r w:rsidR="00B030A7" w:rsidRPr="00A72EF7">
        <w:rPr>
          <w:rFonts w:ascii="Times New Roman" w:hAnsi="Times New Roman"/>
          <w:sz w:val="24"/>
          <w:szCs w:val="24"/>
        </w:rPr>
        <w:t xml:space="preserve">2014 </w:t>
      </w:r>
      <w:r w:rsidR="00A72EF7" w:rsidRPr="00A72EF7">
        <w:rPr>
          <w:rFonts w:ascii="Times New Roman" w:hAnsi="Times New Roman"/>
          <w:sz w:val="24"/>
          <w:szCs w:val="24"/>
        </w:rPr>
        <w:t>yılında %71</w:t>
      </w:r>
      <w:r w:rsidR="0018182D" w:rsidRPr="00A72EF7">
        <w:rPr>
          <w:rFonts w:ascii="Times New Roman" w:hAnsi="Times New Roman"/>
          <w:sz w:val="24"/>
          <w:szCs w:val="24"/>
        </w:rPr>
        <w:t xml:space="preserve"> seviyesinde gerçekleşmiştir. </w:t>
      </w:r>
      <w:r w:rsidR="007F31C9" w:rsidRPr="00A72EF7">
        <w:rPr>
          <w:rFonts w:ascii="Times New Roman" w:hAnsi="Times New Roman"/>
          <w:sz w:val="24"/>
          <w:szCs w:val="24"/>
        </w:rPr>
        <w:t xml:space="preserve">Rapor kapsamında ülkemizin en önemli ve en büyük ihracat pazarı olan </w:t>
      </w:r>
      <w:r w:rsidR="007F31C9" w:rsidRPr="00A72EF7">
        <w:rPr>
          <w:rFonts w:ascii="Times New Roman" w:hAnsi="Times New Roman"/>
          <w:sz w:val="24"/>
          <w:szCs w:val="24"/>
          <w:lang w:eastAsia="tr-TR"/>
        </w:rPr>
        <w:t xml:space="preserve">AB, rapor kapsamında tek bir ülke gibi incelenmiş olup, belirtilen </w:t>
      </w:r>
      <w:r w:rsidR="007F31C9" w:rsidRPr="007F31C9">
        <w:rPr>
          <w:rFonts w:ascii="Times New Roman" w:hAnsi="Times New Roman"/>
          <w:color w:val="000000"/>
          <w:sz w:val="24"/>
          <w:szCs w:val="24"/>
          <w:lang w:eastAsia="tr-TR"/>
        </w:rPr>
        <w:t>hususlar</w:t>
      </w:r>
      <w:r w:rsidR="007F31C9">
        <w:rPr>
          <w:rFonts w:ascii="Times New Roman" w:hAnsi="Times New Roman"/>
          <w:color w:val="000000"/>
          <w:sz w:val="24"/>
          <w:szCs w:val="24"/>
          <w:lang w:eastAsia="tr-TR"/>
        </w:rPr>
        <w:t xml:space="preserve"> </w:t>
      </w:r>
      <w:r w:rsidR="007F31C9" w:rsidRPr="007F31C9">
        <w:rPr>
          <w:rFonts w:ascii="Times New Roman" w:hAnsi="Times New Roman"/>
          <w:color w:val="000000"/>
          <w:sz w:val="24"/>
          <w:szCs w:val="24"/>
          <w:lang w:eastAsia="tr-TR"/>
        </w:rPr>
        <w:t>28 ülke</w:t>
      </w:r>
      <w:r w:rsidR="007F31C9">
        <w:rPr>
          <w:rFonts w:ascii="Times New Roman" w:hAnsi="Times New Roman"/>
          <w:color w:val="000000"/>
          <w:sz w:val="24"/>
          <w:szCs w:val="24"/>
          <w:lang w:eastAsia="tr-TR"/>
        </w:rPr>
        <w:t xml:space="preserve"> tarafından uygulanan </w:t>
      </w:r>
      <w:r w:rsidR="004D6110">
        <w:rPr>
          <w:rFonts w:ascii="Times New Roman" w:hAnsi="Times New Roman"/>
          <w:color w:val="000000"/>
          <w:sz w:val="24"/>
          <w:szCs w:val="24"/>
          <w:lang w:eastAsia="tr-TR"/>
        </w:rPr>
        <w:t xml:space="preserve">ve AB ile aramızda var olan </w:t>
      </w:r>
      <w:r w:rsidR="009C7D40">
        <w:rPr>
          <w:rFonts w:ascii="Times New Roman" w:hAnsi="Times New Roman"/>
          <w:color w:val="000000"/>
          <w:sz w:val="24"/>
          <w:szCs w:val="24"/>
          <w:lang w:eastAsia="tr-TR"/>
        </w:rPr>
        <w:t xml:space="preserve">Gümrük Birliğinin </w:t>
      </w:r>
      <w:r w:rsidR="004D6110">
        <w:rPr>
          <w:rFonts w:ascii="Times New Roman" w:hAnsi="Times New Roman"/>
          <w:color w:val="000000"/>
          <w:sz w:val="24"/>
          <w:szCs w:val="24"/>
          <w:lang w:eastAsia="tr-TR"/>
        </w:rPr>
        <w:t xml:space="preserve">ruhuna aykırı düşen </w:t>
      </w:r>
      <w:r w:rsidR="007F31C9">
        <w:rPr>
          <w:rFonts w:ascii="Times New Roman" w:hAnsi="Times New Roman"/>
          <w:color w:val="000000"/>
          <w:sz w:val="24"/>
          <w:szCs w:val="24"/>
          <w:lang w:eastAsia="tr-TR"/>
        </w:rPr>
        <w:t xml:space="preserve">bazı </w:t>
      </w:r>
      <w:r w:rsidR="007F31C9" w:rsidRPr="007F31C9">
        <w:rPr>
          <w:rFonts w:ascii="Times New Roman" w:hAnsi="Times New Roman"/>
          <w:color w:val="000000"/>
          <w:sz w:val="24"/>
          <w:szCs w:val="24"/>
          <w:lang w:eastAsia="tr-TR"/>
        </w:rPr>
        <w:t xml:space="preserve">tedbirler </w:t>
      </w:r>
      <w:r w:rsidR="007F31C9">
        <w:rPr>
          <w:rFonts w:ascii="Times New Roman" w:hAnsi="Times New Roman"/>
          <w:color w:val="000000"/>
          <w:sz w:val="24"/>
          <w:szCs w:val="24"/>
          <w:lang w:eastAsia="tr-TR"/>
        </w:rPr>
        <w:t>ele al</w:t>
      </w:r>
      <w:r w:rsidR="004D6110">
        <w:rPr>
          <w:rFonts w:ascii="Times New Roman" w:hAnsi="Times New Roman"/>
          <w:color w:val="000000"/>
          <w:sz w:val="24"/>
          <w:szCs w:val="24"/>
          <w:lang w:eastAsia="tr-TR"/>
        </w:rPr>
        <w:t xml:space="preserve">ınmıştır. </w:t>
      </w:r>
      <w:r w:rsidR="0018182D" w:rsidRPr="00630850">
        <w:rPr>
          <w:rFonts w:ascii="Times New Roman" w:hAnsi="Times New Roman"/>
          <w:sz w:val="24"/>
          <w:szCs w:val="24"/>
        </w:rPr>
        <w:t>Diğer yandan</w:t>
      </w:r>
      <w:r w:rsidR="009C7D40">
        <w:rPr>
          <w:rFonts w:ascii="Times New Roman" w:hAnsi="Times New Roman"/>
          <w:sz w:val="24"/>
          <w:szCs w:val="24"/>
        </w:rPr>
        <w:t>,</w:t>
      </w:r>
      <w:r w:rsidR="0018182D" w:rsidRPr="00630850">
        <w:rPr>
          <w:rFonts w:ascii="Times New Roman" w:hAnsi="Times New Roman"/>
          <w:sz w:val="24"/>
          <w:szCs w:val="24"/>
        </w:rPr>
        <w:t xml:space="preserve"> Irak, BAE, Mısır, Ukrayna ve Rusya</w:t>
      </w:r>
      <w:r w:rsidR="0018182D">
        <w:rPr>
          <w:rFonts w:ascii="Times New Roman" w:hAnsi="Times New Roman"/>
          <w:sz w:val="24"/>
          <w:szCs w:val="24"/>
        </w:rPr>
        <w:t xml:space="preserve"> Federasyonu</w:t>
      </w:r>
      <w:r w:rsidR="0018182D" w:rsidRPr="00630850">
        <w:rPr>
          <w:rFonts w:ascii="Times New Roman" w:hAnsi="Times New Roman"/>
          <w:sz w:val="24"/>
          <w:szCs w:val="24"/>
        </w:rPr>
        <w:t xml:space="preserve"> yakın bölgemizde yer alan pazarlar olarak değerlendirilmiş</w:t>
      </w:r>
      <w:r w:rsidR="003C077D">
        <w:rPr>
          <w:rFonts w:ascii="Times New Roman" w:hAnsi="Times New Roman"/>
          <w:sz w:val="24"/>
          <w:szCs w:val="24"/>
        </w:rPr>
        <w:t>;</w:t>
      </w:r>
      <w:r w:rsidR="003C077D" w:rsidRPr="00630850">
        <w:rPr>
          <w:rFonts w:ascii="Times New Roman" w:hAnsi="Times New Roman"/>
          <w:sz w:val="24"/>
          <w:szCs w:val="24"/>
        </w:rPr>
        <w:t xml:space="preserve"> </w:t>
      </w:r>
      <w:r w:rsidR="0018182D" w:rsidRPr="007831AA">
        <w:rPr>
          <w:rFonts w:ascii="Times New Roman" w:hAnsi="Times New Roman"/>
          <w:sz w:val="24"/>
          <w:szCs w:val="24"/>
        </w:rPr>
        <w:t xml:space="preserve">Cezayir gibi </w:t>
      </w:r>
      <w:r w:rsidR="009C7D40">
        <w:rPr>
          <w:rFonts w:ascii="Times New Roman" w:hAnsi="Times New Roman"/>
          <w:sz w:val="24"/>
          <w:szCs w:val="24"/>
        </w:rPr>
        <w:t xml:space="preserve">bazı </w:t>
      </w:r>
      <w:r w:rsidR="0018182D" w:rsidRPr="007831AA">
        <w:rPr>
          <w:rFonts w:ascii="Times New Roman" w:hAnsi="Times New Roman"/>
          <w:sz w:val="24"/>
          <w:szCs w:val="24"/>
        </w:rPr>
        <w:t>ülkeler ise</w:t>
      </w:r>
      <w:r w:rsidR="0018182D">
        <w:rPr>
          <w:rFonts w:ascii="Times New Roman" w:hAnsi="Times New Roman"/>
          <w:sz w:val="24"/>
          <w:szCs w:val="24"/>
        </w:rPr>
        <w:t>,</w:t>
      </w:r>
      <w:r w:rsidR="0018182D" w:rsidRPr="007831AA">
        <w:rPr>
          <w:rFonts w:ascii="Times New Roman" w:hAnsi="Times New Roman"/>
          <w:sz w:val="24"/>
          <w:szCs w:val="24"/>
        </w:rPr>
        <w:t xml:space="preserve"> ülkemiz ihracatı açısından önemli bir potansiyeli barındırmakla birlikte</w:t>
      </w:r>
      <w:r w:rsidR="003C077D">
        <w:rPr>
          <w:rFonts w:ascii="Times New Roman" w:hAnsi="Times New Roman"/>
          <w:sz w:val="24"/>
          <w:szCs w:val="24"/>
        </w:rPr>
        <w:t>,</w:t>
      </w:r>
      <w:r w:rsidR="0018182D" w:rsidRPr="007831AA">
        <w:rPr>
          <w:rFonts w:ascii="Times New Roman" w:hAnsi="Times New Roman"/>
          <w:sz w:val="24"/>
          <w:szCs w:val="24"/>
        </w:rPr>
        <w:t xml:space="preserve"> anılan ülkeler</w:t>
      </w:r>
      <w:r w:rsidR="0018182D">
        <w:rPr>
          <w:rFonts w:ascii="Times New Roman" w:hAnsi="Times New Roman"/>
          <w:sz w:val="24"/>
          <w:szCs w:val="24"/>
        </w:rPr>
        <w:t xml:space="preserve">le </w:t>
      </w:r>
      <w:r w:rsidR="0018182D" w:rsidRPr="007831AA">
        <w:rPr>
          <w:rFonts w:ascii="Times New Roman" w:hAnsi="Times New Roman"/>
          <w:sz w:val="24"/>
          <w:szCs w:val="24"/>
        </w:rPr>
        <w:t>Serbest Ticaret Anlaşmaları</w:t>
      </w:r>
      <w:r w:rsidR="009C7D40">
        <w:rPr>
          <w:rFonts w:ascii="Times New Roman" w:hAnsi="Times New Roman"/>
          <w:sz w:val="24"/>
          <w:szCs w:val="24"/>
        </w:rPr>
        <w:t xml:space="preserve"> (STA)</w:t>
      </w:r>
      <w:r w:rsidR="0018182D" w:rsidRPr="007831AA">
        <w:rPr>
          <w:rFonts w:ascii="Times New Roman" w:hAnsi="Times New Roman"/>
          <w:sz w:val="24"/>
          <w:szCs w:val="24"/>
        </w:rPr>
        <w:t xml:space="preserve"> </w:t>
      </w:r>
      <w:r w:rsidR="0018182D">
        <w:rPr>
          <w:rFonts w:ascii="Times New Roman" w:hAnsi="Times New Roman"/>
          <w:sz w:val="24"/>
          <w:szCs w:val="24"/>
        </w:rPr>
        <w:t xml:space="preserve">yapılmasının ilgili ülkelerdeki isteksizlik nedeniyle gecikmesi, </w:t>
      </w:r>
      <w:r w:rsidR="0018182D" w:rsidRPr="007831AA">
        <w:rPr>
          <w:rFonts w:ascii="Times New Roman" w:hAnsi="Times New Roman"/>
          <w:sz w:val="24"/>
          <w:szCs w:val="24"/>
        </w:rPr>
        <w:t>bu ülkeler üzerinde özellikle çalışılmasını gerekli kılmıştır.</w:t>
      </w:r>
      <w:r w:rsidR="0018182D" w:rsidRPr="00630850">
        <w:rPr>
          <w:rFonts w:ascii="Times New Roman" w:hAnsi="Times New Roman"/>
          <w:sz w:val="24"/>
          <w:szCs w:val="24"/>
        </w:rPr>
        <w:t xml:space="preserve"> </w:t>
      </w:r>
    </w:p>
    <w:p w14:paraId="21B72789" w14:textId="77777777" w:rsidR="0018182D" w:rsidRPr="00630850" w:rsidRDefault="0018182D" w:rsidP="00D73684">
      <w:pPr>
        <w:spacing w:after="0" w:line="240" w:lineRule="auto"/>
        <w:jc w:val="both"/>
        <w:rPr>
          <w:rFonts w:ascii="Times New Roman" w:hAnsi="Times New Roman"/>
          <w:sz w:val="24"/>
          <w:szCs w:val="24"/>
        </w:rPr>
      </w:pPr>
    </w:p>
    <w:p w14:paraId="0A7487E4" w14:textId="77777777" w:rsidR="0018182D" w:rsidRPr="00630850" w:rsidRDefault="0018182D" w:rsidP="00D73684">
      <w:pPr>
        <w:spacing w:after="0" w:line="240" w:lineRule="auto"/>
        <w:ind w:firstLine="708"/>
        <w:jc w:val="both"/>
        <w:rPr>
          <w:rFonts w:ascii="Times New Roman" w:hAnsi="Times New Roman"/>
          <w:sz w:val="24"/>
          <w:szCs w:val="24"/>
        </w:rPr>
      </w:pPr>
      <w:r w:rsidRPr="00630850">
        <w:rPr>
          <w:rFonts w:ascii="Times New Roman" w:hAnsi="Times New Roman"/>
          <w:sz w:val="24"/>
          <w:szCs w:val="24"/>
        </w:rPr>
        <w:t xml:space="preserve">Raporda sadece </w:t>
      </w:r>
      <w:r w:rsidR="00F03ED8" w:rsidRPr="00630850">
        <w:rPr>
          <w:rFonts w:ascii="Times New Roman" w:hAnsi="Times New Roman"/>
          <w:sz w:val="24"/>
          <w:szCs w:val="24"/>
        </w:rPr>
        <w:t>1</w:t>
      </w:r>
      <w:r w:rsidR="00A72EF7">
        <w:rPr>
          <w:rFonts w:ascii="Times New Roman" w:hAnsi="Times New Roman"/>
          <w:sz w:val="24"/>
          <w:szCs w:val="24"/>
        </w:rPr>
        <w:t>6</w:t>
      </w:r>
      <w:r w:rsidR="00F03ED8" w:rsidRPr="00630850">
        <w:rPr>
          <w:rFonts w:ascii="Times New Roman" w:hAnsi="Times New Roman"/>
          <w:sz w:val="24"/>
          <w:szCs w:val="24"/>
        </w:rPr>
        <w:t xml:space="preserve"> </w:t>
      </w:r>
      <w:r w:rsidRPr="00630850">
        <w:rPr>
          <w:rFonts w:ascii="Times New Roman" w:hAnsi="Times New Roman"/>
          <w:sz w:val="24"/>
          <w:szCs w:val="24"/>
        </w:rPr>
        <w:t>ülke</w:t>
      </w:r>
      <w:r>
        <w:rPr>
          <w:rFonts w:ascii="Times New Roman" w:hAnsi="Times New Roman"/>
          <w:sz w:val="24"/>
          <w:szCs w:val="24"/>
        </w:rPr>
        <w:t>ye</w:t>
      </w:r>
      <w:r w:rsidRPr="00630850">
        <w:rPr>
          <w:rFonts w:ascii="Times New Roman" w:hAnsi="Times New Roman"/>
          <w:sz w:val="24"/>
          <w:szCs w:val="24"/>
        </w:rPr>
        <w:t xml:space="preserve"> yer verilmiş olması,</w:t>
      </w:r>
      <w:r>
        <w:rPr>
          <w:rFonts w:ascii="Times New Roman" w:hAnsi="Times New Roman"/>
          <w:sz w:val="24"/>
          <w:szCs w:val="24"/>
        </w:rPr>
        <w:t xml:space="preserve"> şüphesiz,</w:t>
      </w:r>
      <w:r w:rsidRPr="00630850">
        <w:rPr>
          <w:rFonts w:ascii="Times New Roman" w:hAnsi="Times New Roman"/>
          <w:sz w:val="24"/>
          <w:szCs w:val="24"/>
        </w:rPr>
        <w:t xml:space="preserve"> diğer ülkelerde karşılaşılan engellerin ihracatımız açısından önemli olmadığı anlamına gelmemektedir. Söz konusu ülkelerde karşılaşılan sorunlar</w:t>
      </w:r>
      <w:r>
        <w:rPr>
          <w:rFonts w:ascii="Times New Roman" w:hAnsi="Times New Roman"/>
          <w:sz w:val="24"/>
          <w:szCs w:val="24"/>
        </w:rPr>
        <w:t xml:space="preserve"> </w:t>
      </w:r>
      <w:r w:rsidRPr="00630850">
        <w:rPr>
          <w:rFonts w:ascii="Times New Roman" w:hAnsi="Times New Roman"/>
          <w:sz w:val="24"/>
          <w:szCs w:val="24"/>
        </w:rPr>
        <w:t xml:space="preserve">da Ekonomi Bakanlığı’nca her platformda gündeme getirilmekte ve ortadan kaldırılması için çalışmalar sürdürülmektedir. Bununla birlikte, </w:t>
      </w:r>
      <w:r w:rsidR="00F03ED8" w:rsidRPr="005719C2">
        <w:rPr>
          <w:rFonts w:ascii="Times New Roman" w:hAnsi="Times New Roman"/>
          <w:sz w:val="24"/>
          <w:szCs w:val="24"/>
        </w:rPr>
        <w:t>2015</w:t>
      </w:r>
      <w:r w:rsidR="00F03ED8" w:rsidRPr="00630850">
        <w:rPr>
          <w:rFonts w:ascii="Times New Roman" w:hAnsi="Times New Roman"/>
          <w:sz w:val="24"/>
          <w:szCs w:val="24"/>
        </w:rPr>
        <w:t xml:space="preserve"> </w:t>
      </w:r>
      <w:r w:rsidRPr="00630850">
        <w:rPr>
          <w:rFonts w:ascii="Times New Roman" w:hAnsi="Times New Roman"/>
          <w:sz w:val="24"/>
          <w:szCs w:val="24"/>
        </w:rPr>
        <w:t xml:space="preserve">yılında yayımlanan bu Rapor ile yukarıda belirtilen </w:t>
      </w:r>
      <w:proofErr w:type="gramStart"/>
      <w:r w:rsidRPr="00630850">
        <w:rPr>
          <w:rFonts w:ascii="Times New Roman" w:hAnsi="Times New Roman"/>
          <w:sz w:val="24"/>
          <w:szCs w:val="24"/>
        </w:rPr>
        <w:t>kriterle</w:t>
      </w:r>
      <w:r>
        <w:rPr>
          <w:rFonts w:ascii="Times New Roman" w:hAnsi="Times New Roman"/>
          <w:sz w:val="24"/>
          <w:szCs w:val="24"/>
        </w:rPr>
        <w:t>r</w:t>
      </w:r>
      <w:proofErr w:type="gramEnd"/>
      <w:r w:rsidRPr="00630850">
        <w:rPr>
          <w:rFonts w:ascii="Times New Roman" w:hAnsi="Times New Roman"/>
          <w:sz w:val="24"/>
          <w:szCs w:val="24"/>
        </w:rPr>
        <w:t xml:space="preserve"> temelinde</w:t>
      </w:r>
      <w:r w:rsidR="00B74600">
        <w:rPr>
          <w:rFonts w:ascii="Times New Roman" w:hAnsi="Times New Roman"/>
          <w:sz w:val="24"/>
          <w:szCs w:val="24"/>
        </w:rPr>
        <w:t xml:space="preserve">, </w:t>
      </w:r>
      <w:r w:rsidRPr="00630850">
        <w:rPr>
          <w:rFonts w:ascii="Times New Roman" w:hAnsi="Times New Roman"/>
          <w:sz w:val="24"/>
          <w:szCs w:val="24"/>
        </w:rPr>
        <w:t>seçilen pazarlarda karşılaşılan</w:t>
      </w:r>
      <w:r>
        <w:rPr>
          <w:rFonts w:ascii="Times New Roman" w:hAnsi="Times New Roman"/>
          <w:sz w:val="24"/>
          <w:szCs w:val="24"/>
        </w:rPr>
        <w:t xml:space="preserve"> pazara giriş engellerin tespit</w:t>
      </w:r>
      <w:r w:rsidRPr="00630850">
        <w:rPr>
          <w:rFonts w:ascii="Times New Roman" w:hAnsi="Times New Roman"/>
          <w:sz w:val="24"/>
          <w:szCs w:val="24"/>
        </w:rPr>
        <w:t xml:space="preserve">i amaçlanmıştır. </w:t>
      </w:r>
      <w:r>
        <w:rPr>
          <w:rFonts w:ascii="Times New Roman" w:hAnsi="Times New Roman"/>
          <w:sz w:val="24"/>
          <w:szCs w:val="24"/>
        </w:rPr>
        <w:t>Müteakip raporlamalarda, ü</w:t>
      </w:r>
      <w:r w:rsidRPr="00630850">
        <w:rPr>
          <w:rFonts w:ascii="Times New Roman" w:hAnsi="Times New Roman"/>
          <w:sz w:val="24"/>
          <w:szCs w:val="24"/>
        </w:rPr>
        <w:t xml:space="preserve">lkemiz ihracatındaki gelişmelere paralel olarak yeni ülkelerin rapor içerisine alınması ayrıca değerlendirilecektir. </w:t>
      </w:r>
    </w:p>
    <w:p w14:paraId="338DF67E" w14:textId="77777777" w:rsidR="0018182D" w:rsidRPr="00630850" w:rsidRDefault="0018182D" w:rsidP="00D73684">
      <w:pPr>
        <w:spacing w:after="0" w:line="240" w:lineRule="auto"/>
        <w:ind w:firstLine="708"/>
        <w:jc w:val="both"/>
        <w:rPr>
          <w:rFonts w:ascii="Times New Roman" w:hAnsi="Times New Roman"/>
          <w:sz w:val="24"/>
          <w:szCs w:val="24"/>
        </w:rPr>
      </w:pPr>
    </w:p>
    <w:p w14:paraId="6836103F" w14:textId="36D7C084" w:rsidR="0018182D" w:rsidRPr="00630850" w:rsidRDefault="00F03ED8" w:rsidP="00D73684">
      <w:pPr>
        <w:spacing w:after="0" w:line="240" w:lineRule="auto"/>
        <w:ind w:firstLine="708"/>
        <w:jc w:val="both"/>
        <w:rPr>
          <w:rFonts w:ascii="Times New Roman" w:hAnsi="Times New Roman"/>
          <w:sz w:val="24"/>
          <w:szCs w:val="24"/>
        </w:rPr>
      </w:pPr>
      <w:r>
        <w:rPr>
          <w:rFonts w:ascii="Times New Roman" w:hAnsi="Times New Roman"/>
          <w:sz w:val="24"/>
          <w:szCs w:val="24"/>
        </w:rPr>
        <w:t>2015</w:t>
      </w:r>
      <w:r w:rsidRPr="00630850">
        <w:rPr>
          <w:rFonts w:ascii="Times New Roman" w:hAnsi="Times New Roman"/>
          <w:sz w:val="24"/>
          <w:szCs w:val="24"/>
        </w:rPr>
        <w:t xml:space="preserve"> </w:t>
      </w:r>
      <w:r w:rsidR="009C7D40">
        <w:rPr>
          <w:rFonts w:ascii="Times New Roman" w:hAnsi="Times New Roman"/>
          <w:sz w:val="24"/>
          <w:szCs w:val="24"/>
        </w:rPr>
        <w:t xml:space="preserve">Yılı </w:t>
      </w:r>
      <w:r w:rsidR="0018182D" w:rsidRPr="00630850">
        <w:rPr>
          <w:rFonts w:ascii="Times New Roman" w:hAnsi="Times New Roman"/>
          <w:sz w:val="24"/>
          <w:szCs w:val="24"/>
        </w:rPr>
        <w:t>Pazara Giriş Engelleri Raporu’nun hazırlanması sırasında</w:t>
      </w:r>
      <w:r w:rsidR="009C7D40">
        <w:rPr>
          <w:rFonts w:ascii="Times New Roman" w:hAnsi="Times New Roman"/>
          <w:sz w:val="24"/>
          <w:szCs w:val="24"/>
        </w:rPr>
        <w:t>,</w:t>
      </w:r>
      <w:r w:rsidR="0018182D" w:rsidRPr="00630850">
        <w:rPr>
          <w:rFonts w:ascii="Times New Roman" w:hAnsi="Times New Roman"/>
          <w:sz w:val="24"/>
          <w:szCs w:val="24"/>
        </w:rPr>
        <w:t xml:space="preserve"> Ekonomi Bakanlığı</w:t>
      </w:r>
      <w:r w:rsidR="0018182D">
        <w:rPr>
          <w:rFonts w:ascii="Times New Roman" w:hAnsi="Times New Roman"/>
          <w:sz w:val="24"/>
          <w:szCs w:val="24"/>
        </w:rPr>
        <w:t xml:space="preserve"> içerisinde herhangi bir birim</w:t>
      </w:r>
      <w:r w:rsidR="0018182D" w:rsidRPr="00630850">
        <w:rPr>
          <w:rFonts w:ascii="Times New Roman" w:hAnsi="Times New Roman"/>
          <w:sz w:val="24"/>
          <w:szCs w:val="24"/>
        </w:rPr>
        <w:t>e iletilen sorunlar</w:t>
      </w:r>
      <w:r w:rsidR="009C7D40">
        <w:rPr>
          <w:rFonts w:ascii="Times New Roman" w:hAnsi="Times New Roman"/>
          <w:sz w:val="24"/>
          <w:szCs w:val="24"/>
        </w:rPr>
        <w:t xml:space="preserve">ın yanı sıra </w:t>
      </w:r>
      <w:r w:rsidR="0018182D" w:rsidRPr="00630850">
        <w:rPr>
          <w:rFonts w:ascii="Times New Roman" w:hAnsi="Times New Roman"/>
          <w:sz w:val="24"/>
          <w:szCs w:val="24"/>
        </w:rPr>
        <w:t xml:space="preserve">Bakanlık birimlerinin </w:t>
      </w:r>
      <w:proofErr w:type="spellStart"/>
      <w:r w:rsidR="0018182D" w:rsidRPr="00AE465C">
        <w:rPr>
          <w:rFonts w:ascii="Times New Roman" w:hAnsi="Times New Roman"/>
          <w:sz w:val="24"/>
          <w:szCs w:val="24"/>
        </w:rPr>
        <w:t>re’sen</w:t>
      </w:r>
      <w:proofErr w:type="spellEnd"/>
      <w:r w:rsidR="0018182D" w:rsidRPr="00630850">
        <w:rPr>
          <w:rFonts w:ascii="Times New Roman" w:hAnsi="Times New Roman"/>
          <w:sz w:val="24"/>
          <w:szCs w:val="24"/>
        </w:rPr>
        <w:t xml:space="preserve"> yaptığı araştırmalar neticesinde ulaştığı bilgiler de göz önüne alınmıştır. </w:t>
      </w:r>
      <w:r w:rsidR="009C7D40">
        <w:rPr>
          <w:rFonts w:ascii="Times New Roman" w:hAnsi="Times New Roman"/>
          <w:sz w:val="24"/>
          <w:szCs w:val="24"/>
        </w:rPr>
        <w:t>Ayrıca,</w:t>
      </w:r>
      <w:r w:rsidR="0018182D" w:rsidRPr="00630850">
        <w:rPr>
          <w:rFonts w:ascii="Times New Roman" w:hAnsi="Times New Roman"/>
          <w:sz w:val="24"/>
          <w:szCs w:val="24"/>
        </w:rPr>
        <w:t xml:space="preserve"> başta D</w:t>
      </w:r>
      <w:r w:rsidR="0018182D">
        <w:rPr>
          <w:rFonts w:ascii="Times New Roman" w:hAnsi="Times New Roman"/>
          <w:sz w:val="24"/>
          <w:szCs w:val="24"/>
        </w:rPr>
        <w:t xml:space="preserve">TÖ </w:t>
      </w:r>
      <w:r w:rsidR="0018182D" w:rsidRPr="00630850">
        <w:rPr>
          <w:rFonts w:ascii="Times New Roman" w:hAnsi="Times New Roman"/>
          <w:sz w:val="24"/>
          <w:szCs w:val="24"/>
        </w:rPr>
        <w:t>olmak üzere</w:t>
      </w:r>
      <w:r w:rsidR="0018182D">
        <w:rPr>
          <w:rFonts w:ascii="Times New Roman" w:hAnsi="Times New Roman"/>
          <w:sz w:val="24"/>
          <w:szCs w:val="24"/>
        </w:rPr>
        <w:t>,</w:t>
      </w:r>
      <w:r w:rsidR="0018182D" w:rsidRPr="00630850">
        <w:rPr>
          <w:rFonts w:ascii="Times New Roman" w:hAnsi="Times New Roman"/>
          <w:sz w:val="24"/>
          <w:szCs w:val="24"/>
        </w:rPr>
        <w:t xml:space="preserve"> uluslararası kuruluşlar tarafından yapılan çalışmalar gözden geçirilmiş</w:t>
      </w:r>
      <w:r w:rsidR="009C7D40">
        <w:rPr>
          <w:rFonts w:ascii="Times New Roman" w:hAnsi="Times New Roman"/>
          <w:sz w:val="24"/>
          <w:szCs w:val="24"/>
        </w:rPr>
        <w:t>;</w:t>
      </w:r>
      <w:r w:rsidR="0018182D" w:rsidRPr="00630850">
        <w:rPr>
          <w:rFonts w:ascii="Times New Roman" w:hAnsi="Times New Roman"/>
          <w:sz w:val="24"/>
          <w:szCs w:val="24"/>
        </w:rPr>
        <w:t xml:space="preserve"> ayrıca ilgili ülkenin kendi kaynakları da kullanılmıştır. Bunun ötesinde</w:t>
      </w:r>
      <w:r w:rsidR="009C7D40">
        <w:rPr>
          <w:rFonts w:ascii="Times New Roman" w:hAnsi="Times New Roman"/>
          <w:sz w:val="24"/>
          <w:szCs w:val="24"/>
        </w:rPr>
        <w:t>,</w:t>
      </w:r>
      <w:r w:rsidR="0018182D" w:rsidRPr="00630850">
        <w:rPr>
          <w:rFonts w:ascii="Times New Roman" w:hAnsi="Times New Roman"/>
          <w:sz w:val="24"/>
          <w:szCs w:val="24"/>
        </w:rPr>
        <w:t xml:space="preserve"> sahada görev yapan Ekonomi Bakanlığı</w:t>
      </w:r>
      <w:r w:rsidR="0018182D">
        <w:rPr>
          <w:rFonts w:ascii="Times New Roman" w:hAnsi="Times New Roman"/>
          <w:sz w:val="24"/>
          <w:szCs w:val="24"/>
        </w:rPr>
        <w:t xml:space="preserve"> Yurtdışı Teşkilatı’nın </w:t>
      </w:r>
      <w:r w:rsidR="0018182D" w:rsidRPr="00630850">
        <w:rPr>
          <w:rFonts w:ascii="Times New Roman" w:hAnsi="Times New Roman"/>
          <w:sz w:val="24"/>
          <w:szCs w:val="24"/>
        </w:rPr>
        <w:t>bizatihi ye</w:t>
      </w:r>
      <w:r w:rsidR="0018182D">
        <w:rPr>
          <w:rFonts w:ascii="Times New Roman" w:hAnsi="Times New Roman"/>
          <w:sz w:val="24"/>
          <w:szCs w:val="24"/>
        </w:rPr>
        <w:t>rinde yaptığı araştırmalar ile y</w:t>
      </w:r>
      <w:r w:rsidR="0018182D" w:rsidRPr="00630850">
        <w:rPr>
          <w:rFonts w:ascii="Times New Roman" w:hAnsi="Times New Roman"/>
          <w:sz w:val="24"/>
          <w:szCs w:val="24"/>
        </w:rPr>
        <w:t xml:space="preserve">urtdışı teşkilatına iletilen pazara giriş engelleri öncelikli olarak değerlendirilmiştir. </w:t>
      </w:r>
    </w:p>
    <w:p w14:paraId="7D1A1DDF" w14:textId="77777777" w:rsidR="0018182D" w:rsidRPr="00630850" w:rsidRDefault="0018182D" w:rsidP="00D73684">
      <w:pPr>
        <w:spacing w:after="0" w:line="240" w:lineRule="auto"/>
        <w:jc w:val="both"/>
        <w:rPr>
          <w:rFonts w:ascii="Times New Roman" w:hAnsi="Times New Roman"/>
          <w:sz w:val="24"/>
          <w:szCs w:val="24"/>
        </w:rPr>
      </w:pPr>
    </w:p>
    <w:p w14:paraId="6DF8DDCF" w14:textId="77777777" w:rsidR="0018182D" w:rsidRPr="00630850" w:rsidRDefault="0018182D" w:rsidP="00D73684">
      <w:pPr>
        <w:spacing w:after="0" w:line="240" w:lineRule="auto"/>
        <w:ind w:firstLine="708"/>
        <w:jc w:val="both"/>
        <w:rPr>
          <w:rFonts w:ascii="Times New Roman" w:hAnsi="Times New Roman"/>
          <w:sz w:val="24"/>
          <w:szCs w:val="24"/>
        </w:rPr>
      </w:pPr>
      <w:r>
        <w:rPr>
          <w:rFonts w:ascii="Times New Roman" w:hAnsi="Times New Roman"/>
          <w:sz w:val="24"/>
          <w:szCs w:val="24"/>
        </w:rPr>
        <w:t xml:space="preserve">Bu çerçevede, </w:t>
      </w:r>
      <w:r w:rsidR="00F03ED8">
        <w:rPr>
          <w:rFonts w:ascii="Times New Roman" w:hAnsi="Times New Roman"/>
          <w:sz w:val="24"/>
          <w:szCs w:val="24"/>
        </w:rPr>
        <w:t xml:space="preserve">2015 </w:t>
      </w:r>
      <w:r>
        <w:rPr>
          <w:rFonts w:ascii="Times New Roman" w:hAnsi="Times New Roman"/>
          <w:sz w:val="24"/>
          <w:szCs w:val="24"/>
        </w:rPr>
        <w:t>Yılı Pazara Giriş Engelleri</w:t>
      </w:r>
      <w:r w:rsidRPr="00630850">
        <w:rPr>
          <w:rFonts w:ascii="Times New Roman" w:hAnsi="Times New Roman"/>
          <w:sz w:val="24"/>
          <w:szCs w:val="24"/>
        </w:rPr>
        <w:t xml:space="preserve"> Rapor</w:t>
      </w:r>
      <w:r>
        <w:rPr>
          <w:rFonts w:ascii="Times New Roman" w:hAnsi="Times New Roman"/>
          <w:sz w:val="24"/>
          <w:szCs w:val="24"/>
        </w:rPr>
        <w:t xml:space="preserve">u’nda </w:t>
      </w:r>
      <w:r w:rsidR="00F03ED8">
        <w:rPr>
          <w:rFonts w:ascii="Times New Roman" w:hAnsi="Times New Roman"/>
          <w:sz w:val="24"/>
          <w:szCs w:val="24"/>
        </w:rPr>
        <w:t>1</w:t>
      </w:r>
      <w:r w:rsidR="00A72EF7">
        <w:rPr>
          <w:rFonts w:ascii="Times New Roman" w:hAnsi="Times New Roman"/>
          <w:sz w:val="24"/>
          <w:szCs w:val="24"/>
        </w:rPr>
        <w:t>6</w:t>
      </w:r>
      <w:r w:rsidR="00F03ED8">
        <w:rPr>
          <w:rFonts w:ascii="Times New Roman" w:hAnsi="Times New Roman"/>
          <w:sz w:val="24"/>
          <w:szCs w:val="24"/>
        </w:rPr>
        <w:t xml:space="preserve"> </w:t>
      </w:r>
      <w:r>
        <w:rPr>
          <w:rFonts w:ascii="Times New Roman" w:hAnsi="Times New Roman"/>
          <w:sz w:val="24"/>
          <w:szCs w:val="24"/>
        </w:rPr>
        <w:t xml:space="preserve">ülkede karşılaşılan sorunlar başlıklar halinde açıklanacaktır. Müteakip yıllarda ise raporun ülke ve konu bazında güncellenerek yayımlanmasına devam edilmesi öngörülmektedir. </w:t>
      </w:r>
    </w:p>
    <w:p w14:paraId="7F623A51" w14:textId="77777777" w:rsidR="0018182D" w:rsidRPr="004F2C12" w:rsidRDefault="0018182D" w:rsidP="00F96F6F">
      <w:pPr>
        <w:spacing w:after="0"/>
        <w:rPr>
          <w:rFonts w:ascii="Times New Roman" w:hAnsi="Times New Roman"/>
          <w:b/>
          <w:color w:val="FF0000"/>
          <w:sz w:val="24"/>
          <w:szCs w:val="24"/>
        </w:rPr>
      </w:pPr>
      <w:r w:rsidRPr="00630850">
        <w:rPr>
          <w:rFonts w:ascii="Times New Roman" w:hAnsi="Times New Roman"/>
          <w:sz w:val="24"/>
          <w:szCs w:val="24"/>
        </w:rPr>
        <w:br w:type="page"/>
      </w:r>
    </w:p>
    <w:p w14:paraId="766439D2" w14:textId="77777777" w:rsidR="0018182D" w:rsidRPr="004F2C12" w:rsidRDefault="0018182D" w:rsidP="00630850">
      <w:pPr>
        <w:spacing w:after="120" w:line="240" w:lineRule="auto"/>
        <w:ind w:left="360"/>
        <w:jc w:val="center"/>
        <w:rPr>
          <w:rFonts w:ascii="Times New Roman" w:hAnsi="Times New Roman"/>
          <w:b/>
          <w:color w:val="FF0000"/>
          <w:sz w:val="24"/>
          <w:szCs w:val="24"/>
        </w:rPr>
      </w:pPr>
      <w:r w:rsidRPr="004F2C12">
        <w:rPr>
          <w:rFonts w:ascii="Times New Roman" w:hAnsi="Times New Roman"/>
          <w:b/>
          <w:color w:val="FF0000"/>
          <w:sz w:val="24"/>
          <w:szCs w:val="24"/>
        </w:rPr>
        <w:lastRenderedPageBreak/>
        <w:t>ÜLKELER BAZINDA PAZARA GİRİŞ ENGELLERİ</w:t>
      </w:r>
    </w:p>
    <w:p w14:paraId="7E0B2BFD" w14:textId="77777777" w:rsidR="0018182D" w:rsidRPr="004F2C12" w:rsidRDefault="0018182D" w:rsidP="00F96F6F">
      <w:pPr>
        <w:spacing w:after="60" w:line="240" w:lineRule="auto"/>
        <w:ind w:left="360"/>
        <w:jc w:val="both"/>
        <w:rPr>
          <w:rFonts w:ascii="Times New Roman" w:hAnsi="Times New Roman"/>
          <w:b/>
          <w:color w:val="FF0000"/>
          <w:sz w:val="24"/>
          <w:szCs w:val="24"/>
        </w:rPr>
      </w:pPr>
    </w:p>
    <w:p w14:paraId="0DA38F1C" w14:textId="77777777" w:rsidR="0018182D" w:rsidRPr="004F2C12" w:rsidRDefault="0018182D" w:rsidP="00F96F6F">
      <w:pPr>
        <w:numPr>
          <w:ilvl w:val="0"/>
          <w:numId w:val="1"/>
        </w:numPr>
        <w:spacing w:after="60" w:line="240" w:lineRule="auto"/>
        <w:jc w:val="both"/>
        <w:rPr>
          <w:rFonts w:ascii="Times New Roman" w:hAnsi="Times New Roman"/>
          <w:b/>
          <w:color w:val="FF0000"/>
          <w:sz w:val="24"/>
          <w:szCs w:val="24"/>
        </w:rPr>
      </w:pPr>
      <w:r w:rsidRPr="004F2C12">
        <w:rPr>
          <w:rFonts w:ascii="Times New Roman" w:hAnsi="Times New Roman"/>
          <w:b/>
          <w:color w:val="FF0000"/>
          <w:sz w:val="24"/>
          <w:szCs w:val="24"/>
        </w:rPr>
        <w:t xml:space="preserve">Amerika Birleşik Devletleri (ABD) </w:t>
      </w:r>
    </w:p>
    <w:p w14:paraId="56B5E4EF" w14:textId="77777777" w:rsidR="0018182D" w:rsidRPr="004F2C12" w:rsidRDefault="0018182D" w:rsidP="00F96F6F">
      <w:pPr>
        <w:spacing w:after="60" w:line="240" w:lineRule="auto"/>
        <w:ind w:left="502"/>
        <w:jc w:val="both"/>
        <w:rPr>
          <w:rFonts w:ascii="Times New Roman" w:hAnsi="Times New Roman"/>
          <w:b/>
          <w:color w:val="FF0000"/>
          <w:sz w:val="24"/>
          <w:szCs w:val="24"/>
        </w:rPr>
      </w:pPr>
    </w:p>
    <w:p w14:paraId="1B1C94C5" w14:textId="77777777" w:rsidR="0018182D" w:rsidRPr="004F2C12" w:rsidRDefault="0018182D" w:rsidP="00F96F6F">
      <w:pPr>
        <w:numPr>
          <w:ilvl w:val="0"/>
          <w:numId w:val="2"/>
        </w:numPr>
        <w:tabs>
          <w:tab w:val="left" w:pos="1134"/>
        </w:tabs>
        <w:spacing w:after="60" w:line="240" w:lineRule="auto"/>
        <w:ind w:hanging="11"/>
        <w:contextualSpacing/>
        <w:rPr>
          <w:rFonts w:ascii="Times New Roman" w:hAnsi="Times New Roman"/>
          <w:b/>
          <w:color w:val="FF0000"/>
          <w:sz w:val="24"/>
          <w:szCs w:val="24"/>
        </w:rPr>
      </w:pPr>
      <w:r w:rsidRPr="004F2C12">
        <w:rPr>
          <w:rFonts w:ascii="Times New Roman" w:hAnsi="Times New Roman"/>
          <w:b/>
          <w:color w:val="FF0000"/>
          <w:sz w:val="24"/>
          <w:szCs w:val="24"/>
        </w:rPr>
        <w:t xml:space="preserve">Ticari İlişkilerin Özeti </w:t>
      </w:r>
    </w:p>
    <w:p w14:paraId="32840B48" w14:textId="77777777" w:rsidR="0018182D" w:rsidRPr="00630850" w:rsidRDefault="0018182D" w:rsidP="00F96F6F">
      <w:pPr>
        <w:spacing w:after="60" w:line="240" w:lineRule="auto"/>
        <w:ind w:left="720"/>
        <w:contextualSpacing/>
        <w:rPr>
          <w:rFonts w:ascii="Times New Roman" w:hAnsi="Times New Roman"/>
          <w:b/>
          <w:sz w:val="24"/>
          <w:szCs w:val="24"/>
        </w:rPr>
      </w:pPr>
    </w:p>
    <w:p w14:paraId="0EB18819" w14:textId="77777777" w:rsidR="0018182D" w:rsidRPr="00630850" w:rsidRDefault="0018182D" w:rsidP="00A72EF7">
      <w:pPr>
        <w:spacing w:after="0" w:line="240" w:lineRule="auto"/>
        <w:ind w:firstLine="709"/>
        <w:jc w:val="both"/>
        <w:rPr>
          <w:rFonts w:ascii="Times New Roman" w:hAnsi="Times New Roman"/>
          <w:sz w:val="24"/>
          <w:szCs w:val="24"/>
        </w:rPr>
      </w:pPr>
      <w:r w:rsidRPr="003A323A">
        <w:rPr>
          <w:rFonts w:ascii="Times New Roman" w:hAnsi="Times New Roman"/>
          <w:sz w:val="24"/>
          <w:szCs w:val="24"/>
        </w:rPr>
        <w:t xml:space="preserve">Dünyanın en büyük ekonomisi konumundaki ABD, </w:t>
      </w:r>
      <w:r w:rsidR="006F4858" w:rsidRPr="003A323A">
        <w:rPr>
          <w:rFonts w:ascii="Times New Roman" w:hAnsi="Times New Roman"/>
          <w:sz w:val="24"/>
          <w:szCs w:val="24"/>
        </w:rPr>
        <w:t xml:space="preserve">2014 verilerine göre, </w:t>
      </w:r>
      <w:r w:rsidR="005162E6" w:rsidRPr="003A323A">
        <w:rPr>
          <w:rFonts w:ascii="Times New Roman" w:hAnsi="Times New Roman"/>
          <w:sz w:val="24"/>
          <w:szCs w:val="24"/>
        </w:rPr>
        <w:t xml:space="preserve">ülkemizin en önemli 6. ihraç pazarıdır. 2014 yılında bu ülkeye yönelik ihracat bir önceki döneme göre % %12,5 artarak 6,3 milyar dolara ulaşmıştır. Bu dönemde ABD’den yapılan ithalat da bir önceki yıla göre % 1,6 oranında artarak 12,7 milyar dolara ulaşmıştır. </w:t>
      </w:r>
      <w:bookmarkStart w:id="1" w:name="_Toc342639188"/>
      <w:r w:rsidRPr="00413384">
        <w:rPr>
          <w:rFonts w:ascii="Times New Roman" w:hAnsi="Times New Roman"/>
          <w:sz w:val="24"/>
          <w:szCs w:val="24"/>
        </w:rPr>
        <w:t>Öte yandan, Türkiye’deki ABD kaynaklı doğrudan yatırımlar 2002-</w:t>
      </w:r>
      <w:r w:rsidR="00413384" w:rsidRPr="00413384">
        <w:rPr>
          <w:rFonts w:ascii="Times New Roman" w:hAnsi="Times New Roman"/>
          <w:sz w:val="24"/>
          <w:szCs w:val="24"/>
        </w:rPr>
        <w:t>201</w:t>
      </w:r>
      <w:r w:rsidR="00413384">
        <w:rPr>
          <w:rFonts w:ascii="Times New Roman" w:hAnsi="Times New Roman"/>
          <w:sz w:val="24"/>
          <w:szCs w:val="24"/>
        </w:rPr>
        <w:t>4</w:t>
      </w:r>
      <w:r w:rsidR="00413384" w:rsidRPr="00413384">
        <w:rPr>
          <w:rFonts w:ascii="Times New Roman" w:hAnsi="Times New Roman"/>
          <w:sz w:val="24"/>
          <w:szCs w:val="24"/>
        </w:rPr>
        <w:t xml:space="preserve"> </w:t>
      </w:r>
      <w:r w:rsidRPr="00413384">
        <w:rPr>
          <w:rFonts w:ascii="Times New Roman" w:hAnsi="Times New Roman"/>
          <w:sz w:val="24"/>
          <w:szCs w:val="24"/>
        </w:rPr>
        <w:t xml:space="preserve">yılları tarihleri arasında toplam </w:t>
      </w:r>
      <w:r w:rsidR="00413384">
        <w:rPr>
          <w:rFonts w:ascii="Times New Roman" w:hAnsi="Times New Roman"/>
          <w:sz w:val="24"/>
          <w:szCs w:val="24"/>
        </w:rPr>
        <w:t xml:space="preserve">9,182 </w:t>
      </w:r>
      <w:r w:rsidRPr="00413384">
        <w:rPr>
          <w:rFonts w:ascii="Times New Roman" w:hAnsi="Times New Roman"/>
          <w:sz w:val="24"/>
          <w:szCs w:val="24"/>
        </w:rPr>
        <w:t xml:space="preserve">milyar dolara ulaşmış olup, Türkiye’de toplam </w:t>
      </w:r>
      <w:r w:rsidR="00413384">
        <w:rPr>
          <w:rFonts w:ascii="Times New Roman" w:hAnsi="Times New Roman"/>
          <w:sz w:val="24"/>
          <w:szCs w:val="24"/>
        </w:rPr>
        <w:t xml:space="preserve">1507 </w:t>
      </w:r>
      <w:r w:rsidRPr="00413384">
        <w:rPr>
          <w:rFonts w:ascii="Times New Roman" w:hAnsi="Times New Roman"/>
          <w:sz w:val="24"/>
          <w:szCs w:val="24"/>
        </w:rPr>
        <w:t>ABD sermayeli firma faaliyet göstermektedir.</w:t>
      </w:r>
      <w:r w:rsidRPr="00630850">
        <w:rPr>
          <w:rFonts w:ascii="Times New Roman" w:hAnsi="Times New Roman"/>
          <w:sz w:val="24"/>
          <w:szCs w:val="24"/>
        </w:rPr>
        <w:t xml:space="preserve"> </w:t>
      </w:r>
    </w:p>
    <w:p w14:paraId="4BBEF0BC" w14:textId="77777777" w:rsidR="0018182D" w:rsidRDefault="0018182D" w:rsidP="00F96F6F">
      <w:pPr>
        <w:spacing w:after="60" w:line="240" w:lineRule="auto"/>
        <w:ind w:firstLine="709"/>
        <w:jc w:val="both"/>
        <w:rPr>
          <w:rFonts w:ascii="Times New Roman" w:hAnsi="Times New Roman"/>
          <w:sz w:val="24"/>
          <w:szCs w:val="24"/>
        </w:rPr>
      </w:pPr>
    </w:p>
    <w:p w14:paraId="77264B56" w14:textId="0E0146AC" w:rsidR="006F4858" w:rsidRPr="003A323A" w:rsidRDefault="00621690" w:rsidP="006F4858">
      <w:pPr>
        <w:spacing w:after="60" w:line="240" w:lineRule="auto"/>
        <w:ind w:firstLine="708"/>
        <w:jc w:val="both"/>
        <w:rPr>
          <w:rFonts w:ascii="Times New Roman" w:hAnsi="Times New Roman"/>
          <w:sz w:val="24"/>
          <w:szCs w:val="24"/>
        </w:rPr>
      </w:pPr>
      <w:r w:rsidRPr="003A323A">
        <w:rPr>
          <w:rFonts w:ascii="Times New Roman" w:hAnsi="Times New Roman"/>
          <w:sz w:val="24"/>
          <w:szCs w:val="24"/>
        </w:rPr>
        <w:t>Türkiye</w:t>
      </w:r>
      <w:r>
        <w:rPr>
          <w:rFonts w:ascii="Times New Roman" w:hAnsi="Times New Roman"/>
          <w:sz w:val="24"/>
          <w:szCs w:val="24"/>
        </w:rPr>
        <w:t>-</w:t>
      </w:r>
      <w:r w:rsidR="006F4858" w:rsidRPr="003A323A">
        <w:rPr>
          <w:rFonts w:ascii="Times New Roman" w:hAnsi="Times New Roman"/>
          <w:sz w:val="24"/>
          <w:szCs w:val="24"/>
        </w:rPr>
        <w:t>ABD ticari ilişkileri</w:t>
      </w:r>
      <w:r>
        <w:rPr>
          <w:rFonts w:ascii="Times New Roman" w:hAnsi="Times New Roman"/>
          <w:sz w:val="24"/>
          <w:szCs w:val="24"/>
        </w:rPr>
        <w:t>,</w:t>
      </w:r>
      <w:r w:rsidR="006F4858" w:rsidRPr="003A323A">
        <w:rPr>
          <w:rFonts w:ascii="Times New Roman" w:hAnsi="Times New Roman"/>
          <w:sz w:val="24"/>
          <w:szCs w:val="24"/>
        </w:rPr>
        <w:t xml:space="preserve"> temel olarak</w:t>
      </w:r>
      <w:r>
        <w:rPr>
          <w:rFonts w:ascii="Times New Roman" w:hAnsi="Times New Roman"/>
          <w:sz w:val="24"/>
          <w:szCs w:val="24"/>
        </w:rPr>
        <w:t>,</w:t>
      </w:r>
      <w:r w:rsidR="006F4858" w:rsidRPr="003A323A">
        <w:rPr>
          <w:rFonts w:ascii="Times New Roman" w:hAnsi="Times New Roman"/>
          <w:sz w:val="24"/>
          <w:szCs w:val="24"/>
        </w:rPr>
        <w:t xml:space="preserve"> DTÖ Anlaşmaları çerçevesinde yürütülmektedir. Öte yandan, ABD’nin tek taraflı olarak uyguladığı Genelleştirilmiş Tercihler Sistemi (GTS) 31 Temmuz 2013 tarihinde sona erdirilmiştir. Bu nedenle, ülkemizden ihraç edilen tüm ürünler</w:t>
      </w:r>
      <w:r>
        <w:rPr>
          <w:rFonts w:ascii="Times New Roman" w:hAnsi="Times New Roman"/>
          <w:sz w:val="24"/>
          <w:szCs w:val="24"/>
        </w:rPr>
        <w:t>,</w:t>
      </w:r>
      <w:r w:rsidR="006F4858" w:rsidRPr="003A323A">
        <w:rPr>
          <w:rFonts w:ascii="Times New Roman" w:hAnsi="Times New Roman"/>
          <w:sz w:val="24"/>
          <w:szCs w:val="24"/>
        </w:rPr>
        <w:t xml:space="preserve"> ABD pazarına girişte gümrük vergisine tabi tutulmaktadır. </w:t>
      </w:r>
    </w:p>
    <w:p w14:paraId="132529CA" w14:textId="77777777" w:rsidR="006F4858" w:rsidRPr="003A323A" w:rsidRDefault="006F4858" w:rsidP="006F4858">
      <w:pPr>
        <w:spacing w:after="60" w:line="240" w:lineRule="auto"/>
        <w:ind w:firstLine="708"/>
        <w:jc w:val="both"/>
        <w:rPr>
          <w:rFonts w:ascii="Times New Roman" w:hAnsi="Times New Roman"/>
          <w:sz w:val="24"/>
          <w:szCs w:val="24"/>
        </w:rPr>
      </w:pPr>
    </w:p>
    <w:p w14:paraId="13C0F47D" w14:textId="580077D7" w:rsidR="005F2075" w:rsidRDefault="006F4858" w:rsidP="00F96F6F">
      <w:pPr>
        <w:spacing w:after="60" w:line="240" w:lineRule="auto"/>
        <w:ind w:firstLine="708"/>
        <w:jc w:val="both"/>
        <w:rPr>
          <w:rFonts w:ascii="Times New Roman" w:hAnsi="Times New Roman"/>
          <w:sz w:val="24"/>
          <w:szCs w:val="24"/>
        </w:rPr>
      </w:pPr>
      <w:r>
        <w:rPr>
          <w:rFonts w:ascii="Times New Roman" w:hAnsi="Times New Roman"/>
          <w:sz w:val="24"/>
          <w:szCs w:val="24"/>
        </w:rPr>
        <w:t xml:space="preserve">Öte yandan, </w:t>
      </w:r>
      <w:r w:rsidR="00E85B99">
        <w:rPr>
          <w:rFonts w:ascii="Times New Roman" w:hAnsi="Times New Roman"/>
          <w:sz w:val="24"/>
          <w:szCs w:val="24"/>
        </w:rPr>
        <w:t>AB ile ABD arasında</w:t>
      </w:r>
      <w:r w:rsidR="00621690">
        <w:rPr>
          <w:rFonts w:ascii="Times New Roman" w:hAnsi="Times New Roman"/>
          <w:sz w:val="24"/>
          <w:szCs w:val="24"/>
        </w:rPr>
        <w:t>,</w:t>
      </w:r>
      <w:r w:rsidR="00E85B99">
        <w:rPr>
          <w:rFonts w:ascii="Times New Roman" w:hAnsi="Times New Roman"/>
          <w:sz w:val="24"/>
          <w:szCs w:val="24"/>
        </w:rPr>
        <w:t xml:space="preserve"> STA unsurunu da içeren kapsamlı bir Transatlantik Ticaret ve Yatırım Ortaklığı (TTIP) tesis edilmesine yönelik müzakereler</w:t>
      </w:r>
      <w:r w:rsidR="00621690">
        <w:rPr>
          <w:rFonts w:ascii="Times New Roman" w:hAnsi="Times New Roman"/>
          <w:sz w:val="24"/>
          <w:szCs w:val="24"/>
        </w:rPr>
        <w:t>,</w:t>
      </w:r>
      <w:r w:rsidR="00E85B99">
        <w:rPr>
          <w:rFonts w:ascii="Times New Roman" w:hAnsi="Times New Roman"/>
          <w:sz w:val="24"/>
          <w:szCs w:val="24"/>
        </w:rPr>
        <w:t xml:space="preserve"> ülkemiz ile ABD arasındaki ticari ilişkiler açısından önem arz etmektedir. 2013 yılı Temmuz ayında başlatılan ve en son sekizinci turu gerçekleştirilen müzakereler bu öneme binaen ülkemizce de yakından takip edilmektedir. Hem AB ile mevcut Gümrük Birliği ilişkimizin ticari ve h</w:t>
      </w:r>
      <w:r w:rsidR="008E2855">
        <w:rPr>
          <w:rFonts w:ascii="Times New Roman" w:hAnsi="Times New Roman"/>
          <w:sz w:val="24"/>
          <w:szCs w:val="24"/>
        </w:rPr>
        <w:t>ukuki anlamda bir gereği hem</w:t>
      </w:r>
      <w:r w:rsidR="00E85B99">
        <w:rPr>
          <w:rFonts w:ascii="Times New Roman" w:hAnsi="Times New Roman"/>
          <w:sz w:val="24"/>
          <w:szCs w:val="24"/>
        </w:rPr>
        <w:t xml:space="preserve"> ABD ile uzun yıllara dayanan köklü ilişkilerimizin bir sonucu olarak, bu Anlaşma’nın neticelerinden doğrudan etkilenmesi kaçınılmaz olan ülkemizin de</w:t>
      </w:r>
      <w:r w:rsidR="00C05897">
        <w:rPr>
          <w:rFonts w:ascii="Times New Roman" w:hAnsi="Times New Roman"/>
          <w:sz w:val="24"/>
          <w:szCs w:val="24"/>
        </w:rPr>
        <w:t>,</w:t>
      </w:r>
      <w:r w:rsidR="00E85B99">
        <w:rPr>
          <w:rFonts w:ascii="Times New Roman" w:hAnsi="Times New Roman"/>
          <w:sz w:val="24"/>
          <w:szCs w:val="24"/>
        </w:rPr>
        <w:t xml:space="preserve"> AB’ye paralel bir biçimde</w:t>
      </w:r>
      <w:r w:rsidR="00621690">
        <w:rPr>
          <w:rFonts w:ascii="Times New Roman" w:hAnsi="Times New Roman"/>
          <w:sz w:val="24"/>
          <w:szCs w:val="24"/>
        </w:rPr>
        <w:t>,</w:t>
      </w:r>
      <w:r w:rsidR="00E85B99">
        <w:rPr>
          <w:rFonts w:ascii="Times New Roman" w:hAnsi="Times New Roman"/>
          <w:sz w:val="24"/>
          <w:szCs w:val="24"/>
        </w:rPr>
        <w:t xml:space="preserve"> ABD ile STA sürecini başlatması temel önceliğimiz olarak belirlenmiştir. Bu çerçevede, iki ülke arasında Yüksek Düzeyli Komite (YDK) kurulmuş olup, </w:t>
      </w:r>
      <w:r w:rsidR="00E127C4">
        <w:rPr>
          <w:rFonts w:ascii="Times New Roman" w:hAnsi="Times New Roman"/>
          <w:sz w:val="24"/>
          <w:szCs w:val="24"/>
        </w:rPr>
        <w:t xml:space="preserve">Türkiye-ABD </w:t>
      </w:r>
      <w:r w:rsidR="00E85B99">
        <w:rPr>
          <w:rFonts w:ascii="Times New Roman" w:hAnsi="Times New Roman"/>
          <w:sz w:val="24"/>
          <w:szCs w:val="24"/>
        </w:rPr>
        <w:t>arasında ticaretin geliştirilmesine yönelik çalışmalar</w:t>
      </w:r>
      <w:r w:rsidR="00621690">
        <w:rPr>
          <w:rFonts w:ascii="Times New Roman" w:hAnsi="Times New Roman"/>
          <w:sz w:val="24"/>
          <w:szCs w:val="24"/>
        </w:rPr>
        <w:t>,</w:t>
      </w:r>
      <w:r w:rsidR="00E85B99">
        <w:rPr>
          <w:rFonts w:ascii="Times New Roman" w:hAnsi="Times New Roman"/>
          <w:sz w:val="24"/>
          <w:szCs w:val="24"/>
        </w:rPr>
        <w:t xml:space="preserve"> söz konusu Komite altında kurulan alt gruplar çerçevesinde devam etmektedir. </w:t>
      </w:r>
    </w:p>
    <w:p w14:paraId="6C702B89" w14:textId="77777777" w:rsidR="0018182D" w:rsidRPr="00630850" w:rsidRDefault="0018182D" w:rsidP="00F96F6F">
      <w:pPr>
        <w:spacing w:after="60" w:line="240" w:lineRule="auto"/>
        <w:ind w:firstLine="708"/>
        <w:jc w:val="both"/>
        <w:rPr>
          <w:rFonts w:ascii="Times New Roman" w:hAnsi="Times New Roman"/>
          <w:sz w:val="24"/>
          <w:szCs w:val="24"/>
        </w:rPr>
      </w:pPr>
    </w:p>
    <w:bookmarkEnd w:id="1"/>
    <w:p w14:paraId="26431597" w14:textId="77777777" w:rsidR="0018182D" w:rsidRPr="004F2C12" w:rsidRDefault="0018182D" w:rsidP="00F96F6F">
      <w:pPr>
        <w:numPr>
          <w:ilvl w:val="0"/>
          <w:numId w:val="2"/>
        </w:numPr>
        <w:tabs>
          <w:tab w:val="left" w:pos="1134"/>
        </w:tabs>
        <w:spacing w:after="60" w:line="240" w:lineRule="auto"/>
        <w:ind w:hanging="11"/>
        <w:contextualSpacing/>
        <w:rPr>
          <w:rFonts w:ascii="Times New Roman" w:hAnsi="Times New Roman"/>
          <w:b/>
          <w:color w:val="FF0000"/>
          <w:sz w:val="24"/>
          <w:szCs w:val="24"/>
        </w:rPr>
      </w:pPr>
      <w:r w:rsidRPr="004F2C12">
        <w:rPr>
          <w:rFonts w:ascii="Times New Roman" w:hAnsi="Times New Roman"/>
          <w:b/>
          <w:color w:val="FF0000"/>
          <w:sz w:val="24"/>
          <w:szCs w:val="24"/>
        </w:rPr>
        <w:t xml:space="preserve">Gümrük Vergileri </w:t>
      </w:r>
    </w:p>
    <w:p w14:paraId="76A00E34" w14:textId="77777777" w:rsidR="0018182D" w:rsidRPr="00630850" w:rsidRDefault="0018182D" w:rsidP="00F96F6F">
      <w:pPr>
        <w:spacing w:after="60" w:line="240" w:lineRule="auto"/>
        <w:jc w:val="both"/>
        <w:rPr>
          <w:rFonts w:ascii="Times New Roman" w:hAnsi="Times New Roman"/>
          <w:color w:val="000000"/>
          <w:sz w:val="24"/>
          <w:szCs w:val="24"/>
        </w:rPr>
      </w:pPr>
    </w:p>
    <w:p w14:paraId="754DE49D" w14:textId="6C7D2534" w:rsidR="00DE0F9E" w:rsidRPr="00630850" w:rsidRDefault="0018182D" w:rsidP="00DE0F9E">
      <w:pPr>
        <w:spacing w:after="60" w:line="240" w:lineRule="auto"/>
        <w:ind w:firstLine="720"/>
        <w:jc w:val="both"/>
        <w:rPr>
          <w:rFonts w:ascii="Times New Roman" w:hAnsi="Times New Roman"/>
          <w:color w:val="000000"/>
          <w:sz w:val="24"/>
          <w:szCs w:val="24"/>
        </w:rPr>
      </w:pPr>
      <w:r w:rsidRPr="00630850">
        <w:rPr>
          <w:rFonts w:ascii="Times New Roman" w:hAnsi="Times New Roman"/>
          <w:color w:val="000000"/>
          <w:sz w:val="24"/>
          <w:szCs w:val="24"/>
        </w:rPr>
        <w:t>ABD'nin gümrük vergileri göreceli olarak düşük</w:t>
      </w:r>
      <w:r w:rsidR="00621690">
        <w:rPr>
          <w:rFonts w:ascii="Times New Roman" w:hAnsi="Times New Roman"/>
          <w:color w:val="000000"/>
          <w:sz w:val="24"/>
          <w:szCs w:val="24"/>
        </w:rPr>
        <w:t>tür. T</w:t>
      </w:r>
      <w:r w:rsidRPr="00630850">
        <w:rPr>
          <w:rFonts w:ascii="Times New Roman" w:hAnsi="Times New Roman"/>
          <w:color w:val="000000"/>
          <w:sz w:val="24"/>
          <w:szCs w:val="24"/>
        </w:rPr>
        <w:t xml:space="preserve">üm ürünlerde uyguladığı gümrük vergileri </w:t>
      </w:r>
      <w:r w:rsidR="00621690">
        <w:rPr>
          <w:rFonts w:ascii="Times New Roman" w:hAnsi="Times New Roman"/>
          <w:color w:val="000000"/>
          <w:sz w:val="24"/>
          <w:szCs w:val="24"/>
        </w:rPr>
        <w:t xml:space="preserve">ise </w:t>
      </w:r>
      <w:r w:rsidRPr="00630850">
        <w:rPr>
          <w:rFonts w:ascii="Times New Roman" w:hAnsi="Times New Roman"/>
          <w:color w:val="000000"/>
          <w:sz w:val="24"/>
          <w:szCs w:val="24"/>
        </w:rPr>
        <w:t xml:space="preserve">DTÖ kapsamında bağlanmıştır. ABD’nin gümrük vergilerinde son yıllarda büyük bir değişiklik yaşanmamış olup, </w:t>
      </w:r>
      <w:r w:rsidR="00C149C8" w:rsidRPr="00C149C8">
        <w:rPr>
          <w:rFonts w:ascii="Times New Roman" w:hAnsi="Times New Roman"/>
          <w:color w:val="000000"/>
          <w:sz w:val="24"/>
          <w:szCs w:val="24"/>
        </w:rPr>
        <w:t xml:space="preserve">2014 yılı ortalama vergi oranı % 4,8 </w:t>
      </w:r>
      <w:r w:rsidR="00C149C8">
        <w:rPr>
          <w:rFonts w:ascii="Times New Roman" w:hAnsi="Times New Roman"/>
          <w:color w:val="000000"/>
          <w:sz w:val="24"/>
          <w:szCs w:val="24"/>
        </w:rPr>
        <w:t xml:space="preserve">olarak </w:t>
      </w:r>
      <w:r w:rsidRPr="00630850">
        <w:rPr>
          <w:rFonts w:ascii="Times New Roman" w:hAnsi="Times New Roman"/>
          <w:color w:val="000000"/>
          <w:sz w:val="24"/>
          <w:szCs w:val="24"/>
        </w:rPr>
        <w:t xml:space="preserve">kaydedilmiştir. </w:t>
      </w:r>
      <w:r w:rsidR="00DE0F9E" w:rsidRPr="00630850">
        <w:rPr>
          <w:rFonts w:ascii="Times New Roman" w:hAnsi="Times New Roman"/>
          <w:color w:val="000000"/>
          <w:sz w:val="24"/>
          <w:szCs w:val="24"/>
        </w:rPr>
        <w:t>Gümrüğe ulaşan ürünlerin % 37'lik bir bölümüne</w:t>
      </w:r>
      <w:r w:rsidR="00621690">
        <w:rPr>
          <w:rFonts w:ascii="Times New Roman" w:hAnsi="Times New Roman"/>
          <w:color w:val="000000"/>
          <w:sz w:val="24"/>
          <w:szCs w:val="24"/>
        </w:rPr>
        <w:t>,</w:t>
      </w:r>
      <w:r w:rsidR="00DE0F9E" w:rsidRPr="00630850">
        <w:rPr>
          <w:rFonts w:ascii="Times New Roman" w:hAnsi="Times New Roman"/>
          <w:color w:val="000000"/>
          <w:sz w:val="24"/>
          <w:szCs w:val="24"/>
        </w:rPr>
        <w:t xml:space="preserve"> herhangi bir vergi uygulamasına tabii tutulmadan</w:t>
      </w:r>
      <w:r w:rsidR="00DE0F9E">
        <w:rPr>
          <w:rFonts w:ascii="Times New Roman" w:hAnsi="Times New Roman"/>
          <w:color w:val="000000"/>
          <w:sz w:val="24"/>
          <w:szCs w:val="24"/>
        </w:rPr>
        <w:t xml:space="preserve"> vergisiz</w:t>
      </w:r>
      <w:r w:rsidR="00DE0F9E" w:rsidRPr="00630850">
        <w:rPr>
          <w:rFonts w:ascii="Times New Roman" w:hAnsi="Times New Roman"/>
          <w:color w:val="000000"/>
          <w:sz w:val="24"/>
          <w:szCs w:val="24"/>
        </w:rPr>
        <w:t xml:space="preserve"> “</w:t>
      </w:r>
      <w:proofErr w:type="spellStart"/>
      <w:r w:rsidR="00DE0F9E" w:rsidRPr="00630850">
        <w:rPr>
          <w:rFonts w:ascii="Times New Roman" w:hAnsi="Times New Roman"/>
          <w:color w:val="000000"/>
          <w:sz w:val="24"/>
          <w:szCs w:val="24"/>
        </w:rPr>
        <w:t>duty</w:t>
      </w:r>
      <w:proofErr w:type="spellEnd"/>
      <w:r w:rsidR="00DE0F9E" w:rsidRPr="00630850">
        <w:rPr>
          <w:rFonts w:ascii="Times New Roman" w:hAnsi="Times New Roman"/>
          <w:color w:val="000000"/>
          <w:sz w:val="24"/>
          <w:szCs w:val="24"/>
        </w:rPr>
        <w:t xml:space="preserve"> </w:t>
      </w:r>
      <w:proofErr w:type="spellStart"/>
      <w:r w:rsidR="00DE0F9E" w:rsidRPr="00630850">
        <w:rPr>
          <w:rFonts w:ascii="Times New Roman" w:hAnsi="Times New Roman"/>
          <w:color w:val="000000"/>
          <w:sz w:val="24"/>
          <w:szCs w:val="24"/>
        </w:rPr>
        <w:t>free</w:t>
      </w:r>
      <w:proofErr w:type="spellEnd"/>
      <w:r w:rsidR="00DE0F9E" w:rsidRPr="00630850">
        <w:rPr>
          <w:rFonts w:ascii="Times New Roman" w:hAnsi="Times New Roman"/>
          <w:color w:val="000000"/>
          <w:sz w:val="24"/>
          <w:szCs w:val="24"/>
        </w:rPr>
        <w:t>” olarak</w:t>
      </w:r>
      <w:r w:rsidR="00DE0F9E">
        <w:rPr>
          <w:rFonts w:ascii="Times New Roman" w:hAnsi="Times New Roman"/>
          <w:color w:val="000000"/>
          <w:sz w:val="24"/>
          <w:szCs w:val="24"/>
        </w:rPr>
        <w:t xml:space="preserve"> pazara</w:t>
      </w:r>
      <w:r w:rsidR="00DE0F9E" w:rsidRPr="00630850">
        <w:rPr>
          <w:rFonts w:ascii="Times New Roman" w:hAnsi="Times New Roman"/>
          <w:color w:val="000000"/>
          <w:sz w:val="24"/>
          <w:szCs w:val="24"/>
        </w:rPr>
        <w:t xml:space="preserve"> giriş hakkı verilmekte</w:t>
      </w:r>
      <w:r w:rsidR="00621690">
        <w:rPr>
          <w:rFonts w:ascii="Times New Roman" w:hAnsi="Times New Roman"/>
          <w:color w:val="000000"/>
          <w:sz w:val="24"/>
          <w:szCs w:val="24"/>
        </w:rPr>
        <w:t>;</w:t>
      </w:r>
      <w:r w:rsidR="00DE0F9E" w:rsidRPr="00630850">
        <w:rPr>
          <w:rFonts w:ascii="Times New Roman" w:hAnsi="Times New Roman"/>
          <w:color w:val="000000"/>
          <w:sz w:val="24"/>
          <w:szCs w:val="24"/>
        </w:rPr>
        <w:t xml:space="preserve"> %7'lik kısmına ise yüksek vergiler uygulanmaktadır. Yüksek vergi oranlarına tabii ürünler arasında ülkemiz ihracatı bakımından önem arz eden ürünlerin yer aldığı görülmektedir. Bu kapsamda</w:t>
      </w:r>
      <w:r w:rsidR="00621690">
        <w:rPr>
          <w:rFonts w:ascii="Times New Roman" w:hAnsi="Times New Roman"/>
          <w:color w:val="000000"/>
          <w:sz w:val="24"/>
          <w:szCs w:val="24"/>
        </w:rPr>
        <w:t>,</w:t>
      </w:r>
      <w:r w:rsidR="00DE0F9E" w:rsidRPr="00630850">
        <w:rPr>
          <w:rFonts w:ascii="Times New Roman" w:hAnsi="Times New Roman"/>
          <w:color w:val="000000"/>
          <w:sz w:val="24"/>
          <w:szCs w:val="24"/>
        </w:rPr>
        <w:t xml:space="preserve"> ürün çeşidi ve </w:t>
      </w:r>
      <w:proofErr w:type="spellStart"/>
      <w:r w:rsidR="00DE0F9E" w:rsidRPr="00630850">
        <w:rPr>
          <w:rFonts w:ascii="Times New Roman" w:hAnsi="Times New Roman"/>
          <w:color w:val="000000"/>
          <w:sz w:val="24"/>
          <w:szCs w:val="24"/>
        </w:rPr>
        <w:t>GTİP’</w:t>
      </w:r>
      <w:r w:rsidR="00DE0F9E">
        <w:rPr>
          <w:rFonts w:ascii="Times New Roman" w:hAnsi="Times New Roman"/>
          <w:color w:val="000000"/>
          <w:sz w:val="24"/>
          <w:szCs w:val="24"/>
        </w:rPr>
        <w:t>i</w:t>
      </w:r>
      <w:r w:rsidR="00DE0F9E" w:rsidRPr="00630850">
        <w:rPr>
          <w:rFonts w:ascii="Times New Roman" w:hAnsi="Times New Roman"/>
          <w:color w:val="000000"/>
          <w:sz w:val="24"/>
          <w:szCs w:val="24"/>
        </w:rPr>
        <w:t>ne</w:t>
      </w:r>
      <w:proofErr w:type="spellEnd"/>
      <w:r w:rsidR="00DE0F9E" w:rsidRPr="00630850">
        <w:rPr>
          <w:rFonts w:ascii="Times New Roman" w:hAnsi="Times New Roman"/>
          <w:color w:val="000000"/>
          <w:sz w:val="24"/>
          <w:szCs w:val="24"/>
        </w:rPr>
        <w:t xml:space="preserve"> bağlı olarak değişmekle birlikte, ABD tütün</w:t>
      </w:r>
      <w:r w:rsidR="00DE0F9E">
        <w:rPr>
          <w:rFonts w:ascii="Times New Roman" w:hAnsi="Times New Roman"/>
          <w:color w:val="000000"/>
          <w:sz w:val="24"/>
          <w:szCs w:val="24"/>
        </w:rPr>
        <w:t xml:space="preserve"> ve alkollü içeceklerde </w:t>
      </w:r>
      <w:r w:rsidR="00DE0F9E" w:rsidRPr="00630850">
        <w:rPr>
          <w:rFonts w:ascii="Times New Roman" w:hAnsi="Times New Roman"/>
          <w:color w:val="000000"/>
          <w:sz w:val="24"/>
          <w:szCs w:val="24"/>
        </w:rPr>
        <w:t xml:space="preserve">% </w:t>
      </w:r>
      <w:r w:rsidR="00DE0F9E">
        <w:rPr>
          <w:rFonts w:ascii="Times New Roman" w:hAnsi="Times New Roman"/>
          <w:color w:val="000000"/>
          <w:sz w:val="24"/>
          <w:szCs w:val="24"/>
        </w:rPr>
        <w:t>439</w:t>
      </w:r>
      <w:r w:rsidR="00621690">
        <w:rPr>
          <w:rFonts w:ascii="Times New Roman" w:hAnsi="Times New Roman"/>
          <w:color w:val="000000"/>
          <w:sz w:val="24"/>
          <w:szCs w:val="24"/>
        </w:rPr>
        <w:t>;</w:t>
      </w:r>
      <w:r w:rsidR="00621690" w:rsidRPr="00630850">
        <w:rPr>
          <w:rFonts w:ascii="Times New Roman" w:hAnsi="Times New Roman"/>
          <w:color w:val="000000"/>
          <w:sz w:val="24"/>
          <w:szCs w:val="24"/>
        </w:rPr>
        <w:t xml:space="preserve"> </w:t>
      </w:r>
      <w:r w:rsidR="00DE0F9E" w:rsidRPr="00630850">
        <w:rPr>
          <w:rFonts w:ascii="Times New Roman" w:hAnsi="Times New Roman"/>
          <w:color w:val="000000"/>
          <w:sz w:val="24"/>
          <w:szCs w:val="24"/>
        </w:rPr>
        <w:t>tekstil</w:t>
      </w:r>
      <w:r w:rsidR="00DE0F9E">
        <w:rPr>
          <w:rFonts w:ascii="Times New Roman" w:hAnsi="Times New Roman"/>
          <w:color w:val="000000"/>
          <w:sz w:val="24"/>
          <w:szCs w:val="24"/>
        </w:rPr>
        <w:t>de % 42,7</w:t>
      </w:r>
      <w:r w:rsidR="00621690">
        <w:rPr>
          <w:rFonts w:ascii="Times New Roman" w:hAnsi="Times New Roman"/>
          <w:color w:val="000000"/>
          <w:sz w:val="24"/>
          <w:szCs w:val="24"/>
        </w:rPr>
        <w:t xml:space="preserve">; </w:t>
      </w:r>
      <w:r w:rsidR="00621690" w:rsidRPr="00630850">
        <w:rPr>
          <w:rFonts w:ascii="Times New Roman" w:hAnsi="Times New Roman"/>
          <w:color w:val="000000"/>
          <w:sz w:val="24"/>
          <w:szCs w:val="24"/>
        </w:rPr>
        <w:t xml:space="preserve"> </w:t>
      </w:r>
      <w:proofErr w:type="gramStart"/>
      <w:r w:rsidR="00DE0F9E">
        <w:rPr>
          <w:rFonts w:ascii="Times New Roman" w:hAnsi="Times New Roman"/>
          <w:color w:val="000000"/>
          <w:sz w:val="24"/>
          <w:szCs w:val="24"/>
        </w:rPr>
        <w:t>konfeksiyon</w:t>
      </w:r>
      <w:proofErr w:type="gramEnd"/>
      <w:r w:rsidR="00DE0F9E" w:rsidRPr="00630850">
        <w:rPr>
          <w:rFonts w:ascii="Times New Roman" w:hAnsi="Times New Roman"/>
          <w:color w:val="000000"/>
          <w:sz w:val="24"/>
          <w:szCs w:val="24"/>
        </w:rPr>
        <w:t xml:space="preserve"> ürünlerinde % </w:t>
      </w:r>
      <w:r w:rsidR="00DE0F9E">
        <w:rPr>
          <w:rFonts w:ascii="Times New Roman" w:hAnsi="Times New Roman"/>
          <w:color w:val="000000"/>
          <w:sz w:val="24"/>
          <w:szCs w:val="24"/>
        </w:rPr>
        <w:t>32;</w:t>
      </w:r>
      <w:r w:rsidR="00DE0F9E" w:rsidRPr="00630850">
        <w:rPr>
          <w:rFonts w:ascii="Times New Roman" w:hAnsi="Times New Roman"/>
          <w:color w:val="000000"/>
          <w:sz w:val="24"/>
          <w:szCs w:val="24"/>
        </w:rPr>
        <w:t xml:space="preserve"> </w:t>
      </w:r>
      <w:r w:rsidR="00DE0F9E">
        <w:rPr>
          <w:rFonts w:ascii="Times New Roman" w:hAnsi="Times New Roman"/>
          <w:color w:val="000000"/>
          <w:sz w:val="24"/>
          <w:szCs w:val="24"/>
        </w:rPr>
        <w:t xml:space="preserve">ayakkabılarda % 57,9; </w:t>
      </w:r>
      <w:r w:rsidR="00DE0F9E" w:rsidRPr="00630850">
        <w:rPr>
          <w:rFonts w:ascii="Times New Roman" w:hAnsi="Times New Roman"/>
          <w:color w:val="000000"/>
          <w:sz w:val="24"/>
          <w:szCs w:val="24"/>
        </w:rPr>
        <w:t xml:space="preserve"> </w:t>
      </w:r>
      <w:r w:rsidR="00DE0F9E">
        <w:rPr>
          <w:rFonts w:ascii="Times New Roman" w:hAnsi="Times New Roman"/>
          <w:color w:val="000000"/>
          <w:sz w:val="24"/>
          <w:szCs w:val="24"/>
        </w:rPr>
        <w:t>süt ve süt ürünlerinde % 510</w:t>
      </w:r>
      <w:r w:rsidR="00621690">
        <w:rPr>
          <w:rFonts w:ascii="Times New Roman" w:hAnsi="Times New Roman"/>
          <w:color w:val="000000"/>
          <w:sz w:val="24"/>
          <w:szCs w:val="24"/>
        </w:rPr>
        <w:t xml:space="preserve">; </w:t>
      </w:r>
      <w:r w:rsidR="00DE0F9E">
        <w:rPr>
          <w:rFonts w:ascii="Times New Roman" w:hAnsi="Times New Roman"/>
          <w:color w:val="000000"/>
          <w:sz w:val="24"/>
          <w:szCs w:val="24"/>
        </w:rPr>
        <w:t xml:space="preserve">meyve, sebze ve bitkilerde % 131,8 </w:t>
      </w:r>
      <w:r w:rsidR="00DE0F9E" w:rsidRPr="00630850">
        <w:rPr>
          <w:rFonts w:ascii="Times New Roman" w:hAnsi="Times New Roman"/>
          <w:color w:val="000000"/>
          <w:sz w:val="24"/>
          <w:szCs w:val="24"/>
        </w:rPr>
        <w:t>oranlar</w:t>
      </w:r>
      <w:r w:rsidR="00DE0F9E">
        <w:rPr>
          <w:rFonts w:ascii="Times New Roman" w:hAnsi="Times New Roman"/>
          <w:color w:val="000000"/>
          <w:sz w:val="24"/>
          <w:szCs w:val="24"/>
        </w:rPr>
        <w:t xml:space="preserve">ına ulaşan </w:t>
      </w:r>
      <w:r w:rsidR="00DE0F9E" w:rsidRPr="00630850">
        <w:rPr>
          <w:rFonts w:ascii="Times New Roman" w:hAnsi="Times New Roman"/>
          <w:color w:val="000000"/>
          <w:sz w:val="24"/>
          <w:szCs w:val="24"/>
        </w:rPr>
        <w:t xml:space="preserve">gümrük vergisi uygulamaktadır. </w:t>
      </w:r>
    </w:p>
    <w:p w14:paraId="48484176" w14:textId="77777777" w:rsidR="0018182D" w:rsidRPr="00630850" w:rsidRDefault="0018182D" w:rsidP="00F96F6F">
      <w:pPr>
        <w:spacing w:after="60" w:line="240" w:lineRule="auto"/>
        <w:ind w:firstLine="720"/>
        <w:jc w:val="both"/>
        <w:rPr>
          <w:rFonts w:ascii="Times New Roman" w:hAnsi="Times New Roman"/>
          <w:color w:val="000000"/>
          <w:sz w:val="24"/>
          <w:szCs w:val="24"/>
        </w:rPr>
      </w:pPr>
    </w:p>
    <w:p w14:paraId="17043166" w14:textId="18092BC3" w:rsidR="0018182D" w:rsidRPr="00630850" w:rsidRDefault="0018182D" w:rsidP="009E1D2D">
      <w:pPr>
        <w:spacing w:after="60" w:line="240" w:lineRule="auto"/>
        <w:ind w:firstLine="720"/>
        <w:jc w:val="both"/>
        <w:rPr>
          <w:rFonts w:ascii="Times New Roman" w:hAnsi="Times New Roman"/>
          <w:color w:val="000000"/>
          <w:sz w:val="24"/>
          <w:szCs w:val="24"/>
        </w:rPr>
      </w:pPr>
      <w:proofErr w:type="gramStart"/>
      <w:r w:rsidRPr="00630850">
        <w:rPr>
          <w:rFonts w:ascii="Times New Roman" w:hAnsi="Times New Roman"/>
          <w:color w:val="000000"/>
          <w:sz w:val="24"/>
          <w:szCs w:val="24"/>
        </w:rPr>
        <w:t>Gümrük</w:t>
      </w:r>
      <w:r w:rsidR="006D4290">
        <w:rPr>
          <w:rFonts w:ascii="Times New Roman" w:hAnsi="Times New Roman"/>
          <w:color w:val="000000"/>
          <w:sz w:val="24"/>
          <w:szCs w:val="24"/>
        </w:rPr>
        <w:t xml:space="preserve"> vergilerinin yüksekliğinin yanı sıra</w:t>
      </w:r>
      <w:r w:rsidRPr="00630850">
        <w:rPr>
          <w:rFonts w:ascii="Times New Roman" w:hAnsi="Times New Roman"/>
          <w:color w:val="000000"/>
          <w:sz w:val="24"/>
          <w:szCs w:val="24"/>
        </w:rPr>
        <w:t xml:space="preserve"> Türkiye’nin geleneksel ihraç ürünleri olan tekstil ve giyim eşyası, bazı ayakkabı ve çantalar, valizler ve diğer deriden yapılmış giyim </w:t>
      </w:r>
      <w:r w:rsidRPr="00630850">
        <w:rPr>
          <w:rFonts w:ascii="Times New Roman" w:hAnsi="Times New Roman"/>
          <w:color w:val="000000"/>
          <w:sz w:val="24"/>
          <w:szCs w:val="24"/>
        </w:rPr>
        <w:lastRenderedPageBreak/>
        <w:t>ürünlerin</w:t>
      </w:r>
      <w:r>
        <w:rPr>
          <w:rFonts w:ascii="Times New Roman" w:hAnsi="Times New Roman"/>
          <w:color w:val="000000"/>
          <w:sz w:val="24"/>
          <w:szCs w:val="24"/>
        </w:rPr>
        <w:t>in</w:t>
      </w:r>
      <w:r w:rsidRPr="00630850">
        <w:rPr>
          <w:rFonts w:ascii="Times New Roman" w:hAnsi="Times New Roman"/>
          <w:color w:val="000000"/>
          <w:sz w:val="24"/>
          <w:szCs w:val="24"/>
        </w:rPr>
        <w:t xml:space="preserve"> GTS kapsamına a</w:t>
      </w:r>
      <w:r>
        <w:rPr>
          <w:rFonts w:ascii="Times New Roman" w:hAnsi="Times New Roman"/>
          <w:color w:val="000000"/>
          <w:sz w:val="24"/>
          <w:szCs w:val="24"/>
        </w:rPr>
        <w:t>lınması talebinin reddedilmesi</w:t>
      </w:r>
      <w:r w:rsidRPr="00630850">
        <w:rPr>
          <w:rFonts w:ascii="Times New Roman" w:hAnsi="Times New Roman"/>
          <w:color w:val="000000"/>
          <w:sz w:val="24"/>
          <w:szCs w:val="24"/>
        </w:rPr>
        <w:t>, özellikle ucuz işgücü kullanan Ç</w:t>
      </w:r>
      <w:r>
        <w:rPr>
          <w:rFonts w:ascii="Times New Roman" w:hAnsi="Times New Roman"/>
          <w:color w:val="000000"/>
          <w:sz w:val="24"/>
          <w:szCs w:val="24"/>
        </w:rPr>
        <w:t>HC</w:t>
      </w:r>
      <w:r w:rsidRPr="00630850">
        <w:rPr>
          <w:rFonts w:ascii="Times New Roman" w:hAnsi="Times New Roman"/>
          <w:color w:val="000000"/>
          <w:sz w:val="24"/>
          <w:szCs w:val="24"/>
        </w:rPr>
        <w:t xml:space="preserve">, Hindistan ve Pakistan gibi ülkeler ile </w:t>
      </w:r>
      <w:r w:rsidR="00855308">
        <w:rPr>
          <w:rFonts w:ascii="Times New Roman" w:hAnsi="Times New Roman"/>
          <w:color w:val="000000"/>
          <w:sz w:val="24"/>
          <w:szCs w:val="24"/>
        </w:rPr>
        <w:t>Kuzey Amerika Ülkeleri Serbest Ticaret Anlaşması (</w:t>
      </w:r>
      <w:r w:rsidRPr="00630850">
        <w:rPr>
          <w:rFonts w:ascii="Times New Roman" w:hAnsi="Times New Roman"/>
          <w:color w:val="000000"/>
          <w:sz w:val="24"/>
          <w:szCs w:val="24"/>
        </w:rPr>
        <w:t>NAFTA</w:t>
      </w:r>
      <w:r w:rsidR="00855308">
        <w:rPr>
          <w:rFonts w:ascii="Times New Roman" w:hAnsi="Times New Roman"/>
          <w:color w:val="000000"/>
          <w:sz w:val="24"/>
          <w:szCs w:val="24"/>
        </w:rPr>
        <w:t xml:space="preserve">) </w:t>
      </w:r>
      <w:r w:rsidRPr="00630850">
        <w:rPr>
          <w:rFonts w:ascii="Times New Roman" w:hAnsi="Times New Roman"/>
          <w:color w:val="000000"/>
          <w:sz w:val="24"/>
          <w:szCs w:val="24"/>
        </w:rPr>
        <w:t xml:space="preserve">çerçevesindeki avantajları kullanan Meksika karşısında </w:t>
      </w:r>
      <w:r w:rsidR="00621690">
        <w:rPr>
          <w:rFonts w:ascii="Times New Roman" w:hAnsi="Times New Roman"/>
          <w:color w:val="000000"/>
          <w:sz w:val="24"/>
          <w:szCs w:val="24"/>
        </w:rPr>
        <w:t>ihracatçılarımızı</w:t>
      </w:r>
      <w:r w:rsidRPr="00630850">
        <w:rPr>
          <w:rFonts w:ascii="Times New Roman" w:hAnsi="Times New Roman"/>
          <w:color w:val="000000"/>
          <w:sz w:val="24"/>
          <w:szCs w:val="24"/>
        </w:rPr>
        <w:t xml:space="preserve"> dezavantajlı duruma düşürmektedir. </w:t>
      </w:r>
      <w:proofErr w:type="gramEnd"/>
    </w:p>
    <w:p w14:paraId="16E7CE41" w14:textId="77777777" w:rsidR="0018182D" w:rsidRPr="00630850" w:rsidRDefault="0018182D" w:rsidP="00F96F6F">
      <w:pPr>
        <w:spacing w:after="60" w:line="240" w:lineRule="auto"/>
        <w:jc w:val="both"/>
        <w:rPr>
          <w:rFonts w:ascii="Times New Roman" w:hAnsi="Times New Roman"/>
          <w:color w:val="000000"/>
          <w:sz w:val="24"/>
          <w:szCs w:val="24"/>
        </w:rPr>
      </w:pPr>
    </w:p>
    <w:p w14:paraId="55E04FEE" w14:textId="77777777" w:rsidR="0018182D" w:rsidRPr="00630850" w:rsidRDefault="009B7093" w:rsidP="00F96F6F">
      <w:pPr>
        <w:spacing w:after="60" w:line="240" w:lineRule="auto"/>
        <w:ind w:firstLine="720"/>
        <w:jc w:val="both"/>
        <w:rPr>
          <w:rFonts w:ascii="Times New Roman" w:hAnsi="Times New Roman"/>
          <w:color w:val="000000"/>
          <w:sz w:val="24"/>
          <w:szCs w:val="24"/>
        </w:rPr>
      </w:pPr>
      <w:r>
        <w:rPr>
          <w:rFonts w:ascii="Times New Roman" w:hAnsi="Times New Roman"/>
          <w:color w:val="000000"/>
          <w:sz w:val="24"/>
          <w:szCs w:val="24"/>
        </w:rPr>
        <w:t>Bununla birlikte</w:t>
      </w:r>
      <w:r w:rsidR="006C0E72">
        <w:rPr>
          <w:rFonts w:ascii="Times New Roman" w:hAnsi="Times New Roman"/>
          <w:color w:val="000000"/>
          <w:sz w:val="24"/>
          <w:szCs w:val="24"/>
        </w:rPr>
        <w:t xml:space="preserve">, </w:t>
      </w:r>
      <w:r w:rsidR="006C0E72" w:rsidRPr="00630850">
        <w:rPr>
          <w:rFonts w:ascii="Times New Roman" w:hAnsi="Times New Roman"/>
          <w:color w:val="000000"/>
          <w:sz w:val="24"/>
          <w:szCs w:val="24"/>
        </w:rPr>
        <w:t>ABD tarafından</w:t>
      </w:r>
      <w:r w:rsidR="00A51B65">
        <w:rPr>
          <w:rFonts w:ascii="Times New Roman" w:hAnsi="Times New Roman"/>
          <w:color w:val="000000"/>
          <w:sz w:val="24"/>
          <w:szCs w:val="24"/>
        </w:rPr>
        <w:t>,</w:t>
      </w:r>
      <w:r w:rsidR="006C0E72" w:rsidRPr="00630850">
        <w:rPr>
          <w:rFonts w:ascii="Times New Roman" w:hAnsi="Times New Roman"/>
          <w:color w:val="000000"/>
          <w:sz w:val="24"/>
          <w:szCs w:val="24"/>
        </w:rPr>
        <w:t xml:space="preserve"> </w:t>
      </w:r>
      <w:r w:rsidR="008A4534" w:rsidRPr="00630850">
        <w:rPr>
          <w:rFonts w:ascii="Times New Roman" w:hAnsi="Times New Roman"/>
          <w:color w:val="000000"/>
          <w:sz w:val="24"/>
          <w:szCs w:val="24"/>
        </w:rPr>
        <w:t xml:space="preserve">ürünlerin ithali aşamasında </w:t>
      </w:r>
      <w:r w:rsidR="00A51B65">
        <w:rPr>
          <w:rFonts w:ascii="Times New Roman" w:hAnsi="Times New Roman"/>
          <w:color w:val="000000"/>
          <w:sz w:val="24"/>
          <w:szCs w:val="24"/>
        </w:rPr>
        <w:t>g</w:t>
      </w:r>
      <w:r w:rsidR="00B956E5">
        <w:rPr>
          <w:rFonts w:ascii="Times New Roman" w:hAnsi="Times New Roman"/>
          <w:color w:val="000000"/>
          <w:sz w:val="24"/>
          <w:szCs w:val="24"/>
        </w:rPr>
        <w:t>ümrük vergilerinin yanı sıra</w:t>
      </w:r>
      <w:r w:rsidR="0018182D" w:rsidRPr="00630850">
        <w:rPr>
          <w:rFonts w:ascii="Times New Roman" w:hAnsi="Times New Roman"/>
          <w:color w:val="000000"/>
          <w:sz w:val="24"/>
          <w:szCs w:val="24"/>
        </w:rPr>
        <w:t xml:space="preserve"> çeşitli ücretler uygulanmaktadır. Bu ücretlerin belli başlılarını şu şekilde sıralamak mümkündür: </w:t>
      </w:r>
    </w:p>
    <w:p w14:paraId="19673FC5" w14:textId="77777777" w:rsidR="0018182D" w:rsidRPr="00630850" w:rsidRDefault="0018182D" w:rsidP="00F96F6F">
      <w:pPr>
        <w:spacing w:after="60" w:line="240" w:lineRule="auto"/>
        <w:ind w:firstLine="720"/>
        <w:jc w:val="both"/>
        <w:rPr>
          <w:rFonts w:ascii="Times New Roman" w:hAnsi="Times New Roman"/>
          <w:color w:val="000000"/>
          <w:sz w:val="24"/>
          <w:szCs w:val="24"/>
        </w:rPr>
      </w:pPr>
    </w:p>
    <w:p w14:paraId="29062808" w14:textId="77777777" w:rsidR="0018182D" w:rsidRPr="00630850" w:rsidRDefault="0018182D" w:rsidP="004F0A26">
      <w:pPr>
        <w:numPr>
          <w:ilvl w:val="0"/>
          <w:numId w:val="3"/>
        </w:numPr>
        <w:tabs>
          <w:tab w:val="left" w:pos="1134"/>
        </w:tabs>
        <w:spacing w:after="0" w:line="240" w:lineRule="auto"/>
        <w:ind w:left="1134" w:hanging="425"/>
        <w:contextualSpacing/>
        <w:jc w:val="both"/>
        <w:rPr>
          <w:rFonts w:ascii="Times New Roman" w:hAnsi="Times New Roman"/>
          <w:color w:val="000000"/>
          <w:sz w:val="24"/>
          <w:szCs w:val="24"/>
        </w:rPr>
      </w:pPr>
      <w:r>
        <w:rPr>
          <w:rFonts w:ascii="Times New Roman" w:hAnsi="Times New Roman"/>
          <w:color w:val="000000"/>
          <w:sz w:val="24"/>
          <w:szCs w:val="24"/>
        </w:rPr>
        <w:t>Ürün İşlem Ücreti</w:t>
      </w:r>
      <w:r w:rsidRPr="00630850">
        <w:rPr>
          <w:rFonts w:ascii="Times New Roman" w:hAnsi="Times New Roman"/>
          <w:color w:val="000000"/>
          <w:sz w:val="24"/>
          <w:szCs w:val="24"/>
        </w:rPr>
        <w:t xml:space="preserve"> (</w:t>
      </w:r>
      <w:proofErr w:type="spellStart"/>
      <w:r w:rsidRPr="00630850">
        <w:rPr>
          <w:rFonts w:ascii="Times New Roman" w:hAnsi="Times New Roman"/>
          <w:color w:val="000000"/>
          <w:sz w:val="24"/>
          <w:szCs w:val="24"/>
        </w:rPr>
        <w:t>merchandise</w:t>
      </w:r>
      <w:proofErr w:type="spellEnd"/>
      <w:r w:rsidRPr="00630850">
        <w:rPr>
          <w:rFonts w:ascii="Times New Roman" w:hAnsi="Times New Roman"/>
          <w:color w:val="000000"/>
          <w:sz w:val="24"/>
          <w:szCs w:val="24"/>
        </w:rPr>
        <w:t xml:space="preserve"> </w:t>
      </w:r>
      <w:proofErr w:type="spellStart"/>
      <w:r w:rsidRPr="00630850">
        <w:rPr>
          <w:rFonts w:ascii="Times New Roman" w:hAnsi="Times New Roman"/>
          <w:color w:val="000000"/>
          <w:sz w:val="24"/>
          <w:szCs w:val="24"/>
        </w:rPr>
        <w:t>processing</w:t>
      </w:r>
      <w:proofErr w:type="spellEnd"/>
      <w:r w:rsidRPr="00630850">
        <w:rPr>
          <w:rFonts w:ascii="Times New Roman" w:hAnsi="Times New Roman"/>
          <w:color w:val="000000"/>
          <w:sz w:val="24"/>
          <w:szCs w:val="24"/>
        </w:rPr>
        <w:t xml:space="preserve"> </w:t>
      </w:r>
      <w:proofErr w:type="spellStart"/>
      <w:r w:rsidRPr="00630850">
        <w:rPr>
          <w:rFonts w:ascii="Times New Roman" w:hAnsi="Times New Roman"/>
          <w:color w:val="000000"/>
          <w:sz w:val="24"/>
          <w:szCs w:val="24"/>
        </w:rPr>
        <w:t>fee</w:t>
      </w:r>
      <w:proofErr w:type="spellEnd"/>
      <w:r w:rsidRPr="00630850">
        <w:rPr>
          <w:rFonts w:ascii="Times New Roman" w:hAnsi="Times New Roman"/>
          <w:color w:val="000000"/>
          <w:sz w:val="24"/>
          <w:szCs w:val="24"/>
        </w:rPr>
        <w:t>).</w:t>
      </w:r>
    </w:p>
    <w:p w14:paraId="6C3A8EF9" w14:textId="77777777" w:rsidR="0018182D" w:rsidRPr="00630850" w:rsidRDefault="0018182D" w:rsidP="004F0A26">
      <w:pPr>
        <w:numPr>
          <w:ilvl w:val="0"/>
          <w:numId w:val="3"/>
        </w:numPr>
        <w:tabs>
          <w:tab w:val="left" w:pos="1134"/>
        </w:tabs>
        <w:spacing w:after="0" w:line="240" w:lineRule="auto"/>
        <w:ind w:left="1134" w:hanging="425"/>
        <w:contextualSpacing/>
        <w:jc w:val="both"/>
        <w:rPr>
          <w:rFonts w:ascii="Times New Roman" w:hAnsi="Times New Roman"/>
          <w:color w:val="000000"/>
          <w:sz w:val="24"/>
          <w:szCs w:val="24"/>
        </w:rPr>
      </w:pPr>
      <w:r w:rsidRPr="00630850">
        <w:rPr>
          <w:rFonts w:ascii="Times New Roman" w:hAnsi="Times New Roman"/>
          <w:sz w:val="24"/>
          <w:szCs w:val="24"/>
        </w:rPr>
        <w:t>Ülkeye giren ürün, personel ve taşıyıcı araçların teknik düzenlemelere uyumuna ilişkin yaptığı harcamalara karşılık giriş başına sabit bir denetleme ücreti.</w:t>
      </w:r>
    </w:p>
    <w:p w14:paraId="1D8BDF05" w14:textId="77777777" w:rsidR="0018182D" w:rsidRPr="00630850" w:rsidRDefault="0018182D" w:rsidP="004F0A26">
      <w:pPr>
        <w:numPr>
          <w:ilvl w:val="0"/>
          <w:numId w:val="3"/>
        </w:numPr>
        <w:tabs>
          <w:tab w:val="left" w:pos="1134"/>
        </w:tabs>
        <w:spacing w:after="0" w:line="240" w:lineRule="auto"/>
        <w:ind w:left="1134" w:hanging="425"/>
        <w:contextualSpacing/>
        <w:jc w:val="both"/>
        <w:rPr>
          <w:rFonts w:ascii="Times New Roman" w:hAnsi="Times New Roman"/>
          <w:color w:val="000000"/>
          <w:sz w:val="24"/>
          <w:szCs w:val="24"/>
        </w:rPr>
      </w:pPr>
      <w:r w:rsidRPr="00630850">
        <w:rPr>
          <w:rFonts w:ascii="Times New Roman" w:hAnsi="Times New Roman"/>
          <w:sz w:val="24"/>
          <w:szCs w:val="24"/>
        </w:rPr>
        <w:t xml:space="preserve"> Liman Kullanım Vergisi</w:t>
      </w:r>
    </w:p>
    <w:p w14:paraId="19F78056" w14:textId="77777777" w:rsidR="0018182D" w:rsidRPr="00630850" w:rsidRDefault="0018182D" w:rsidP="004F0A26">
      <w:pPr>
        <w:numPr>
          <w:ilvl w:val="0"/>
          <w:numId w:val="3"/>
        </w:numPr>
        <w:tabs>
          <w:tab w:val="left" w:pos="1134"/>
        </w:tabs>
        <w:spacing w:after="0" w:line="240" w:lineRule="auto"/>
        <w:ind w:left="1134" w:hanging="425"/>
        <w:contextualSpacing/>
        <w:jc w:val="both"/>
        <w:rPr>
          <w:rFonts w:ascii="Times New Roman" w:hAnsi="Times New Roman"/>
          <w:color w:val="000000"/>
          <w:sz w:val="24"/>
          <w:szCs w:val="24"/>
        </w:rPr>
      </w:pPr>
      <w:r w:rsidRPr="00630850">
        <w:rPr>
          <w:rFonts w:ascii="Times New Roman" w:hAnsi="Times New Roman"/>
          <w:sz w:val="24"/>
          <w:szCs w:val="24"/>
        </w:rPr>
        <w:t xml:space="preserve">Ülkeye ihracatı gerçekleştirilen tarım ürünlerinin denetimi ve/veya karantinaya alınması durumunda taşıma aracına bağlı olarak tarım ürünleri ücreti. </w:t>
      </w:r>
    </w:p>
    <w:p w14:paraId="47031B97" w14:textId="77777777" w:rsidR="0018182D" w:rsidRPr="00630850" w:rsidRDefault="0018182D" w:rsidP="004F0A26">
      <w:pPr>
        <w:numPr>
          <w:ilvl w:val="0"/>
          <w:numId w:val="3"/>
        </w:numPr>
        <w:tabs>
          <w:tab w:val="left" w:pos="1134"/>
        </w:tabs>
        <w:spacing w:after="0" w:line="240" w:lineRule="auto"/>
        <w:ind w:left="1134" w:hanging="425"/>
        <w:contextualSpacing/>
        <w:jc w:val="both"/>
        <w:rPr>
          <w:rFonts w:ascii="Times New Roman" w:hAnsi="Times New Roman"/>
          <w:color w:val="000000"/>
          <w:sz w:val="24"/>
          <w:szCs w:val="24"/>
        </w:rPr>
      </w:pPr>
      <w:r w:rsidRPr="00630850">
        <w:rPr>
          <w:rFonts w:ascii="Times New Roman" w:hAnsi="Times New Roman"/>
          <w:color w:val="000000"/>
          <w:sz w:val="24"/>
          <w:szCs w:val="24"/>
        </w:rPr>
        <w:t xml:space="preserve">Benzin, tütün, dizel benzin ve alkollü içecekler başta olmak üzere </w:t>
      </w:r>
      <w:r w:rsidRPr="00630850">
        <w:rPr>
          <w:rFonts w:ascii="Times New Roman" w:hAnsi="Times New Roman"/>
          <w:sz w:val="24"/>
          <w:szCs w:val="24"/>
        </w:rPr>
        <w:t xml:space="preserve">100 civarında ürün ve hizmete uygulanan tüketim vergisi. </w:t>
      </w:r>
    </w:p>
    <w:p w14:paraId="5D463A1C" w14:textId="77777777" w:rsidR="0018182D" w:rsidRPr="00630850" w:rsidRDefault="0018182D" w:rsidP="00237394">
      <w:pPr>
        <w:tabs>
          <w:tab w:val="left" w:pos="1134"/>
        </w:tabs>
        <w:spacing w:after="0" w:line="240" w:lineRule="auto"/>
        <w:ind w:left="1134"/>
        <w:contextualSpacing/>
        <w:jc w:val="both"/>
        <w:rPr>
          <w:rFonts w:ascii="Times New Roman" w:hAnsi="Times New Roman"/>
          <w:sz w:val="24"/>
          <w:szCs w:val="24"/>
        </w:rPr>
      </w:pPr>
    </w:p>
    <w:p w14:paraId="6A301E3C" w14:textId="77777777" w:rsidR="0018182D" w:rsidRPr="00630850" w:rsidRDefault="0018182D" w:rsidP="00237394">
      <w:pPr>
        <w:spacing w:after="0" w:line="240" w:lineRule="auto"/>
        <w:ind w:firstLine="720"/>
        <w:jc w:val="both"/>
        <w:rPr>
          <w:rFonts w:ascii="Times New Roman" w:hAnsi="Times New Roman"/>
          <w:color w:val="000000"/>
          <w:sz w:val="24"/>
          <w:szCs w:val="24"/>
        </w:rPr>
      </w:pPr>
      <w:r w:rsidRPr="00630850">
        <w:rPr>
          <w:rFonts w:ascii="Times New Roman" w:hAnsi="Times New Roman"/>
          <w:color w:val="000000"/>
          <w:sz w:val="24"/>
          <w:szCs w:val="24"/>
        </w:rPr>
        <w:t xml:space="preserve">Öte yandan, </w:t>
      </w:r>
      <w:r w:rsidR="003C077D" w:rsidRPr="00630850">
        <w:rPr>
          <w:rFonts w:ascii="Times New Roman" w:hAnsi="Times New Roman"/>
          <w:color w:val="000000"/>
          <w:sz w:val="24"/>
          <w:szCs w:val="24"/>
        </w:rPr>
        <w:t xml:space="preserve">federal </w:t>
      </w:r>
      <w:r w:rsidRPr="00630850">
        <w:rPr>
          <w:rFonts w:ascii="Times New Roman" w:hAnsi="Times New Roman"/>
          <w:color w:val="000000"/>
          <w:sz w:val="24"/>
          <w:szCs w:val="24"/>
        </w:rPr>
        <w:t>düzeyde uygulanan vergilerin yanı</w:t>
      </w:r>
      <w:r>
        <w:rPr>
          <w:rFonts w:ascii="Times New Roman" w:hAnsi="Times New Roman"/>
          <w:color w:val="000000"/>
          <w:sz w:val="24"/>
          <w:szCs w:val="24"/>
        </w:rPr>
        <w:t xml:space="preserve"> </w:t>
      </w:r>
      <w:r w:rsidRPr="00630850">
        <w:rPr>
          <w:rFonts w:ascii="Times New Roman" w:hAnsi="Times New Roman"/>
          <w:color w:val="000000"/>
          <w:sz w:val="24"/>
          <w:szCs w:val="24"/>
        </w:rPr>
        <w:t>sıra eyaletler ve yerel hükümetler, özellikle alkollü içecekler, tütün ve benzin ürünlerinde kendi yasaları çerçevesinde ayrıca vergilendirmeye gitmektedir</w:t>
      </w:r>
      <w:r>
        <w:rPr>
          <w:rFonts w:ascii="Times New Roman" w:hAnsi="Times New Roman"/>
          <w:color w:val="000000"/>
          <w:sz w:val="24"/>
          <w:szCs w:val="24"/>
        </w:rPr>
        <w:t>.</w:t>
      </w:r>
      <w:r w:rsidRPr="00630850">
        <w:rPr>
          <w:rFonts w:ascii="Times New Roman" w:hAnsi="Times New Roman"/>
          <w:color w:val="000000"/>
          <w:sz w:val="24"/>
          <w:szCs w:val="24"/>
        </w:rPr>
        <w:t xml:space="preserve"> </w:t>
      </w:r>
    </w:p>
    <w:p w14:paraId="5304CA5F" w14:textId="77777777" w:rsidR="0018182D" w:rsidRPr="00630850" w:rsidRDefault="0018182D" w:rsidP="00237394">
      <w:pPr>
        <w:spacing w:after="0" w:line="240" w:lineRule="auto"/>
        <w:jc w:val="both"/>
        <w:rPr>
          <w:rFonts w:ascii="Times New Roman" w:hAnsi="Times New Roman"/>
          <w:color w:val="000000"/>
          <w:sz w:val="24"/>
          <w:szCs w:val="24"/>
        </w:rPr>
      </w:pPr>
    </w:p>
    <w:p w14:paraId="79D491E6" w14:textId="77777777" w:rsidR="0018182D" w:rsidRPr="004F2C12" w:rsidRDefault="0018182D" w:rsidP="00237394">
      <w:pPr>
        <w:numPr>
          <w:ilvl w:val="0"/>
          <w:numId w:val="2"/>
        </w:numPr>
        <w:tabs>
          <w:tab w:val="left" w:pos="1134"/>
        </w:tabs>
        <w:spacing w:after="0" w:line="240" w:lineRule="auto"/>
        <w:ind w:hanging="11"/>
        <w:contextualSpacing/>
        <w:jc w:val="both"/>
        <w:rPr>
          <w:rFonts w:ascii="Times New Roman" w:hAnsi="Times New Roman"/>
          <w:b/>
          <w:color w:val="FF0000"/>
          <w:sz w:val="24"/>
          <w:szCs w:val="24"/>
        </w:rPr>
      </w:pPr>
      <w:r w:rsidRPr="004F2C12">
        <w:rPr>
          <w:rFonts w:ascii="Times New Roman" w:hAnsi="Times New Roman"/>
          <w:b/>
          <w:color w:val="FF0000"/>
          <w:sz w:val="24"/>
          <w:szCs w:val="24"/>
        </w:rPr>
        <w:t>Lisans Uygulamaları</w:t>
      </w:r>
      <w:r w:rsidR="002E3254" w:rsidRPr="002E3254">
        <w:rPr>
          <w:rFonts w:ascii="Times New Roman" w:hAnsi="Times New Roman"/>
          <w:b/>
          <w:color w:val="FF0000"/>
          <w:sz w:val="24"/>
          <w:szCs w:val="24"/>
        </w:rPr>
        <w:t xml:space="preserve"> </w:t>
      </w:r>
      <w:r w:rsidR="003105C6">
        <w:rPr>
          <w:rFonts w:ascii="Times New Roman" w:hAnsi="Times New Roman"/>
          <w:b/>
          <w:color w:val="FF0000"/>
          <w:sz w:val="24"/>
          <w:szCs w:val="24"/>
        </w:rPr>
        <w:t>ve</w:t>
      </w:r>
      <w:r w:rsidR="00CC25B2">
        <w:rPr>
          <w:rFonts w:ascii="Times New Roman" w:hAnsi="Times New Roman"/>
          <w:b/>
          <w:color w:val="FF0000"/>
          <w:sz w:val="24"/>
          <w:szCs w:val="24"/>
        </w:rPr>
        <w:t xml:space="preserve"> </w:t>
      </w:r>
      <w:r w:rsidR="00E47C71">
        <w:rPr>
          <w:rFonts w:ascii="Times New Roman" w:hAnsi="Times New Roman"/>
          <w:b/>
          <w:color w:val="FF0000"/>
          <w:sz w:val="24"/>
          <w:szCs w:val="24"/>
        </w:rPr>
        <w:t>İthalat</w:t>
      </w:r>
      <w:r w:rsidR="002E3254">
        <w:rPr>
          <w:rFonts w:ascii="Times New Roman" w:hAnsi="Times New Roman"/>
          <w:b/>
          <w:color w:val="FF0000"/>
          <w:sz w:val="24"/>
          <w:szCs w:val="24"/>
        </w:rPr>
        <w:t xml:space="preserve"> Yasakları</w:t>
      </w:r>
    </w:p>
    <w:p w14:paraId="6AEE1A44" w14:textId="77777777" w:rsidR="0018182D" w:rsidRPr="00630850" w:rsidRDefault="0018182D" w:rsidP="00237394">
      <w:pPr>
        <w:spacing w:after="0" w:line="240" w:lineRule="auto"/>
        <w:jc w:val="both"/>
        <w:rPr>
          <w:rFonts w:ascii="Times New Roman" w:hAnsi="Times New Roman"/>
          <w:color w:val="000000"/>
          <w:sz w:val="24"/>
          <w:szCs w:val="24"/>
        </w:rPr>
      </w:pPr>
    </w:p>
    <w:p w14:paraId="4B728A54" w14:textId="6C67276C" w:rsidR="003105C6" w:rsidRDefault="0018182D" w:rsidP="00237394">
      <w:pPr>
        <w:spacing w:after="0" w:line="240" w:lineRule="auto"/>
        <w:ind w:firstLine="720"/>
        <w:jc w:val="both"/>
        <w:rPr>
          <w:rFonts w:ascii="Times New Roman" w:hAnsi="Times New Roman"/>
          <w:color w:val="000000"/>
          <w:sz w:val="24"/>
          <w:szCs w:val="24"/>
        </w:rPr>
      </w:pPr>
      <w:r w:rsidRPr="00630850">
        <w:rPr>
          <w:rFonts w:ascii="Times New Roman" w:hAnsi="Times New Roman"/>
          <w:color w:val="000000"/>
          <w:sz w:val="24"/>
          <w:szCs w:val="24"/>
        </w:rPr>
        <w:t xml:space="preserve">ABD'ye </w:t>
      </w:r>
      <w:r w:rsidR="003105C6">
        <w:rPr>
          <w:rFonts w:ascii="Times New Roman" w:hAnsi="Times New Roman"/>
          <w:color w:val="000000"/>
          <w:sz w:val="24"/>
          <w:szCs w:val="24"/>
        </w:rPr>
        <w:t>süt ve süt</w:t>
      </w:r>
      <w:r w:rsidRPr="00630850">
        <w:rPr>
          <w:rFonts w:ascii="Times New Roman" w:hAnsi="Times New Roman"/>
          <w:color w:val="000000"/>
          <w:sz w:val="24"/>
          <w:szCs w:val="24"/>
        </w:rPr>
        <w:t xml:space="preserve"> ürünleri, canlı hayvanlar, yaş seb</w:t>
      </w:r>
      <w:r>
        <w:rPr>
          <w:rFonts w:ascii="Times New Roman" w:hAnsi="Times New Roman"/>
          <w:color w:val="000000"/>
          <w:sz w:val="24"/>
          <w:szCs w:val="24"/>
        </w:rPr>
        <w:t>ze ve meyveler, kesme çiçek, tüt</w:t>
      </w:r>
      <w:r w:rsidRPr="00630850">
        <w:rPr>
          <w:rFonts w:ascii="Times New Roman" w:hAnsi="Times New Roman"/>
          <w:color w:val="000000"/>
          <w:sz w:val="24"/>
          <w:szCs w:val="24"/>
        </w:rPr>
        <w:t>ün ve tü</w:t>
      </w:r>
      <w:r>
        <w:rPr>
          <w:rFonts w:ascii="Times New Roman" w:hAnsi="Times New Roman"/>
          <w:color w:val="000000"/>
          <w:sz w:val="24"/>
          <w:szCs w:val="24"/>
        </w:rPr>
        <w:t>tü</w:t>
      </w:r>
      <w:r w:rsidRPr="00630850">
        <w:rPr>
          <w:rFonts w:ascii="Times New Roman" w:hAnsi="Times New Roman"/>
          <w:color w:val="000000"/>
          <w:sz w:val="24"/>
          <w:szCs w:val="24"/>
        </w:rPr>
        <w:t xml:space="preserve">n mamulleri gibi pek çok ürünün ihracatında otomatik ya da otomatik olmayan ithalat lisansları mevcuttur. </w:t>
      </w:r>
      <w:r w:rsidR="003105C6">
        <w:rPr>
          <w:rFonts w:ascii="Times New Roman" w:hAnsi="Times New Roman"/>
          <w:color w:val="000000"/>
          <w:sz w:val="24"/>
          <w:szCs w:val="24"/>
        </w:rPr>
        <w:t>Lisansa tabi olan ürünler listesine</w:t>
      </w:r>
      <w:r w:rsidR="000022BE">
        <w:rPr>
          <w:rFonts w:ascii="Times New Roman" w:hAnsi="Times New Roman"/>
          <w:color w:val="000000"/>
          <w:sz w:val="24"/>
          <w:szCs w:val="24"/>
        </w:rPr>
        <w:t>,</w:t>
      </w:r>
      <w:r w:rsidR="003105C6">
        <w:rPr>
          <w:rFonts w:ascii="Times New Roman" w:hAnsi="Times New Roman"/>
          <w:color w:val="000000"/>
          <w:sz w:val="24"/>
          <w:szCs w:val="24"/>
        </w:rPr>
        <w:t xml:space="preserve"> ABD’nin </w:t>
      </w:r>
      <w:r w:rsidR="000022BE">
        <w:rPr>
          <w:rFonts w:ascii="Times New Roman" w:hAnsi="Times New Roman"/>
          <w:color w:val="000000"/>
          <w:sz w:val="24"/>
          <w:szCs w:val="24"/>
        </w:rPr>
        <w:t xml:space="preserve">DTÖ’ye </w:t>
      </w:r>
      <w:r w:rsidR="003105C6">
        <w:rPr>
          <w:rFonts w:ascii="Times New Roman" w:hAnsi="Times New Roman"/>
          <w:color w:val="000000"/>
          <w:sz w:val="24"/>
          <w:szCs w:val="24"/>
        </w:rPr>
        <w:t>yaptığı ithal lisansları bildiriminden ulaşılabilmektedir.</w:t>
      </w:r>
      <w:r w:rsidR="003105C6">
        <w:rPr>
          <w:rStyle w:val="DipnotBavurusu"/>
          <w:rFonts w:ascii="Times New Roman" w:hAnsi="Times New Roman"/>
          <w:color w:val="000000"/>
          <w:sz w:val="24"/>
          <w:szCs w:val="24"/>
        </w:rPr>
        <w:footnoteReference w:id="1"/>
      </w:r>
      <w:r w:rsidR="003105C6" w:rsidRPr="00300744">
        <w:rPr>
          <w:rFonts w:ascii="Times New Roman" w:hAnsi="Times New Roman"/>
          <w:color w:val="000000"/>
          <w:sz w:val="24"/>
          <w:szCs w:val="24"/>
        </w:rPr>
        <w:t xml:space="preserve"> </w:t>
      </w:r>
    </w:p>
    <w:p w14:paraId="04319A73" w14:textId="77777777" w:rsidR="003105C6" w:rsidRDefault="003105C6" w:rsidP="00953F33">
      <w:pPr>
        <w:spacing w:after="0" w:line="240" w:lineRule="auto"/>
        <w:jc w:val="both"/>
        <w:rPr>
          <w:rFonts w:ascii="Times New Roman" w:hAnsi="Times New Roman"/>
          <w:color w:val="000000"/>
          <w:sz w:val="24"/>
          <w:szCs w:val="24"/>
        </w:rPr>
      </w:pPr>
    </w:p>
    <w:p w14:paraId="7DFEF0C3" w14:textId="4CE9922F" w:rsidR="0018182D" w:rsidRPr="00630850" w:rsidRDefault="0018182D" w:rsidP="00953F33">
      <w:pPr>
        <w:spacing w:after="0" w:line="240" w:lineRule="auto"/>
        <w:ind w:firstLine="510"/>
        <w:jc w:val="both"/>
        <w:rPr>
          <w:rFonts w:ascii="Times New Roman" w:hAnsi="Times New Roman"/>
          <w:color w:val="000000"/>
          <w:sz w:val="24"/>
          <w:szCs w:val="24"/>
        </w:rPr>
      </w:pPr>
      <w:r w:rsidRPr="00630850">
        <w:rPr>
          <w:rFonts w:ascii="Times New Roman" w:hAnsi="Times New Roman"/>
          <w:color w:val="000000"/>
          <w:sz w:val="24"/>
          <w:szCs w:val="24"/>
        </w:rPr>
        <w:t>Söz konusu lisanslar</w:t>
      </w:r>
      <w:r w:rsidR="00B31F3B">
        <w:rPr>
          <w:rFonts w:ascii="Times New Roman" w:hAnsi="Times New Roman"/>
          <w:color w:val="000000"/>
          <w:sz w:val="24"/>
          <w:szCs w:val="24"/>
        </w:rPr>
        <w:t>,</w:t>
      </w:r>
      <w:r w:rsidRPr="00630850">
        <w:rPr>
          <w:rFonts w:ascii="Times New Roman" w:hAnsi="Times New Roman"/>
          <w:color w:val="000000"/>
          <w:sz w:val="24"/>
          <w:szCs w:val="24"/>
        </w:rPr>
        <w:t xml:space="preserve"> görev alanlarına ve işleyişlerine göre ABD’nin 6 idari bölümü tarafından talep edilmektedir. Ürünün çeşidine bağlı olarak irtibata geçilmesi gereken birim fark</w:t>
      </w:r>
      <w:r w:rsidR="00B31F3B">
        <w:rPr>
          <w:rFonts w:ascii="Times New Roman" w:hAnsi="Times New Roman"/>
          <w:color w:val="000000"/>
          <w:sz w:val="24"/>
          <w:szCs w:val="24"/>
        </w:rPr>
        <w:t>lılık göstermekte olup</w:t>
      </w:r>
      <w:r w:rsidR="000022BE">
        <w:rPr>
          <w:rFonts w:ascii="Times New Roman" w:hAnsi="Times New Roman"/>
          <w:color w:val="000000"/>
          <w:sz w:val="24"/>
          <w:szCs w:val="24"/>
        </w:rPr>
        <w:t>,</w:t>
      </w:r>
      <w:r w:rsidRPr="00630850">
        <w:rPr>
          <w:rFonts w:ascii="Times New Roman" w:hAnsi="Times New Roman"/>
          <w:color w:val="000000"/>
          <w:sz w:val="24"/>
          <w:szCs w:val="24"/>
        </w:rPr>
        <w:t xml:space="preserve"> ilgili bölümden alınan lisans</w:t>
      </w:r>
      <w:r w:rsidR="00B31F3B">
        <w:rPr>
          <w:rFonts w:ascii="Times New Roman" w:hAnsi="Times New Roman"/>
          <w:color w:val="000000"/>
          <w:sz w:val="24"/>
          <w:szCs w:val="24"/>
        </w:rPr>
        <w:t>,</w:t>
      </w:r>
      <w:r w:rsidRPr="00630850">
        <w:rPr>
          <w:rFonts w:ascii="Times New Roman" w:hAnsi="Times New Roman"/>
          <w:color w:val="000000"/>
          <w:sz w:val="24"/>
          <w:szCs w:val="24"/>
        </w:rPr>
        <w:t xml:space="preserve"> gümrükte Gümrük ve Sınır Güvenliği Birimi (CBP) tarafından işleme konmaktadır. Her türlü kişi, firma ya da enstitü bu lisanslara başvurma hak</w:t>
      </w:r>
      <w:r>
        <w:rPr>
          <w:rFonts w:ascii="Times New Roman" w:hAnsi="Times New Roman"/>
          <w:color w:val="000000"/>
          <w:sz w:val="24"/>
          <w:szCs w:val="24"/>
        </w:rPr>
        <w:t>kına</w:t>
      </w:r>
      <w:r w:rsidRPr="00630850">
        <w:rPr>
          <w:rFonts w:ascii="Times New Roman" w:hAnsi="Times New Roman"/>
          <w:color w:val="000000"/>
          <w:sz w:val="24"/>
          <w:szCs w:val="24"/>
        </w:rPr>
        <w:t xml:space="preserve"> sahi</w:t>
      </w:r>
      <w:r>
        <w:rPr>
          <w:rFonts w:ascii="Times New Roman" w:hAnsi="Times New Roman"/>
          <w:color w:val="000000"/>
          <w:sz w:val="24"/>
          <w:szCs w:val="24"/>
        </w:rPr>
        <w:t>p</w:t>
      </w:r>
      <w:r w:rsidRPr="00630850">
        <w:rPr>
          <w:rFonts w:ascii="Times New Roman" w:hAnsi="Times New Roman"/>
          <w:color w:val="000000"/>
          <w:sz w:val="24"/>
          <w:szCs w:val="24"/>
        </w:rPr>
        <w:t xml:space="preserve"> olmakla birlikte, bazı ürünler için ABD'de yerleşik olmak ya da üretici konumunda bulunmak gibi ek koşullar aranabilmektedir. </w:t>
      </w:r>
    </w:p>
    <w:p w14:paraId="38675184" w14:textId="77777777" w:rsidR="0018182D" w:rsidRPr="00630850" w:rsidRDefault="0018182D" w:rsidP="00237394">
      <w:pPr>
        <w:spacing w:after="0" w:line="240" w:lineRule="auto"/>
        <w:jc w:val="both"/>
        <w:rPr>
          <w:rFonts w:ascii="Times New Roman" w:hAnsi="Times New Roman"/>
          <w:color w:val="000000"/>
          <w:sz w:val="24"/>
          <w:szCs w:val="24"/>
        </w:rPr>
      </w:pPr>
    </w:p>
    <w:p w14:paraId="6EAF0559" w14:textId="77777777" w:rsidR="0018182D" w:rsidRDefault="0018182D" w:rsidP="00237394">
      <w:pPr>
        <w:spacing w:after="0" w:line="240" w:lineRule="auto"/>
        <w:ind w:firstLine="720"/>
        <w:jc w:val="both"/>
        <w:rPr>
          <w:rFonts w:ascii="Times New Roman" w:hAnsi="Times New Roman"/>
          <w:color w:val="000000"/>
          <w:sz w:val="24"/>
          <w:szCs w:val="24"/>
        </w:rPr>
      </w:pPr>
      <w:r w:rsidRPr="00630850">
        <w:rPr>
          <w:rFonts w:ascii="Times New Roman" w:hAnsi="Times New Roman"/>
          <w:color w:val="000000"/>
          <w:sz w:val="24"/>
          <w:szCs w:val="24"/>
        </w:rPr>
        <w:t>Her bir ürün kapsamında söz konusu lisansların temin edilebilmesi için irtibata geçilmesi gereken birimler ve detaylı bilg</w:t>
      </w:r>
      <w:r>
        <w:rPr>
          <w:rFonts w:ascii="Times New Roman" w:hAnsi="Times New Roman"/>
          <w:color w:val="000000"/>
          <w:sz w:val="24"/>
          <w:szCs w:val="24"/>
        </w:rPr>
        <w:t xml:space="preserve">iler </w:t>
      </w:r>
      <w:proofErr w:type="spellStart"/>
      <w:r>
        <w:rPr>
          <w:rFonts w:ascii="Times New Roman" w:hAnsi="Times New Roman"/>
          <w:color w:val="000000"/>
          <w:sz w:val="24"/>
          <w:szCs w:val="24"/>
        </w:rPr>
        <w:t>CBP’nin</w:t>
      </w:r>
      <w:proofErr w:type="spellEnd"/>
      <w:r>
        <w:rPr>
          <w:rFonts w:ascii="Times New Roman" w:hAnsi="Times New Roman"/>
          <w:color w:val="000000"/>
          <w:sz w:val="24"/>
          <w:szCs w:val="24"/>
        </w:rPr>
        <w:t xml:space="preserve"> internet adresinde</w:t>
      </w:r>
      <w:r w:rsidR="0019663D">
        <w:rPr>
          <w:rStyle w:val="DipnotBavurusu"/>
          <w:rFonts w:ascii="Times New Roman" w:hAnsi="Times New Roman"/>
          <w:color w:val="000000"/>
          <w:sz w:val="24"/>
          <w:szCs w:val="24"/>
        </w:rPr>
        <w:footnoteReference w:id="2"/>
      </w:r>
      <w:r w:rsidRPr="00630850">
        <w:rPr>
          <w:rFonts w:ascii="Times New Roman" w:hAnsi="Times New Roman"/>
          <w:color w:val="000000"/>
          <w:sz w:val="24"/>
          <w:szCs w:val="24"/>
        </w:rPr>
        <w:t xml:space="preserve"> yayımlanmaktadır. </w:t>
      </w:r>
      <w:r w:rsidRPr="00630850">
        <w:rPr>
          <w:rFonts w:ascii="Times New Roman" w:hAnsi="Times New Roman"/>
          <w:sz w:val="24"/>
          <w:szCs w:val="24"/>
        </w:rPr>
        <w:t xml:space="preserve">Bununla birlikte, </w:t>
      </w:r>
      <w:r w:rsidRPr="00630850">
        <w:rPr>
          <w:rFonts w:ascii="Times New Roman" w:hAnsi="Times New Roman"/>
          <w:color w:val="000000"/>
          <w:sz w:val="24"/>
          <w:szCs w:val="24"/>
        </w:rPr>
        <w:t>ABD’nin otomatik veya otomatik olmayan ithalat lisansının pek çok üründe uygulanması ve görevli idari bölümlerden ilgili lisansın teminin</w:t>
      </w:r>
      <w:r>
        <w:rPr>
          <w:rFonts w:ascii="Times New Roman" w:hAnsi="Times New Roman"/>
          <w:color w:val="000000"/>
          <w:sz w:val="24"/>
          <w:szCs w:val="24"/>
        </w:rPr>
        <w:t>in</w:t>
      </w:r>
      <w:r w:rsidRPr="00630850">
        <w:rPr>
          <w:rFonts w:ascii="Times New Roman" w:hAnsi="Times New Roman"/>
          <w:color w:val="000000"/>
          <w:sz w:val="24"/>
          <w:szCs w:val="24"/>
        </w:rPr>
        <w:t xml:space="preserve"> güçlüğü bu ülkeye yönelik ihracatımız üzerinde olum</w:t>
      </w:r>
      <w:r w:rsidR="00B31F3B">
        <w:rPr>
          <w:rFonts w:ascii="Times New Roman" w:hAnsi="Times New Roman"/>
          <w:color w:val="000000"/>
          <w:sz w:val="24"/>
          <w:szCs w:val="24"/>
        </w:rPr>
        <w:t>s</w:t>
      </w:r>
      <w:r w:rsidRPr="00630850">
        <w:rPr>
          <w:rFonts w:ascii="Times New Roman" w:hAnsi="Times New Roman"/>
          <w:color w:val="000000"/>
          <w:sz w:val="24"/>
          <w:szCs w:val="24"/>
        </w:rPr>
        <w:t xml:space="preserve">uz etkiye neden olabilmektedir. </w:t>
      </w:r>
    </w:p>
    <w:p w14:paraId="4B6D23B6" w14:textId="77777777" w:rsidR="0019663D" w:rsidRDefault="0019663D" w:rsidP="00237394">
      <w:pPr>
        <w:spacing w:after="0" w:line="240" w:lineRule="auto"/>
        <w:ind w:firstLine="720"/>
        <w:jc w:val="both"/>
        <w:rPr>
          <w:rFonts w:ascii="Times New Roman" w:hAnsi="Times New Roman"/>
          <w:color w:val="000000"/>
          <w:sz w:val="24"/>
          <w:szCs w:val="24"/>
        </w:rPr>
      </w:pPr>
    </w:p>
    <w:p w14:paraId="34FFEB0A" w14:textId="77777777" w:rsidR="00A72EF7" w:rsidRDefault="00A72EF7" w:rsidP="00237394">
      <w:pPr>
        <w:spacing w:after="0" w:line="240" w:lineRule="auto"/>
        <w:ind w:firstLine="720"/>
        <w:jc w:val="both"/>
        <w:rPr>
          <w:rFonts w:ascii="Times New Roman" w:hAnsi="Times New Roman"/>
          <w:color w:val="000000"/>
          <w:sz w:val="24"/>
          <w:szCs w:val="24"/>
        </w:rPr>
      </w:pPr>
    </w:p>
    <w:p w14:paraId="58E8A404" w14:textId="77777777" w:rsidR="00FD4E31" w:rsidRDefault="00FD4E31" w:rsidP="00237394">
      <w:pPr>
        <w:spacing w:after="0" w:line="240" w:lineRule="auto"/>
        <w:ind w:firstLine="720"/>
        <w:jc w:val="both"/>
        <w:rPr>
          <w:rFonts w:ascii="Times New Roman" w:hAnsi="Times New Roman"/>
          <w:color w:val="000000"/>
          <w:sz w:val="24"/>
          <w:szCs w:val="24"/>
        </w:rPr>
      </w:pPr>
    </w:p>
    <w:p w14:paraId="6FE90EEF" w14:textId="77777777" w:rsidR="00A72EF7" w:rsidRDefault="00A72EF7" w:rsidP="00237394">
      <w:pPr>
        <w:spacing w:after="0" w:line="240" w:lineRule="auto"/>
        <w:ind w:firstLine="720"/>
        <w:jc w:val="both"/>
        <w:rPr>
          <w:rFonts w:ascii="Times New Roman" w:hAnsi="Times New Roman"/>
          <w:color w:val="000000"/>
          <w:sz w:val="24"/>
          <w:szCs w:val="24"/>
        </w:rPr>
      </w:pPr>
    </w:p>
    <w:p w14:paraId="5AEECCBA" w14:textId="77777777" w:rsidR="00A72EF7" w:rsidRDefault="00A72EF7" w:rsidP="003B0519">
      <w:pPr>
        <w:spacing w:after="0" w:line="240" w:lineRule="auto"/>
        <w:jc w:val="both"/>
        <w:rPr>
          <w:rFonts w:ascii="Times New Roman" w:hAnsi="Times New Roman"/>
          <w:color w:val="000000"/>
          <w:sz w:val="24"/>
          <w:szCs w:val="24"/>
        </w:rPr>
      </w:pPr>
    </w:p>
    <w:p w14:paraId="1630D69C" w14:textId="77777777" w:rsidR="0018182D" w:rsidRPr="004F2C12" w:rsidRDefault="0018182D" w:rsidP="00237394">
      <w:pPr>
        <w:numPr>
          <w:ilvl w:val="0"/>
          <w:numId w:val="2"/>
        </w:numPr>
        <w:tabs>
          <w:tab w:val="left" w:pos="1134"/>
        </w:tabs>
        <w:spacing w:after="0" w:line="240" w:lineRule="auto"/>
        <w:ind w:hanging="11"/>
        <w:contextualSpacing/>
        <w:jc w:val="both"/>
        <w:rPr>
          <w:rFonts w:ascii="Times New Roman" w:hAnsi="Times New Roman"/>
          <w:b/>
          <w:color w:val="FF0000"/>
          <w:sz w:val="24"/>
          <w:szCs w:val="24"/>
        </w:rPr>
      </w:pPr>
      <w:r w:rsidRPr="004F2C12">
        <w:rPr>
          <w:rFonts w:ascii="Times New Roman" w:hAnsi="Times New Roman"/>
          <w:b/>
          <w:color w:val="FF0000"/>
          <w:sz w:val="24"/>
          <w:szCs w:val="24"/>
        </w:rPr>
        <w:lastRenderedPageBreak/>
        <w:t xml:space="preserve">Teknik Mevzuat, Uygunluk Değerlendirme Prosedürleri ve Standartlar ile Sağlık ve Bitki Sağlığı Önlemleri </w:t>
      </w:r>
    </w:p>
    <w:p w14:paraId="6AA5ECBF" w14:textId="77777777" w:rsidR="0018182D" w:rsidRPr="00630850" w:rsidRDefault="0018182D" w:rsidP="00237394">
      <w:pPr>
        <w:spacing w:after="0" w:line="240" w:lineRule="auto"/>
        <w:ind w:firstLine="720"/>
        <w:jc w:val="both"/>
        <w:rPr>
          <w:rFonts w:ascii="Times New Roman" w:hAnsi="Times New Roman"/>
          <w:sz w:val="24"/>
          <w:szCs w:val="24"/>
        </w:rPr>
      </w:pPr>
    </w:p>
    <w:p w14:paraId="7A783F90" w14:textId="77777777" w:rsidR="0018182D" w:rsidRPr="00630850" w:rsidRDefault="0018182D" w:rsidP="00237394">
      <w:pPr>
        <w:spacing w:after="0" w:line="240" w:lineRule="auto"/>
        <w:ind w:firstLine="720"/>
        <w:jc w:val="both"/>
        <w:rPr>
          <w:rFonts w:ascii="Times New Roman" w:hAnsi="Times New Roman"/>
          <w:sz w:val="24"/>
          <w:szCs w:val="24"/>
        </w:rPr>
      </w:pPr>
      <w:r w:rsidRPr="00630850">
        <w:rPr>
          <w:rFonts w:ascii="Times New Roman" w:hAnsi="Times New Roman"/>
          <w:sz w:val="24"/>
          <w:szCs w:val="24"/>
        </w:rPr>
        <w:t>1979 Ticaret Anlaşmaları Yasası ile ABD Ticaret Temsilciliği (USTR), standartlar konus</w:t>
      </w:r>
      <w:r>
        <w:rPr>
          <w:rFonts w:ascii="Times New Roman" w:hAnsi="Times New Roman"/>
          <w:sz w:val="24"/>
          <w:szCs w:val="24"/>
        </w:rPr>
        <w:t>unda ABD’nin uluslararası ticaret</w:t>
      </w:r>
      <w:r w:rsidRPr="00630850">
        <w:rPr>
          <w:rFonts w:ascii="Times New Roman" w:hAnsi="Times New Roman"/>
          <w:sz w:val="24"/>
          <w:szCs w:val="24"/>
        </w:rPr>
        <w:t xml:space="preserve"> politikasını belirlemekle yetkili kurum olarak görevlendirilmiştir. Teknik mevzuat ve uygunluk değerlendirme usullerinin genel gözetimi ve koordinasyonu ise ABD Başkanlık Makamı içerisinde yer alan Bütçe ve Yönetim Ofisi tarafından yapılmaktadır. ABD’de </w:t>
      </w:r>
      <w:r w:rsidRPr="00630850">
        <w:rPr>
          <w:rFonts w:ascii="Times New Roman" w:hAnsi="Times New Roman"/>
          <w:color w:val="000000"/>
          <w:sz w:val="24"/>
          <w:szCs w:val="24"/>
        </w:rPr>
        <w:t xml:space="preserve">federal düzeyde standartlar, teknik düzenleme, uygunluk değerlendirme usulleri genel olarak Standartlar ve Teknoloji Ulusal Enstitüsü (NIST) </w:t>
      </w:r>
      <w:r>
        <w:rPr>
          <w:rFonts w:ascii="Times New Roman" w:hAnsi="Times New Roman"/>
          <w:color w:val="000000"/>
          <w:sz w:val="24"/>
          <w:szCs w:val="24"/>
        </w:rPr>
        <w:t xml:space="preserve">tarafından </w:t>
      </w:r>
      <w:r w:rsidRPr="00630850">
        <w:rPr>
          <w:rFonts w:ascii="Times New Roman" w:hAnsi="Times New Roman"/>
          <w:color w:val="000000"/>
          <w:sz w:val="24"/>
          <w:szCs w:val="24"/>
        </w:rPr>
        <w:t>geliştirilmekle birlikte</w:t>
      </w:r>
      <w:r w:rsidRPr="00630850">
        <w:rPr>
          <w:rFonts w:ascii="Times New Roman" w:hAnsi="Times New Roman"/>
          <w:sz w:val="24"/>
          <w:szCs w:val="24"/>
        </w:rPr>
        <w:t xml:space="preserve">, ilgili ürünün özelliğine </w:t>
      </w:r>
      <w:r>
        <w:rPr>
          <w:rFonts w:ascii="Times New Roman" w:hAnsi="Times New Roman"/>
          <w:sz w:val="24"/>
          <w:szCs w:val="24"/>
        </w:rPr>
        <w:t xml:space="preserve">göre </w:t>
      </w:r>
      <w:r w:rsidRPr="00630850">
        <w:rPr>
          <w:rFonts w:ascii="Times New Roman" w:hAnsi="Times New Roman"/>
          <w:sz w:val="24"/>
          <w:szCs w:val="24"/>
        </w:rPr>
        <w:t xml:space="preserve">birçok federal birimin yetkisi </w:t>
      </w:r>
      <w:r>
        <w:rPr>
          <w:rFonts w:ascii="Times New Roman" w:hAnsi="Times New Roman"/>
          <w:sz w:val="24"/>
          <w:szCs w:val="24"/>
        </w:rPr>
        <w:t>olabilmektedir</w:t>
      </w:r>
      <w:r w:rsidRPr="00630850">
        <w:rPr>
          <w:rFonts w:ascii="Times New Roman" w:hAnsi="Times New Roman"/>
          <w:sz w:val="24"/>
          <w:szCs w:val="24"/>
        </w:rPr>
        <w:t xml:space="preserve">. </w:t>
      </w:r>
    </w:p>
    <w:p w14:paraId="722B71E4" w14:textId="77777777" w:rsidR="0018182D" w:rsidRPr="00630850" w:rsidRDefault="0018182D" w:rsidP="00237394">
      <w:pPr>
        <w:spacing w:after="0" w:line="240" w:lineRule="auto"/>
        <w:ind w:firstLine="720"/>
        <w:jc w:val="both"/>
        <w:rPr>
          <w:rFonts w:ascii="Times New Roman" w:hAnsi="Times New Roman"/>
          <w:color w:val="000000"/>
          <w:sz w:val="24"/>
          <w:szCs w:val="24"/>
        </w:rPr>
      </w:pPr>
    </w:p>
    <w:p w14:paraId="07BD3E54" w14:textId="77777777" w:rsidR="0018182D" w:rsidRDefault="0018182D" w:rsidP="00BD4330">
      <w:pPr>
        <w:spacing w:after="0" w:line="240" w:lineRule="auto"/>
        <w:ind w:firstLine="708"/>
        <w:jc w:val="both"/>
        <w:rPr>
          <w:rFonts w:ascii="Times New Roman" w:hAnsi="Times New Roman"/>
          <w:color w:val="000000"/>
          <w:sz w:val="24"/>
          <w:szCs w:val="24"/>
        </w:rPr>
      </w:pPr>
      <w:proofErr w:type="gramStart"/>
      <w:r w:rsidRPr="00630850">
        <w:rPr>
          <w:rFonts w:ascii="Times New Roman" w:hAnsi="Times New Roman"/>
          <w:sz w:val="24"/>
          <w:szCs w:val="24"/>
        </w:rPr>
        <w:t>Bu kapsamda</w:t>
      </w:r>
      <w:r w:rsidR="004B2482">
        <w:rPr>
          <w:rFonts w:ascii="Times New Roman" w:hAnsi="Times New Roman"/>
          <w:sz w:val="24"/>
          <w:szCs w:val="24"/>
        </w:rPr>
        <w:t>,</w:t>
      </w:r>
      <w:r w:rsidRPr="00630850">
        <w:rPr>
          <w:rFonts w:ascii="Times New Roman" w:hAnsi="Times New Roman"/>
          <w:sz w:val="24"/>
          <w:szCs w:val="24"/>
        </w:rPr>
        <w:t xml:space="preserve"> örneğin motorlu taşıtlar ve lastikler konusunda Ulusal </w:t>
      </w:r>
      <w:r w:rsidR="0074005B">
        <w:rPr>
          <w:rFonts w:ascii="Times New Roman" w:hAnsi="Times New Roman"/>
          <w:sz w:val="24"/>
          <w:szCs w:val="24"/>
        </w:rPr>
        <w:t>Otoyol Trafik Güvenliği İdaresi;</w:t>
      </w:r>
      <w:r w:rsidRPr="00630850">
        <w:rPr>
          <w:rFonts w:ascii="Times New Roman" w:hAnsi="Times New Roman"/>
          <w:sz w:val="24"/>
          <w:szCs w:val="24"/>
        </w:rPr>
        <w:t xml:space="preserve"> tekneler için Birleşik Devletler </w:t>
      </w:r>
      <w:r w:rsidR="00897C9C">
        <w:rPr>
          <w:rFonts w:ascii="Times New Roman" w:hAnsi="Times New Roman"/>
          <w:color w:val="000000"/>
          <w:sz w:val="24"/>
          <w:szCs w:val="24"/>
        </w:rPr>
        <w:t>Sahil Güvenliği;</w:t>
      </w:r>
      <w:r w:rsidRPr="00630850">
        <w:rPr>
          <w:rFonts w:ascii="Times New Roman" w:hAnsi="Times New Roman"/>
          <w:color w:val="000000"/>
          <w:sz w:val="24"/>
          <w:szCs w:val="24"/>
        </w:rPr>
        <w:t xml:space="preserve"> alkol ve tütün </w:t>
      </w:r>
      <w:r w:rsidR="00553A14" w:rsidRPr="00630850">
        <w:rPr>
          <w:rFonts w:ascii="Times New Roman" w:hAnsi="Times New Roman"/>
          <w:color w:val="000000"/>
          <w:sz w:val="24"/>
          <w:szCs w:val="24"/>
        </w:rPr>
        <w:t>mamulleri</w:t>
      </w:r>
      <w:r w:rsidRPr="00630850">
        <w:rPr>
          <w:rFonts w:ascii="Times New Roman" w:hAnsi="Times New Roman"/>
          <w:color w:val="000000"/>
          <w:sz w:val="24"/>
          <w:szCs w:val="24"/>
        </w:rPr>
        <w:t xml:space="preserve"> için Vergi ve Ti</w:t>
      </w:r>
      <w:r w:rsidR="00897C9C">
        <w:rPr>
          <w:rFonts w:ascii="Times New Roman" w:hAnsi="Times New Roman"/>
          <w:color w:val="000000"/>
          <w:sz w:val="24"/>
          <w:szCs w:val="24"/>
        </w:rPr>
        <w:t xml:space="preserve">caret Bürosu’nun ilgili birimi; </w:t>
      </w:r>
      <w:r w:rsidRPr="00630850">
        <w:rPr>
          <w:rFonts w:ascii="Times New Roman" w:hAnsi="Times New Roman"/>
          <w:color w:val="000000"/>
          <w:sz w:val="24"/>
          <w:szCs w:val="24"/>
        </w:rPr>
        <w:t xml:space="preserve">gıda, ilaç, kozmetik ve tıbbi cihazlar </w:t>
      </w:r>
      <w:r w:rsidR="00AE185D">
        <w:rPr>
          <w:rFonts w:ascii="Times New Roman" w:hAnsi="Times New Roman"/>
          <w:color w:val="000000"/>
          <w:sz w:val="24"/>
          <w:szCs w:val="24"/>
        </w:rPr>
        <w:t>için Gıda ve İlaç İdaresi (FDA);</w:t>
      </w:r>
      <w:r w:rsidRPr="00630850">
        <w:rPr>
          <w:rFonts w:ascii="Times New Roman" w:hAnsi="Times New Roman"/>
          <w:color w:val="000000"/>
          <w:sz w:val="24"/>
          <w:szCs w:val="24"/>
        </w:rPr>
        <w:t xml:space="preserve"> et, tavuk ve yumurta ürünleri için Tarım Bakanlığı</w:t>
      </w:r>
      <w:r>
        <w:rPr>
          <w:rFonts w:ascii="Times New Roman" w:hAnsi="Times New Roman"/>
          <w:color w:val="000000"/>
          <w:sz w:val="24"/>
          <w:szCs w:val="24"/>
        </w:rPr>
        <w:t>’</w:t>
      </w:r>
      <w:r w:rsidRPr="00630850">
        <w:rPr>
          <w:rFonts w:ascii="Times New Roman" w:hAnsi="Times New Roman"/>
          <w:color w:val="000000"/>
          <w:sz w:val="24"/>
          <w:szCs w:val="24"/>
        </w:rPr>
        <w:t>nın Gıda Gü</w:t>
      </w:r>
      <w:r w:rsidR="002453F9">
        <w:rPr>
          <w:rFonts w:ascii="Times New Roman" w:hAnsi="Times New Roman"/>
          <w:color w:val="000000"/>
          <w:sz w:val="24"/>
          <w:szCs w:val="24"/>
        </w:rPr>
        <w:t xml:space="preserve">venliği Denetim Servisi (FSIS); </w:t>
      </w:r>
      <w:r w:rsidRPr="00630850">
        <w:rPr>
          <w:rFonts w:ascii="Times New Roman" w:hAnsi="Times New Roman"/>
          <w:color w:val="000000"/>
          <w:sz w:val="24"/>
          <w:szCs w:val="24"/>
        </w:rPr>
        <w:t>diğer kurumların görev alanına girmeyen her türlü tüketici ürünü için Ürün Güvenliği Komisyonu (CPSC) ve Çevre Koruma Ajansı (EPA)’</w:t>
      </w:r>
      <w:proofErr w:type="spellStart"/>
      <w:r w:rsidRPr="00630850">
        <w:rPr>
          <w:rFonts w:ascii="Times New Roman" w:hAnsi="Times New Roman"/>
          <w:color w:val="000000"/>
          <w:sz w:val="24"/>
          <w:szCs w:val="24"/>
        </w:rPr>
        <w:t>nın</w:t>
      </w:r>
      <w:proofErr w:type="spellEnd"/>
      <w:r w:rsidRPr="00630850">
        <w:rPr>
          <w:rFonts w:ascii="Times New Roman" w:hAnsi="Times New Roman"/>
          <w:color w:val="000000"/>
          <w:sz w:val="24"/>
          <w:szCs w:val="24"/>
        </w:rPr>
        <w:t xml:space="preserve"> yetki ve görevleri bulunmaktadır. </w:t>
      </w:r>
      <w:proofErr w:type="gramEnd"/>
    </w:p>
    <w:p w14:paraId="020CD1CB" w14:textId="77777777" w:rsidR="0018182D" w:rsidRDefault="0018182D" w:rsidP="00BD4330">
      <w:pPr>
        <w:spacing w:after="0" w:line="240" w:lineRule="auto"/>
        <w:ind w:firstLine="708"/>
        <w:jc w:val="both"/>
        <w:rPr>
          <w:rFonts w:ascii="Times New Roman" w:hAnsi="Times New Roman"/>
          <w:color w:val="000000"/>
          <w:sz w:val="24"/>
          <w:szCs w:val="24"/>
        </w:rPr>
      </w:pPr>
    </w:p>
    <w:p w14:paraId="40D911D7" w14:textId="77777777" w:rsidR="0018182D" w:rsidRPr="00630850" w:rsidRDefault="0018182D" w:rsidP="00BD4330">
      <w:pPr>
        <w:spacing w:after="0" w:line="240" w:lineRule="auto"/>
        <w:ind w:firstLine="708"/>
        <w:jc w:val="both"/>
        <w:rPr>
          <w:rFonts w:ascii="Times New Roman" w:hAnsi="Times New Roman"/>
          <w:color w:val="000000"/>
          <w:sz w:val="24"/>
          <w:szCs w:val="24"/>
        </w:rPr>
      </w:pPr>
      <w:r w:rsidRPr="00DF47DA">
        <w:rPr>
          <w:rFonts w:ascii="Times New Roman" w:hAnsi="Times New Roman"/>
          <w:color w:val="000000"/>
          <w:sz w:val="24"/>
          <w:szCs w:val="24"/>
        </w:rPr>
        <w:t>Federal düzeyde yapılan b</w:t>
      </w:r>
      <w:r w:rsidR="00A4429A" w:rsidRPr="00DF47DA">
        <w:rPr>
          <w:rFonts w:ascii="Times New Roman" w:hAnsi="Times New Roman"/>
          <w:color w:val="000000"/>
          <w:sz w:val="24"/>
          <w:szCs w:val="24"/>
        </w:rPr>
        <w:t>u çalışmalara ilave olarak</w:t>
      </w:r>
      <w:r w:rsidR="00DF47DA" w:rsidRPr="00DF47DA">
        <w:rPr>
          <w:rFonts w:ascii="Times New Roman" w:hAnsi="Times New Roman"/>
          <w:color w:val="000000"/>
          <w:sz w:val="24"/>
          <w:szCs w:val="24"/>
        </w:rPr>
        <w:t xml:space="preserve"> </w:t>
      </w:r>
      <w:r w:rsidR="00DF47DA" w:rsidRPr="00DF47DA">
        <w:rPr>
          <w:rFonts w:ascii="Times New Roman" w:hAnsi="Times New Roman"/>
          <w:sz w:val="24"/>
          <w:szCs w:val="24"/>
        </w:rPr>
        <w:t xml:space="preserve">ürün güvenliği ve denetimi konusunda eyalet seviyesinde düzenlenen kurallar da bulunmaktadır. Ayrıca, </w:t>
      </w:r>
      <w:r w:rsidR="00A4429A" w:rsidRPr="00DF47DA">
        <w:rPr>
          <w:rFonts w:ascii="Times New Roman" w:hAnsi="Times New Roman"/>
          <w:color w:val="000000"/>
          <w:sz w:val="24"/>
          <w:szCs w:val="24"/>
        </w:rPr>
        <w:t xml:space="preserve">özel </w:t>
      </w:r>
      <w:r w:rsidRPr="00DF47DA">
        <w:rPr>
          <w:rFonts w:ascii="Times New Roman" w:hAnsi="Times New Roman"/>
          <w:color w:val="000000"/>
          <w:sz w:val="24"/>
          <w:szCs w:val="24"/>
        </w:rPr>
        <w:t>sektör standart geliştirme organizasyonları da belli ürünlere ilişkin gönüllü standartlar geliştirmektedir. Amerikan Ulusal Standartlar Enstitüsü (ANSI)</w:t>
      </w:r>
      <w:r w:rsidR="009174B5" w:rsidRPr="00DF47DA">
        <w:rPr>
          <w:rFonts w:ascii="Times New Roman" w:hAnsi="Times New Roman"/>
          <w:color w:val="000000"/>
          <w:sz w:val="24"/>
          <w:szCs w:val="24"/>
        </w:rPr>
        <w:t>,</w:t>
      </w:r>
      <w:r w:rsidRPr="00DF47DA">
        <w:rPr>
          <w:rFonts w:ascii="Times New Roman" w:hAnsi="Times New Roman"/>
          <w:color w:val="000000"/>
          <w:sz w:val="24"/>
          <w:szCs w:val="24"/>
        </w:rPr>
        <w:t xml:space="preserve"> ABD'de özel sektör gönüllü standartlar sistemini ko</w:t>
      </w:r>
      <w:r w:rsidR="009174B5" w:rsidRPr="00DF47DA">
        <w:rPr>
          <w:rFonts w:ascii="Times New Roman" w:hAnsi="Times New Roman"/>
          <w:color w:val="000000"/>
          <w:sz w:val="24"/>
          <w:szCs w:val="24"/>
        </w:rPr>
        <w:t xml:space="preserve">ordine eder ve yönetir. </w:t>
      </w:r>
      <w:proofErr w:type="spellStart"/>
      <w:r w:rsidR="009174B5" w:rsidRPr="00DF47DA">
        <w:rPr>
          <w:rFonts w:ascii="Times New Roman" w:hAnsi="Times New Roman"/>
          <w:color w:val="000000"/>
          <w:sz w:val="24"/>
          <w:szCs w:val="24"/>
        </w:rPr>
        <w:t>ANSI’</w:t>
      </w:r>
      <w:r w:rsidR="00BD0745" w:rsidRPr="00DF47DA">
        <w:rPr>
          <w:rFonts w:ascii="Times New Roman" w:hAnsi="Times New Roman"/>
          <w:color w:val="000000"/>
          <w:sz w:val="24"/>
          <w:szCs w:val="24"/>
        </w:rPr>
        <w:t>n</w:t>
      </w:r>
      <w:r w:rsidR="009174B5" w:rsidRPr="00DF47DA">
        <w:rPr>
          <w:rFonts w:ascii="Times New Roman" w:hAnsi="Times New Roman"/>
          <w:color w:val="000000"/>
          <w:sz w:val="24"/>
          <w:szCs w:val="24"/>
        </w:rPr>
        <w:t>ın</w:t>
      </w:r>
      <w:proofErr w:type="spellEnd"/>
      <w:r w:rsidRPr="00DF47DA">
        <w:rPr>
          <w:rFonts w:ascii="Times New Roman" w:hAnsi="Times New Roman"/>
          <w:color w:val="000000"/>
          <w:sz w:val="24"/>
          <w:szCs w:val="24"/>
        </w:rPr>
        <w:t xml:space="preserve"> altında ise standart geliştiren birçok özel sektör kuruluşu bulunmaktadır.</w:t>
      </w:r>
      <w:r w:rsidRPr="00630850">
        <w:rPr>
          <w:rFonts w:ascii="Times New Roman" w:hAnsi="Times New Roman"/>
          <w:color w:val="000000"/>
          <w:sz w:val="24"/>
          <w:szCs w:val="24"/>
        </w:rPr>
        <w:t xml:space="preserve"> </w:t>
      </w:r>
    </w:p>
    <w:p w14:paraId="628E4EAE" w14:textId="77777777" w:rsidR="0018182D" w:rsidRDefault="0018182D" w:rsidP="00237394">
      <w:pPr>
        <w:spacing w:after="0" w:line="240" w:lineRule="auto"/>
        <w:jc w:val="both"/>
        <w:rPr>
          <w:rFonts w:ascii="Times New Roman" w:hAnsi="Times New Roman"/>
          <w:color w:val="000000"/>
          <w:sz w:val="24"/>
          <w:szCs w:val="24"/>
        </w:rPr>
      </w:pPr>
    </w:p>
    <w:p w14:paraId="086D576F" w14:textId="77777777" w:rsidR="00DF47DA" w:rsidRPr="00630850" w:rsidRDefault="00DF47DA" w:rsidP="00237394">
      <w:pPr>
        <w:spacing w:after="0" w:line="240" w:lineRule="auto"/>
        <w:jc w:val="both"/>
        <w:rPr>
          <w:rFonts w:ascii="Times New Roman" w:hAnsi="Times New Roman"/>
          <w:color w:val="000000"/>
          <w:sz w:val="24"/>
          <w:szCs w:val="24"/>
        </w:rPr>
      </w:pPr>
    </w:p>
    <w:p w14:paraId="65BFF837" w14:textId="77777777" w:rsidR="0052169E" w:rsidRDefault="0018182D" w:rsidP="00237394">
      <w:pPr>
        <w:spacing w:after="0" w:line="240" w:lineRule="auto"/>
        <w:ind w:firstLine="720"/>
        <w:jc w:val="both"/>
        <w:rPr>
          <w:rFonts w:ascii="Times New Roman" w:hAnsi="Times New Roman"/>
          <w:color w:val="000000"/>
          <w:sz w:val="24"/>
          <w:szCs w:val="24"/>
        </w:rPr>
      </w:pPr>
      <w:r w:rsidRPr="00630850">
        <w:rPr>
          <w:rFonts w:ascii="Times New Roman" w:hAnsi="Times New Roman"/>
          <w:color w:val="000000"/>
          <w:sz w:val="24"/>
          <w:szCs w:val="24"/>
        </w:rPr>
        <w:t xml:space="preserve">Sağlık ve Bitki Sağlığı Önlemleri </w:t>
      </w:r>
      <w:r w:rsidRPr="006D1D0F">
        <w:rPr>
          <w:rFonts w:ascii="Times New Roman" w:hAnsi="Times New Roman"/>
          <w:i/>
          <w:color w:val="000000"/>
          <w:sz w:val="24"/>
          <w:szCs w:val="24"/>
        </w:rPr>
        <w:t>(SPS Önlemleri)</w:t>
      </w:r>
      <w:r w:rsidRPr="00630850">
        <w:rPr>
          <w:rFonts w:ascii="Times New Roman" w:hAnsi="Times New Roman"/>
          <w:color w:val="000000"/>
          <w:sz w:val="24"/>
          <w:szCs w:val="24"/>
        </w:rPr>
        <w:t xml:space="preserve"> konusunda</w:t>
      </w:r>
      <w:r>
        <w:rPr>
          <w:rFonts w:ascii="Times New Roman" w:hAnsi="Times New Roman"/>
          <w:color w:val="000000"/>
          <w:sz w:val="24"/>
          <w:szCs w:val="24"/>
        </w:rPr>
        <w:t xml:space="preserve">ki sorumluluk </w:t>
      </w:r>
      <w:r w:rsidRPr="00630850">
        <w:rPr>
          <w:rFonts w:ascii="Times New Roman" w:hAnsi="Times New Roman"/>
          <w:color w:val="000000"/>
          <w:sz w:val="24"/>
          <w:szCs w:val="24"/>
        </w:rPr>
        <w:t xml:space="preserve">ise </w:t>
      </w:r>
      <w:r>
        <w:rPr>
          <w:rFonts w:ascii="Times New Roman" w:hAnsi="Times New Roman"/>
          <w:color w:val="000000"/>
          <w:sz w:val="24"/>
          <w:szCs w:val="24"/>
        </w:rPr>
        <w:t>F</w:t>
      </w:r>
      <w:r w:rsidRPr="00630850">
        <w:rPr>
          <w:rFonts w:ascii="Times New Roman" w:hAnsi="Times New Roman"/>
          <w:color w:val="000000"/>
          <w:sz w:val="24"/>
          <w:szCs w:val="24"/>
        </w:rPr>
        <w:t>ederal düzeyde ürünün ve teşkil ettiği riskin çeşidine göre birden fazla birim tarafından paylaşılmakta olup, eyaletlerin de federal hükümet tarafından kontrol edilen farklı düzenlemeler</w:t>
      </w:r>
      <w:r>
        <w:rPr>
          <w:rFonts w:ascii="Times New Roman" w:hAnsi="Times New Roman"/>
          <w:color w:val="000000"/>
          <w:sz w:val="24"/>
          <w:szCs w:val="24"/>
        </w:rPr>
        <w:t>i</w:t>
      </w:r>
      <w:r w:rsidRPr="00630850">
        <w:rPr>
          <w:rFonts w:ascii="Times New Roman" w:hAnsi="Times New Roman"/>
          <w:color w:val="000000"/>
          <w:sz w:val="24"/>
          <w:szCs w:val="24"/>
        </w:rPr>
        <w:t xml:space="preserve"> bulunmaktadır. İzlenmesi gereken </w:t>
      </w:r>
      <w:proofErr w:type="gramStart"/>
      <w:r w:rsidRPr="00630850">
        <w:rPr>
          <w:rFonts w:ascii="Times New Roman" w:hAnsi="Times New Roman"/>
          <w:color w:val="000000"/>
          <w:sz w:val="24"/>
          <w:szCs w:val="24"/>
        </w:rPr>
        <w:t>prosedürler</w:t>
      </w:r>
      <w:proofErr w:type="gramEnd"/>
      <w:r w:rsidR="00FD4E31">
        <w:rPr>
          <w:rFonts w:ascii="Times New Roman" w:hAnsi="Times New Roman"/>
          <w:color w:val="000000"/>
          <w:sz w:val="24"/>
          <w:szCs w:val="24"/>
        </w:rPr>
        <w:t>,</w:t>
      </w:r>
      <w:r w:rsidRPr="00630850">
        <w:rPr>
          <w:rFonts w:ascii="Times New Roman" w:hAnsi="Times New Roman"/>
          <w:color w:val="000000"/>
          <w:sz w:val="24"/>
          <w:szCs w:val="24"/>
        </w:rPr>
        <w:t xml:space="preserve"> ürüne ve ithalatın gerçekleştirildiği eyalete göre değişmekle birlikte</w:t>
      </w:r>
      <w:r>
        <w:rPr>
          <w:rFonts w:ascii="Times New Roman" w:hAnsi="Times New Roman"/>
          <w:color w:val="000000"/>
          <w:sz w:val="24"/>
          <w:szCs w:val="24"/>
        </w:rPr>
        <w:t>,</w:t>
      </w:r>
      <w:r w:rsidRPr="00630850">
        <w:rPr>
          <w:rFonts w:ascii="Times New Roman" w:hAnsi="Times New Roman"/>
          <w:color w:val="000000"/>
          <w:sz w:val="24"/>
          <w:szCs w:val="24"/>
        </w:rPr>
        <w:t xml:space="preserve"> söz konusu başlık altında yürütülen işlemler en az 30 farklı yasanın kuralları çerçevesinde 15 farklı birimin kontrolü altında gerçekleşmektedir.  </w:t>
      </w:r>
      <w:r w:rsidR="0052169E">
        <w:rPr>
          <w:rFonts w:ascii="Times New Roman" w:hAnsi="Times New Roman"/>
          <w:color w:val="000000"/>
          <w:sz w:val="24"/>
          <w:szCs w:val="24"/>
        </w:rPr>
        <w:t>Ülkemiz</w:t>
      </w:r>
      <w:r w:rsidR="005B11AE">
        <w:rPr>
          <w:rFonts w:ascii="Times New Roman" w:hAnsi="Times New Roman"/>
          <w:color w:val="000000"/>
          <w:sz w:val="24"/>
          <w:szCs w:val="24"/>
        </w:rPr>
        <w:t>in</w:t>
      </w:r>
      <w:r w:rsidR="0052169E">
        <w:rPr>
          <w:rFonts w:ascii="Times New Roman" w:hAnsi="Times New Roman"/>
          <w:color w:val="000000"/>
          <w:sz w:val="24"/>
          <w:szCs w:val="24"/>
        </w:rPr>
        <w:t xml:space="preserve"> ihracatı bakımından önem arz eden </w:t>
      </w:r>
      <w:r w:rsidR="0052169E" w:rsidRPr="0053256F">
        <w:rPr>
          <w:rFonts w:ascii="Times New Roman" w:hAnsi="Times New Roman"/>
          <w:color w:val="000000"/>
          <w:sz w:val="24"/>
          <w:szCs w:val="24"/>
        </w:rPr>
        <w:t>yaş meyve sebze</w:t>
      </w:r>
      <w:r w:rsidR="0052169E">
        <w:rPr>
          <w:rFonts w:ascii="Times New Roman" w:hAnsi="Times New Roman"/>
          <w:color w:val="000000"/>
          <w:sz w:val="24"/>
          <w:szCs w:val="24"/>
        </w:rPr>
        <w:t>nin</w:t>
      </w:r>
      <w:r w:rsidR="00B051BE">
        <w:rPr>
          <w:rFonts w:ascii="Times New Roman" w:hAnsi="Times New Roman"/>
          <w:color w:val="000000"/>
          <w:sz w:val="24"/>
          <w:szCs w:val="24"/>
        </w:rPr>
        <w:t>,</w:t>
      </w:r>
      <w:r w:rsidR="0052169E">
        <w:rPr>
          <w:rFonts w:ascii="Times New Roman" w:hAnsi="Times New Roman"/>
          <w:color w:val="000000"/>
          <w:sz w:val="24"/>
          <w:szCs w:val="24"/>
        </w:rPr>
        <w:t xml:space="preserve"> </w:t>
      </w:r>
      <w:r w:rsidR="004B2482">
        <w:rPr>
          <w:rFonts w:ascii="Times New Roman" w:hAnsi="Times New Roman"/>
          <w:color w:val="000000"/>
          <w:sz w:val="24"/>
          <w:szCs w:val="24"/>
        </w:rPr>
        <w:t xml:space="preserve">ABD’ye </w:t>
      </w:r>
      <w:r w:rsidR="004B2482" w:rsidRPr="0053256F">
        <w:rPr>
          <w:rFonts w:ascii="Times New Roman" w:hAnsi="Times New Roman"/>
          <w:color w:val="000000"/>
          <w:sz w:val="24"/>
          <w:szCs w:val="24"/>
        </w:rPr>
        <w:t>ithalatına</w:t>
      </w:r>
      <w:r w:rsidR="0052169E" w:rsidRPr="0053256F">
        <w:rPr>
          <w:rFonts w:ascii="Times New Roman" w:hAnsi="Times New Roman"/>
          <w:color w:val="000000"/>
          <w:sz w:val="24"/>
          <w:szCs w:val="24"/>
        </w:rPr>
        <w:t xml:space="preserve"> ilişkin </w:t>
      </w:r>
      <w:r w:rsidR="0052169E">
        <w:rPr>
          <w:rFonts w:ascii="Times New Roman" w:hAnsi="Times New Roman"/>
          <w:color w:val="000000"/>
          <w:sz w:val="24"/>
          <w:szCs w:val="24"/>
        </w:rPr>
        <w:t>bilgilere</w:t>
      </w:r>
      <w:r w:rsidR="00B051BE">
        <w:rPr>
          <w:rFonts w:ascii="Times New Roman" w:hAnsi="Times New Roman"/>
          <w:color w:val="000000"/>
          <w:sz w:val="24"/>
          <w:szCs w:val="24"/>
        </w:rPr>
        <w:t>,</w:t>
      </w:r>
      <w:r w:rsidR="0052169E">
        <w:rPr>
          <w:rFonts w:ascii="Times New Roman" w:hAnsi="Times New Roman"/>
          <w:color w:val="000000"/>
          <w:sz w:val="24"/>
          <w:szCs w:val="24"/>
        </w:rPr>
        <w:t xml:space="preserve"> </w:t>
      </w:r>
      <w:r w:rsidR="0052169E" w:rsidRPr="00630850">
        <w:rPr>
          <w:rFonts w:ascii="Times New Roman" w:hAnsi="Times New Roman"/>
          <w:color w:val="000000"/>
          <w:sz w:val="24"/>
          <w:szCs w:val="24"/>
        </w:rPr>
        <w:t>ABD Tarım Bakanlığı-</w:t>
      </w:r>
      <w:r w:rsidR="0052169E">
        <w:rPr>
          <w:rFonts w:ascii="Times New Roman" w:hAnsi="Times New Roman"/>
          <w:color w:val="000000"/>
          <w:sz w:val="24"/>
          <w:szCs w:val="24"/>
        </w:rPr>
        <w:t xml:space="preserve">Hayvan ve Bitki Sağlık Araştırma İdaresi </w:t>
      </w:r>
      <w:r w:rsidR="0052169E" w:rsidRPr="00630850">
        <w:rPr>
          <w:rFonts w:ascii="Times New Roman" w:hAnsi="Times New Roman"/>
          <w:color w:val="000000"/>
          <w:sz w:val="24"/>
          <w:szCs w:val="24"/>
        </w:rPr>
        <w:t>(APHIS)</w:t>
      </w:r>
      <w:r w:rsidR="0052169E">
        <w:rPr>
          <w:rFonts w:ascii="Times New Roman" w:hAnsi="Times New Roman"/>
          <w:color w:val="000000"/>
          <w:sz w:val="24"/>
          <w:szCs w:val="24"/>
        </w:rPr>
        <w:t>’in</w:t>
      </w:r>
      <w:r w:rsidR="0052169E" w:rsidRPr="00630850">
        <w:rPr>
          <w:rFonts w:ascii="Times New Roman" w:hAnsi="Times New Roman"/>
          <w:color w:val="000000"/>
          <w:sz w:val="24"/>
          <w:szCs w:val="24"/>
        </w:rPr>
        <w:t xml:space="preserve"> </w:t>
      </w:r>
      <w:r w:rsidR="0052169E">
        <w:rPr>
          <w:rFonts w:ascii="Times New Roman" w:hAnsi="Times New Roman"/>
          <w:color w:val="000000"/>
          <w:sz w:val="24"/>
          <w:szCs w:val="24"/>
        </w:rPr>
        <w:t xml:space="preserve">internet </w:t>
      </w:r>
      <w:r w:rsidR="0052169E" w:rsidRPr="0053256F">
        <w:rPr>
          <w:rFonts w:ascii="Times New Roman" w:hAnsi="Times New Roman"/>
          <w:color w:val="000000"/>
          <w:sz w:val="24"/>
          <w:szCs w:val="24"/>
        </w:rPr>
        <w:t>sayfasında</w:t>
      </w:r>
      <w:r w:rsidR="0052169E">
        <w:rPr>
          <w:rFonts w:ascii="Times New Roman" w:hAnsi="Times New Roman"/>
          <w:color w:val="000000"/>
          <w:sz w:val="24"/>
          <w:szCs w:val="24"/>
        </w:rPr>
        <w:t xml:space="preserve"> </w:t>
      </w:r>
      <w:r w:rsidR="0052169E" w:rsidRPr="0053256F">
        <w:rPr>
          <w:rFonts w:ascii="Times New Roman" w:hAnsi="Times New Roman"/>
          <w:color w:val="000000"/>
          <w:sz w:val="24"/>
          <w:szCs w:val="24"/>
        </w:rPr>
        <w:t>yer al</w:t>
      </w:r>
      <w:r w:rsidR="0052169E">
        <w:rPr>
          <w:rFonts w:ascii="Times New Roman" w:hAnsi="Times New Roman"/>
          <w:color w:val="000000"/>
          <w:sz w:val="24"/>
          <w:szCs w:val="24"/>
        </w:rPr>
        <w:t xml:space="preserve">an </w:t>
      </w:r>
      <w:r w:rsidR="0052169E" w:rsidRPr="0053256F">
        <w:rPr>
          <w:rFonts w:ascii="Times New Roman" w:hAnsi="Times New Roman"/>
          <w:color w:val="000000"/>
          <w:sz w:val="24"/>
          <w:szCs w:val="24"/>
        </w:rPr>
        <w:t>veri tabanı</w:t>
      </w:r>
      <w:r w:rsidR="004F6FFA">
        <w:rPr>
          <w:rFonts w:ascii="Times New Roman" w:hAnsi="Times New Roman"/>
          <w:color w:val="000000"/>
          <w:sz w:val="24"/>
          <w:szCs w:val="24"/>
        </w:rPr>
        <w:t xml:space="preserve">ndan </w:t>
      </w:r>
      <w:r w:rsidR="0052169E">
        <w:rPr>
          <w:rFonts w:ascii="Times New Roman" w:hAnsi="Times New Roman"/>
          <w:color w:val="000000"/>
          <w:sz w:val="24"/>
          <w:szCs w:val="24"/>
        </w:rPr>
        <w:t>ulaşılmaktadır.</w:t>
      </w:r>
      <w:r w:rsidR="00B051BE">
        <w:rPr>
          <w:rStyle w:val="DipnotBavurusu"/>
          <w:rFonts w:ascii="Times New Roman" w:hAnsi="Times New Roman"/>
          <w:color w:val="000000"/>
          <w:sz w:val="24"/>
          <w:szCs w:val="24"/>
        </w:rPr>
        <w:footnoteReference w:id="3"/>
      </w:r>
      <w:r w:rsidR="0052169E">
        <w:rPr>
          <w:rFonts w:ascii="Times New Roman" w:hAnsi="Times New Roman"/>
          <w:color w:val="000000"/>
          <w:sz w:val="24"/>
          <w:szCs w:val="24"/>
        </w:rPr>
        <w:t xml:space="preserve"> </w:t>
      </w:r>
    </w:p>
    <w:p w14:paraId="10A24D58" w14:textId="77777777" w:rsidR="0052169E" w:rsidRDefault="0052169E" w:rsidP="00237394">
      <w:pPr>
        <w:spacing w:after="0" w:line="240" w:lineRule="auto"/>
        <w:ind w:firstLine="720"/>
        <w:jc w:val="both"/>
        <w:rPr>
          <w:rFonts w:ascii="Times New Roman" w:hAnsi="Times New Roman"/>
          <w:color w:val="000000"/>
          <w:sz w:val="24"/>
          <w:szCs w:val="24"/>
        </w:rPr>
      </w:pPr>
    </w:p>
    <w:p w14:paraId="3D7DEA02" w14:textId="2813314F" w:rsidR="0018182D" w:rsidRPr="00630850" w:rsidRDefault="0018182D" w:rsidP="00237394">
      <w:pPr>
        <w:spacing w:after="0" w:line="240" w:lineRule="auto"/>
        <w:ind w:firstLine="720"/>
        <w:jc w:val="both"/>
        <w:rPr>
          <w:rFonts w:ascii="Times New Roman" w:hAnsi="Times New Roman"/>
          <w:color w:val="000000"/>
          <w:sz w:val="24"/>
          <w:szCs w:val="24"/>
        </w:rPr>
      </w:pPr>
      <w:r w:rsidRPr="00630850">
        <w:rPr>
          <w:rFonts w:ascii="Times New Roman" w:hAnsi="Times New Roman"/>
          <w:color w:val="000000"/>
          <w:sz w:val="24"/>
          <w:szCs w:val="24"/>
        </w:rPr>
        <w:t>ABD’de</w:t>
      </w:r>
      <w:r w:rsidR="00804693">
        <w:rPr>
          <w:rFonts w:ascii="Times New Roman" w:hAnsi="Times New Roman"/>
          <w:color w:val="000000"/>
          <w:sz w:val="24"/>
          <w:szCs w:val="24"/>
        </w:rPr>
        <w:t>,</w:t>
      </w:r>
      <w:r w:rsidRPr="00630850">
        <w:rPr>
          <w:rFonts w:ascii="Times New Roman" w:hAnsi="Times New Roman"/>
          <w:color w:val="000000"/>
          <w:sz w:val="24"/>
          <w:szCs w:val="24"/>
        </w:rPr>
        <w:t xml:space="preserve"> standartlar, teknik mevzuat ve uygunluk denetimi ile SPS önlemleri konusunda çok fazla bir</w:t>
      </w:r>
      <w:r>
        <w:rPr>
          <w:rFonts w:ascii="Times New Roman" w:hAnsi="Times New Roman"/>
          <w:color w:val="000000"/>
          <w:sz w:val="24"/>
          <w:szCs w:val="24"/>
        </w:rPr>
        <w:t>imin</w:t>
      </w:r>
      <w:r w:rsidRPr="00630850">
        <w:rPr>
          <w:rFonts w:ascii="Times New Roman" w:hAnsi="Times New Roman"/>
          <w:color w:val="000000"/>
          <w:sz w:val="24"/>
          <w:szCs w:val="24"/>
        </w:rPr>
        <w:t xml:space="preserve"> ye</w:t>
      </w:r>
      <w:r w:rsidR="00804693">
        <w:rPr>
          <w:rFonts w:ascii="Times New Roman" w:hAnsi="Times New Roman"/>
          <w:color w:val="000000"/>
          <w:sz w:val="24"/>
          <w:szCs w:val="24"/>
        </w:rPr>
        <w:t xml:space="preserve">r almasının yanı sıra </w:t>
      </w:r>
      <w:r>
        <w:rPr>
          <w:rFonts w:ascii="Times New Roman" w:hAnsi="Times New Roman"/>
          <w:color w:val="000000"/>
          <w:sz w:val="24"/>
          <w:szCs w:val="24"/>
        </w:rPr>
        <w:t>uygulamaların</w:t>
      </w:r>
      <w:r w:rsidRPr="00630850">
        <w:rPr>
          <w:rFonts w:ascii="Times New Roman" w:hAnsi="Times New Roman"/>
          <w:color w:val="000000"/>
          <w:sz w:val="24"/>
          <w:szCs w:val="24"/>
        </w:rPr>
        <w:t xml:space="preserve"> karmaşıklığı, gümrük işlemlerinin uzun sürmesi ve denetlemelerin detaylı olması ihracatçılarımız</w:t>
      </w:r>
      <w:r>
        <w:rPr>
          <w:rFonts w:ascii="Times New Roman" w:hAnsi="Times New Roman"/>
          <w:color w:val="000000"/>
          <w:sz w:val="24"/>
          <w:szCs w:val="24"/>
        </w:rPr>
        <w:t>ı</w:t>
      </w:r>
      <w:r w:rsidRPr="00630850">
        <w:rPr>
          <w:rFonts w:ascii="Times New Roman" w:hAnsi="Times New Roman"/>
          <w:color w:val="000000"/>
          <w:sz w:val="24"/>
          <w:szCs w:val="24"/>
        </w:rPr>
        <w:t xml:space="preserve"> ABD pazarına gir</w:t>
      </w:r>
      <w:r>
        <w:rPr>
          <w:rFonts w:ascii="Times New Roman" w:hAnsi="Times New Roman"/>
          <w:color w:val="000000"/>
          <w:sz w:val="24"/>
          <w:szCs w:val="24"/>
        </w:rPr>
        <w:t>işte zorlamaktadır</w:t>
      </w:r>
      <w:r w:rsidR="00122B1F">
        <w:rPr>
          <w:rFonts w:ascii="Times New Roman" w:hAnsi="Times New Roman"/>
          <w:color w:val="000000"/>
          <w:sz w:val="24"/>
          <w:szCs w:val="24"/>
        </w:rPr>
        <w:t xml:space="preserve">. </w:t>
      </w:r>
      <w:proofErr w:type="gramStart"/>
      <w:r w:rsidR="00122B1F">
        <w:rPr>
          <w:rFonts w:ascii="Times New Roman" w:hAnsi="Times New Roman"/>
          <w:color w:val="000000"/>
          <w:sz w:val="24"/>
          <w:szCs w:val="24"/>
        </w:rPr>
        <w:t>Özellikle</w:t>
      </w:r>
      <w:r w:rsidR="00AC65F4">
        <w:rPr>
          <w:rFonts w:ascii="Times New Roman" w:hAnsi="Times New Roman"/>
          <w:color w:val="000000"/>
          <w:sz w:val="24"/>
          <w:szCs w:val="24"/>
        </w:rPr>
        <w:t xml:space="preserve"> </w:t>
      </w:r>
      <w:proofErr w:type="spellStart"/>
      <w:r w:rsidRPr="00630850">
        <w:rPr>
          <w:rFonts w:ascii="Times New Roman" w:hAnsi="Times New Roman"/>
          <w:color w:val="000000"/>
          <w:sz w:val="24"/>
          <w:szCs w:val="24"/>
        </w:rPr>
        <w:t>FDA’nın</w:t>
      </w:r>
      <w:proofErr w:type="spellEnd"/>
      <w:r w:rsidR="00B15720">
        <w:rPr>
          <w:rFonts w:ascii="Times New Roman" w:hAnsi="Times New Roman"/>
          <w:color w:val="000000"/>
          <w:sz w:val="24"/>
          <w:szCs w:val="24"/>
        </w:rPr>
        <w:t>,</w:t>
      </w:r>
      <w:r w:rsidRPr="00630850">
        <w:rPr>
          <w:rFonts w:ascii="Times New Roman" w:hAnsi="Times New Roman"/>
          <w:color w:val="000000"/>
          <w:sz w:val="24"/>
          <w:szCs w:val="24"/>
        </w:rPr>
        <w:t xml:space="preserve"> gıda, ilaç, kozmetik ve</w:t>
      </w:r>
      <w:r w:rsidR="00EC34CD">
        <w:rPr>
          <w:rFonts w:ascii="Times New Roman" w:hAnsi="Times New Roman"/>
          <w:color w:val="000000"/>
          <w:sz w:val="24"/>
          <w:szCs w:val="24"/>
        </w:rPr>
        <w:t xml:space="preserve"> tıbbi cihaz ürünlerin</w:t>
      </w:r>
      <w:r w:rsidRPr="00630850">
        <w:rPr>
          <w:rFonts w:ascii="Times New Roman" w:hAnsi="Times New Roman"/>
          <w:color w:val="000000"/>
          <w:sz w:val="24"/>
          <w:szCs w:val="24"/>
        </w:rPr>
        <w:t xml:space="preserve"> gümrük</w:t>
      </w:r>
      <w:r w:rsidR="00EC34CD">
        <w:rPr>
          <w:rFonts w:ascii="Times New Roman" w:hAnsi="Times New Roman"/>
          <w:color w:val="000000"/>
          <w:sz w:val="24"/>
          <w:szCs w:val="24"/>
        </w:rPr>
        <w:t>ten</w:t>
      </w:r>
      <w:r w:rsidRPr="00630850">
        <w:rPr>
          <w:rFonts w:ascii="Times New Roman" w:hAnsi="Times New Roman"/>
          <w:color w:val="000000"/>
          <w:sz w:val="24"/>
          <w:szCs w:val="24"/>
        </w:rPr>
        <w:t xml:space="preserve"> giri</w:t>
      </w:r>
      <w:r>
        <w:rPr>
          <w:rFonts w:ascii="Times New Roman" w:hAnsi="Times New Roman"/>
          <w:color w:val="000000"/>
          <w:sz w:val="24"/>
          <w:szCs w:val="24"/>
        </w:rPr>
        <w:t>şlerinde detaylı raporlama istem</w:t>
      </w:r>
      <w:r w:rsidRPr="00630850">
        <w:rPr>
          <w:rFonts w:ascii="Times New Roman" w:hAnsi="Times New Roman"/>
          <w:color w:val="000000"/>
          <w:sz w:val="24"/>
          <w:szCs w:val="24"/>
        </w:rPr>
        <w:t xml:space="preserve">esi, analizlerin ve kontrollerin uzun sürmesi, FDA uygulamalarındaki sık değişiklikler ve değişikliklerden haberdar olmanın zor olması (değişikliklerin üye firmalara duyurulmaması), FDA güncellemelerinin ve kayıt aşamasının uzun sürmesi, etiketleme standartları ve onay sürecinin uzun sürmesi konusunda ihracatçılarımız sorunlar ile karşılaşmaktadır. </w:t>
      </w:r>
      <w:proofErr w:type="gramEnd"/>
      <w:r w:rsidRPr="00630850">
        <w:rPr>
          <w:rFonts w:ascii="Times New Roman" w:hAnsi="Times New Roman"/>
          <w:color w:val="000000"/>
          <w:sz w:val="24"/>
          <w:szCs w:val="24"/>
        </w:rPr>
        <w:t xml:space="preserve">Söz konusu problemler nedeniyle, firmalarımız </w:t>
      </w:r>
      <w:r w:rsidRPr="00630850">
        <w:rPr>
          <w:rFonts w:ascii="Times New Roman" w:hAnsi="Times New Roman"/>
          <w:color w:val="000000"/>
          <w:sz w:val="24"/>
          <w:szCs w:val="24"/>
        </w:rPr>
        <w:lastRenderedPageBreak/>
        <w:t>müşteri kaybettiklerini ve ürün gönderimi ile ödemenin tahsili arasındaki zamanın açıldığını belirtmektedir. Bu hususların çözümüne ilişkin Ç</w:t>
      </w:r>
      <w:r>
        <w:rPr>
          <w:rFonts w:ascii="Times New Roman" w:hAnsi="Times New Roman"/>
          <w:color w:val="000000"/>
          <w:sz w:val="24"/>
          <w:szCs w:val="24"/>
        </w:rPr>
        <w:t>HC</w:t>
      </w:r>
      <w:r w:rsidRPr="00630850">
        <w:rPr>
          <w:rFonts w:ascii="Times New Roman" w:hAnsi="Times New Roman"/>
          <w:color w:val="000000"/>
          <w:sz w:val="24"/>
          <w:szCs w:val="24"/>
        </w:rPr>
        <w:t>, Hindistan</w:t>
      </w:r>
      <w:r w:rsidR="00E72E71">
        <w:rPr>
          <w:rFonts w:ascii="Times New Roman" w:hAnsi="Times New Roman"/>
          <w:color w:val="000000"/>
          <w:sz w:val="24"/>
          <w:szCs w:val="24"/>
        </w:rPr>
        <w:t xml:space="preserve">, Avrupa işlemleri için İtalya; </w:t>
      </w:r>
      <w:r w:rsidRPr="00630850">
        <w:rPr>
          <w:rFonts w:ascii="Times New Roman" w:hAnsi="Times New Roman"/>
          <w:color w:val="000000"/>
          <w:sz w:val="24"/>
          <w:szCs w:val="24"/>
        </w:rPr>
        <w:t>Latin Amerika işlemleri için Meksika</w:t>
      </w:r>
      <w:r w:rsidR="00FD4E31">
        <w:rPr>
          <w:rFonts w:ascii="Times New Roman" w:hAnsi="Times New Roman"/>
          <w:color w:val="000000"/>
          <w:sz w:val="24"/>
          <w:szCs w:val="24"/>
        </w:rPr>
        <w:t xml:space="preserve">; </w:t>
      </w:r>
      <w:r w:rsidRPr="00630850">
        <w:rPr>
          <w:rFonts w:ascii="Times New Roman" w:hAnsi="Times New Roman"/>
          <w:color w:val="000000"/>
          <w:sz w:val="24"/>
          <w:szCs w:val="24"/>
        </w:rPr>
        <w:t>Orta</w:t>
      </w:r>
      <w:r w:rsidR="00FD4E31">
        <w:rPr>
          <w:rFonts w:ascii="Times New Roman" w:hAnsi="Times New Roman"/>
          <w:color w:val="000000"/>
          <w:sz w:val="24"/>
          <w:szCs w:val="24"/>
        </w:rPr>
        <w:t>d</w:t>
      </w:r>
      <w:r w:rsidRPr="00630850">
        <w:rPr>
          <w:rFonts w:ascii="Times New Roman" w:hAnsi="Times New Roman"/>
          <w:color w:val="000000"/>
          <w:sz w:val="24"/>
          <w:szCs w:val="24"/>
        </w:rPr>
        <w:t xml:space="preserve">oğu ve Kuzey Afrika işlemleri için Ürdün’de olduğu gibi ülkemiz ve komşu ülkelerin işlemlerine odaklanan bir FDA </w:t>
      </w:r>
      <w:r w:rsidR="00F32929" w:rsidRPr="00630850">
        <w:rPr>
          <w:rFonts w:ascii="Times New Roman" w:hAnsi="Times New Roman"/>
          <w:color w:val="000000"/>
          <w:sz w:val="24"/>
          <w:szCs w:val="24"/>
        </w:rPr>
        <w:t>Ofisinin</w:t>
      </w:r>
      <w:r w:rsidR="00F32929">
        <w:rPr>
          <w:rFonts w:ascii="Times New Roman" w:hAnsi="Times New Roman"/>
          <w:color w:val="000000"/>
          <w:sz w:val="24"/>
          <w:szCs w:val="24"/>
        </w:rPr>
        <w:t xml:space="preserve"> </w:t>
      </w:r>
      <w:r>
        <w:rPr>
          <w:rFonts w:ascii="Times New Roman" w:hAnsi="Times New Roman"/>
          <w:color w:val="000000"/>
          <w:sz w:val="24"/>
          <w:szCs w:val="24"/>
        </w:rPr>
        <w:t>ülkemizde faaliyet göstermesi</w:t>
      </w:r>
      <w:r w:rsidR="00216EE3">
        <w:rPr>
          <w:rFonts w:ascii="Times New Roman" w:hAnsi="Times New Roman"/>
          <w:color w:val="000000"/>
          <w:sz w:val="24"/>
          <w:szCs w:val="24"/>
        </w:rPr>
        <w:t>nin</w:t>
      </w:r>
      <w:r w:rsidRPr="00630850">
        <w:rPr>
          <w:rFonts w:ascii="Times New Roman" w:hAnsi="Times New Roman"/>
          <w:color w:val="000000"/>
          <w:sz w:val="24"/>
          <w:szCs w:val="24"/>
        </w:rPr>
        <w:t xml:space="preserve"> </w:t>
      </w:r>
      <w:r w:rsidR="00216EE3">
        <w:rPr>
          <w:rFonts w:ascii="Times New Roman" w:hAnsi="Times New Roman"/>
          <w:color w:val="000000"/>
          <w:sz w:val="24"/>
          <w:szCs w:val="24"/>
        </w:rPr>
        <w:t>faydalı olacağı değerlendirilmektedir.</w:t>
      </w:r>
    </w:p>
    <w:p w14:paraId="22871BAE" w14:textId="77777777" w:rsidR="0018182D" w:rsidRPr="00630850" w:rsidRDefault="0018182D" w:rsidP="00237394">
      <w:pPr>
        <w:spacing w:after="0" w:line="240" w:lineRule="auto"/>
        <w:ind w:firstLine="720"/>
        <w:jc w:val="both"/>
        <w:rPr>
          <w:rFonts w:ascii="Times New Roman" w:hAnsi="Times New Roman"/>
          <w:color w:val="000000"/>
          <w:sz w:val="24"/>
          <w:szCs w:val="24"/>
        </w:rPr>
      </w:pPr>
    </w:p>
    <w:p w14:paraId="343DAA98" w14:textId="0357785F" w:rsidR="0018182D" w:rsidRPr="00630850" w:rsidRDefault="0018182D" w:rsidP="00237394">
      <w:pPr>
        <w:spacing w:after="0" w:line="240" w:lineRule="auto"/>
        <w:ind w:firstLine="720"/>
        <w:jc w:val="both"/>
        <w:rPr>
          <w:rFonts w:ascii="Times New Roman" w:hAnsi="Times New Roman"/>
          <w:color w:val="000000"/>
          <w:sz w:val="24"/>
          <w:szCs w:val="24"/>
        </w:rPr>
      </w:pPr>
      <w:r w:rsidRPr="00630850">
        <w:rPr>
          <w:rFonts w:ascii="Times New Roman" w:hAnsi="Times New Roman"/>
          <w:color w:val="000000"/>
          <w:sz w:val="24"/>
          <w:szCs w:val="24"/>
        </w:rPr>
        <w:t xml:space="preserve">Diğer yandan, </w:t>
      </w:r>
      <w:proofErr w:type="spellStart"/>
      <w:r w:rsidRPr="00630850">
        <w:rPr>
          <w:rFonts w:ascii="Times New Roman" w:hAnsi="Times New Roman"/>
          <w:color w:val="000000"/>
          <w:sz w:val="24"/>
          <w:szCs w:val="24"/>
        </w:rPr>
        <w:t>APHIS</w:t>
      </w:r>
      <w:r>
        <w:rPr>
          <w:rFonts w:ascii="Times New Roman" w:hAnsi="Times New Roman"/>
          <w:color w:val="000000"/>
          <w:sz w:val="24"/>
          <w:szCs w:val="24"/>
        </w:rPr>
        <w:t>’in</w:t>
      </w:r>
      <w:proofErr w:type="spellEnd"/>
      <w:r w:rsidRPr="00630850">
        <w:rPr>
          <w:rFonts w:ascii="Times New Roman" w:hAnsi="Times New Roman"/>
          <w:color w:val="000000"/>
          <w:sz w:val="24"/>
          <w:szCs w:val="24"/>
        </w:rPr>
        <w:t xml:space="preserve"> Bursa siyah inciri ve nar başta olmak üzere</w:t>
      </w:r>
      <w:r w:rsidR="00251F00">
        <w:rPr>
          <w:rFonts w:ascii="Times New Roman" w:hAnsi="Times New Roman"/>
          <w:color w:val="000000"/>
          <w:sz w:val="24"/>
          <w:szCs w:val="24"/>
        </w:rPr>
        <w:t>,</w:t>
      </w:r>
      <w:r w:rsidRPr="00630850">
        <w:rPr>
          <w:rFonts w:ascii="Times New Roman" w:hAnsi="Times New Roman"/>
          <w:color w:val="000000"/>
          <w:sz w:val="24"/>
          <w:szCs w:val="24"/>
        </w:rPr>
        <w:t xml:space="preserve"> </w:t>
      </w:r>
      <w:r w:rsidR="006D4EDB" w:rsidRPr="00630850">
        <w:rPr>
          <w:rFonts w:ascii="Times New Roman" w:hAnsi="Times New Roman"/>
          <w:color w:val="000000"/>
          <w:sz w:val="24"/>
          <w:szCs w:val="24"/>
        </w:rPr>
        <w:t>birçok</w:t>
      </w:r>
      <w:r w:rsidRPr="00630850">
        <w:rPr>
          <w:rFonts w:ascii="Times New Roman" w:hAnsi="Times New Roman"/>
          <w:color w:val="000000"/>
          <w:sz w:val="24"/>
          <w:szCs w:val="24"/>
        </w:rPr>
        <w:t xml:space="preserve"> yaş meyve ve sebzenin ABD’ye ithal edilebilir yaş-meyve sebze ürünleri listesine </w:t>
      </w:r>
      <w:r w:rsidR="006D4EDB" w:rsidRPr="00630850">
        <w:rPr>
          <w:rFonts w:ascii="Times New Roman" w:hAnsi="Times New Roman"/>
          <w:color w:val="000000"/>
          <w:sz w:val="24"/>
          <w:szCs w:val="24"/>
        </w:rPr>
        <w:t>dâhil</w:t>
      </w:r>
      <w:r w:rsidRPr="00630850">
        <w:rPr>
          <w:rFonts w:ascii="Times New Roman" w:hAnsi="Times New Roman"/>
          <w:color w:val="000000"/>
          <w:sz w:val="24"/>
          <w:szCs w:val="24"/>
        </w:rPr>
        <w:t xml:space="preserve"> olması için 2007 yılında yapılan başvuru ve akabinde gerçekleştirilen müteaddit girişimlere uzun yıllardır cevap vermemesi</w:t>
      </w:r>
      <w:r w:rsidR="00251F00">
        <w:rPr>
          <w:rFonts w:ascii="Times New Roman" w:hAnsi="Times New Roman"/>
          <w:color w:val="000000"/>
          <w:sz w:val="24"/>
          <w:szCs w:val="24"/>
        </w:rPr>
        <w:t>,</w:t>
      </w:r>
      <w:r w:rsidRPr="00630850">
        <w:rPr>
          <w:rFonts w:ascii="Times New Roman" w:hAnsi="Times New Roman"/>
          <w:color w:val="000000"/>
          <w:sz w:val="24"/>
          <w:szCs w:val="24"/>
        </w:rPr>
        <w:t xml:space="preserve"> anılan uygulamayı tarife dışı engel düzeyine getirmiştir. Ayrıca, ABD’de yaş meyve sebze ürün grubunda pazar açılımının sağlanabilmesini </w:t>
      </w:r>
      <w:proofErr w:type="spellStart"/>
      <w:r w:rsidRPr="00630850">
        <w:rPr>
          <w:rFonts w:ascii="Times New Roman" w:hAnsi="Times New Roman"/>
          <w:color w:val="000000"/>
          <w:sz w:val="24"/>
          <w:szCs w:val="24"/>
        </w:rPr>
        <w:t>teminen</w:t>
      </w:r>
      <w:proofErr w:type="spellEnd"/>
      <w:r w:rsidRPr="00630850">
        <w:rPr>
          <w:rFonts w:ascii="Times New Roman" w:hAnsi="Times New Roman"/>
          <w:color w:val="000000"/>
          <w:sz w:val="24"/>
          <w:szCs w:val="24"/>
        </w:rPr>
        <w:t>, ülkemizin diğer ülke piyasalarında rekabetçi olduğu “şeftali, kiraz, kavun, biber ve domates” için</w:t>
      </w:r>
      <w:r w:rsidR="00A2546A">
        <w:rPr>
          <w:rFonts w:ascii="Times New Roman" w:hAnsi="Times New Roman"/>
          <w:color w:val="000000"/>
          <w:sz w:val="24"/>
          <w:szCs w:val="24"/>
        </w:rPr>
        <w:t xml:space="preserve"> </w:t>
      </w:r>
      <w:r w:rsidRPr="00630850">
        <w:rPr>
          <w:rFonts w:ascii="Times New Roman" w:hAnsi="Times New Roman"/>
          <w:color w:val="000000"/>
          <w:sz w:val="24"/>
          <w:szCs w:val="24"/>
        </w:rPr>
        <w:t>de başvuru süreci 11 Temmuz 2011 tarihi itibariyle yapılmış</w:t>
      </w:r>
      <w:r w:rsidR="00FD4E31">
        <w:rPr>
          <w:rFonts w:ascii="Times New Roman" w:hAnsi="Times New Roman"/>
          <w:color w:val="000000"/>
          <w:sz w:val="24"/>
          <w:szCs w:val="24"/>
        </w:rPr>
        <w:t>;</w:t>
      </w:r>
      <w:r w:rsidRPr="00630850">
        <w:rPr>
          <w:rFonts w:ascii="Times New Roman" w:hAnsi="Times New Roman"/>
          <w:color w:val="000000"/>
          <w:sz w:val="24"/>
          <w:szCs w:val="24"/>
        </w:rPr>
        <w:t xml:space="preserve"> ancak bu tarihten itibaren ABD makamlarından herhangi bir cevap alınamamış ve gelişme sağlanamamıştır. </w:t>
      </w:r>
      <w:proofErr w:type="gramStart"/>
      <w:r w:rsidRPr="00630850">
        <w:rPr>
          <w:rFonts w:ascii="Times New Roman" w:hAnsi="Times New Roman"/>
          <w:color w:val="000000"/>
          <w:sz w:val="24"/>
          <w:szCs w:val="24"/>
        </w:rPr>
        <w:t>ABD’li yetkililerce</w:t>
      </w:r>
      <w:r w:rsidR="00EE0965">
        <w:rPr>
          <w:rFonts w:ascii="Times New Roman" w:hAnsi="Times New Roman"/>
          <w:color w:val="000000"/>
          <w:sz w:val="24"/>
          <w:szCs w:val="24"/>
        </w:rPr>
        <w:t>,</w:t>
      </w:r>
      <w:r w:rsidRPr="00630850">
        <w:rPr>
          <w:rFonts w:ascii="Times New Roman" w:hAnsi="Times New Roman"/>
          <w:color w:val="000000"/>
          <w:sz w:val="24"/>
          <w:szCs w:val="24"/>
        </w:rPr>
        <w:t xml:space="preserve"> APHIS tarafından, ABD’ye ilk defa ithal edilecek bir hayvansal veya bitkisel ürünün ithalatına yönelik başvuruların değerlendirilmesi sürecinin</w:t>
      </w:r>
      <w:r w:rsidR="00A056E7">
        <w:rPr>
          <w:rFonts w:ascii="Times New Roman" w:hAnsi="Times New Roman"/>
          <w:color w:val="000000"/>
          <w:sz w:val="24"/>
          <w:szCs w:val="24"/>
        </w:rPr>
        <w:t>,</w:t>
      </w:r>
      <w:r w:rsidRPr="00630850">
        <w:rPr>
          <w:rFonts w:ascii="Times New Roman" w:hAnsi="Times New Roman"/>
          <w:color w:val="000000"/>
          <w:sz w:val="24"/>
          <w:szCs w:val="24"/>
        </w:rPr>
        <w:t xml:space="preserve"> en az 2-3 yıl arasında sürdüğü ifade edilmekle birlikte, uygulamada denetim sürecinin sonuçlandırılması</w:t>
      </w:r>
      <w:r>
        <w:rPr>
          <w:rFonts w:ascii="Times New Roman" w:hAnsi="Times New Roman"/>
          <w:color w:val="000000"/>
          <w:sz w:val="24"/>
          <w:szCs w:val="24"/>
        </w:rPr>
        <w:t>nın</w:t>
      </w:r>
      <w:r w:rsidRPr="00630850">
        <w:rPr>
          <w:rFonts w:ascii="Times New Roman" w:hAnsi="Times New Roman"/>
          <w:color w:val="000000"/>
          <w:sz w:val="24"/>
          <w:szCs w:val="24"/>
        </w:rPr>
        <w:t xml:space="preserve"> nar ve incir örneğinde olduğu gibi çok daha uzun yıllar al</w:t>
      </w:r>
      <w:r>
        <w:rPr>
          <w:rFonts w:ascii="Times New Roman" w:hAnsi="Times New Roman"/>
          <w:color w:val="000000"/>
          <w:sz w:val="24"/>
          <w:szCs w:val="24"/>
        </w:rPr>
        <w:t>abilmekte</w:t>
      </w:r>
      <w:r w:rsidR="00FE0CAA">
        <w:rPr>
          <w:rFonts w:ascii="Times New Roman" w:hAnsi="Times New Roman"/>
          <w:color w:val="000000"/>
          <w:sz w:val="24"/>
          <w:szCs w:val="24"/>
        </w:rPr>
        <w:t>;</w:t>
      </w:r>
      <w:r w:rsidRPr="00630850">
        <w:rPr>
          <w:rFonts w:ascii="Times New Roman" w:hAnsi="Times New Roman"/>
          <w:color w:val="000000"/>
          <w:sz w:val="24"/>
          <w:szCs w:val="24"/>
        </w:rPr>
        <w:t xml:space="preserve"> bu durum ihracatçılarımız önünde ciddi bir engel teşkil etmektedir. </w:t>
      </w:r>
      <w:proofErr w:type="gramEnd"/>
    </w:p>
    <w:p w14:paraId="3CC64E87" w14:textId="77777777" w:rsidR="005162E6" w:rsidRDefault="005162E6" w:rsidP="00237394">
      <w:pPr>
        <w:spacing w:after="0" w:line="240" w:lineRule="auto"/>
        <w:contextualSpacing/>
        <w:jc w:val="both"/>
        <w:rPr>
          <w:rFonts w:ascii="Times New Roman" w:hAnsi="Times New Roman"/>
          <w:sz w:val="24"/>
          <w:szCs w:val="24"/>
        </w:rPr>
      </w:pPr>
    </w:p>
    <w:p w14:paraId="1EBF6B8F" w14:textId="77777777" w:rsidR="0018182D" w:rsidRDefault="0018182D" w:rsidP="00237394">
      <w:pPr>
        <w:numPr>
          <w:ilvl w:val="0"/>
          <w:numId w:val="2"/>
        </w:numPr>
        <w:tabs>
          <w:tab w:val="left" w:pos="1134"/>
        </w:tabs>
        <w:spacing w:after="0" w:line="240" w:lineRule="auto"/>
        <w:ind w:hanging="11"/>
        <w:contextualSpacing/>
        <w:jc w:val="both"/>
        <w:rPr>
          <w:rFonts w:ascii="Times New Roman" w:hAnsi="Times New Roman"/>
          <w:b/>
          <w:color w:val="FF0000"/>
          <w:sz w:val="24"/>
          <w:szCs w:val="24"/>
        </w:rPr>
      </w:pPr>
      <w:r>
        <w:rPr>
          <w:rFonts w:ascii="Times New Roman" w:hAnsi="Times New Roman"/>
          <w:b/>
          <w:color w:val="FF0000"/>
          <w:sz w:val="24"/>
          <w:szCs w:val="24"/>
        </w:rPr>
        <w:t>Ticaret Politikası Önlemleri</w:t>
      </w:r>
    </w:p>
    <w:p w14:paraId="308E109C" w14:textId="77777777" w:rsidR="0018182D" w:rsidRDefault="0018182D" w:rsidP="003476E5">
      <w:pPr>
        <w:tabs>
          <w:tab w:val="left" w:pos="1134"/>
        </w:tabs>
        <w:spacing w:after="0" w:line="240" w:lineRule="auto"/>
        <w:ind w:left="720"/>
        <w:contextualSpacing/>
        <w:jc w:val="both"/>
        <w:rPr>
          <w:rFonts w:ascii="Times New Roman" w:hAnsi="Times New Roman"/>
          <w:b/>
          <w:color w:val="FF0000"/>
          <w:sz w:val="24"/>
          <w:szCs w:val="24"/>
        </w:rPr>
      </w:pPr>
    </w:p>
    <w:p w14:paraId="55200B56" w14:textId="77777777" w:rsidR="0018182D" w:rsidRPr="005B01DA" w:rsidRDefault="0018182D" w:rsidP="003476E5">
      <w:pPr>
        <w:spacing w:after="0" w:line="240" w:lineRule="auto"/>
        <w:ind w:firstLine="720"/>
        <w:jc w:val="both"/>
        <w:rPr>
          <w:rFonts w:ascii="Times New Roman" w:hAnsi="Times New Roman"/>
          <w:color w:val="000000"/>
          <w:sz w:val="24"/>
          <w:szCs w:val="24"/>
        </w:rPr>
      </w:pPr>
      <w:r w:rsidRPr="005B01DA">
        <w:rPr>
          <w:rFonts w:ascii="Times New Roman" w:hAnsi="Times New Roman"/>
          <w:color w:val="000000"/>
          <w:sz w:val="24"/>
          <w:szCs w:val="24"/>
        </w:rPr>
        <w:t>ABD, sübvansiyonlara karşı konulan telafi edici vergi (</w:t>
      </w:r>
      <w:proofErr w:type="spellStart"/>
      <w:r w:rsidRPr="005B01DA">
        <w:rPr>
          <w:rFonts w:ascii="Times New Roman" w:hAnsi="Times New Roman"/>
          <w:color w:val="000000"/>
          <w:sz w:val="24"/>
          <w:szCs w:val="24"/>
        </w:rPr>
        <w:t>countervailing</w:t>
      </w:r>
      <w:proofErr w:type="spellEnd"/>
      <w:r w:rsidRPr="005B01DA">
        <w:rPr>
          <w:rFonts w:ascii="Times New Roman" w:hAnsi="Times New Roman"/>
          <w:color w:val="000000"/>
          <w:sz w:val="24"/>
          <w:szCs w:val="24"/>
        </w:rPr>
        <w:t xml:space="preserve"> </w:t>
      </w:r>
      <w:proofErr w:type="spellStart"/>
      <w:r w:rsidRPr="005B01DA">
        <w:rPr>
          <w:rFonts w:ascii="Times New Roman" w:hAnsi="Times New Roman"/>
          <w:color w:val="000000"/>
          <w:sz w:val="24"/>
          <w:szCs w:val="24"/>
        </w:rPr>
        <w:t>duty</w:t>
      </w:r>
      <w:proofErr w:type="spellEnd"/>
      <w:r w:rsidRPr="005B01DA">
        <w:rPr>
          <w:rFonts w:ascii="Times New Roman" w:hAnsi="Times New Roman"/>
          <w:color w:val="000000"/>
          <w:sz w:val="24"/>
          <w:szCs w:val="24"/>
        </w:rPr>
        <w:t xml:space="preserve">-CVD) ve </w:t>
      </w:r>
      <w:proofErr w:type="gramStart"/>
      <w:r w:rsidRPr="005B01DA">
        <w:rPr>
          <w:rFonts w:ascii="Times New Roman" w:hAnsi="Times New Roman"/>
          <w:color w:val="000000"/>
          <w:sz w:val="24"/>
          <w:szCs w:val="24"/>
        </w:rPr>
        <w:t>damping</w:t>
      </w:r>
      <w:proofErr w:type="gramEnd"/>
      <w:r w:rsidRPr="005B01DA">
        <w:rPr>
          <w:rFonts w:ascii="Times New Roman" w:hAnsi="Times New Roman"/>
          <w:color w:val="000000"/>
          <w:sz w:val="24"/>
          <w:szCs w:val="24"/>
        </w:rPr>
        <w:t xml:space="preserve"> uygulamalarına karşı alınan anti-damping önlemlerine en fazla başvuran ülkelerden biri konumun</w:t>
      </w:r>
      <w:r w:rsidR="002B237E">
        <w:rPr>
          <w:rFonts w:ascii="Times New Roman" w:hAnsi="Times New Roman"/>
          <w:color w:val="000000"/>
          <w:sz w:val="24"/>
          <w:szCs w:val="24"/>
        </w:rPr>
        <w:t xml:space="preserve">dadır. ABD tarafından </w:t>
      </w:r>
      <w:r w:rsidRPr="005B01DA">
        <w:rPr>
          <w:rFonts w:ascii="Times New Roman" w:hAnsi="Times New Roman"/>
          <w:color w:val="000000"/>
          <w:sz w:val="24"/>
          <w:szCs w:val="24"/>
        </w:rPr>
        <w:t>belli  bir ülkeye karşı yürütülen anti-</w:t>
      </w:r>
      <w:proofErr w:type="gramStart"/>
      <w:r w:rsidRPr="005B01DA">
        <w:rPr>
          <w:rFonts w:ascii="Times New Roman" w:hAnsi="Times New Roman"/>
          <w:color w:val="000000"/>
          <w:sz w:val="24"/>
          <w:szCs w:val="24"/>
        </w:rPr>
        <w:t>damping</w:t>
      </w:r>
      <w:proofErr w:type="gramEnd"/>
      <w:r w:rsidRPr="005B01DA">
        <w:rPr>
          <w:rFonts w:ascii="Times New Roman" w:hAnsi="Times New Roman"/>
          <w:color w:val="000000"/>
          <w:sz w:val="24"/>
          <w:szCs w:val="24"/>
        </w:rPr>
        <w:t xml:space="preserve"> ve sübvansiyon soruşturmalarını</w:t>
      </w:r>
      <w:r w:rsidR="002B237E">
        <w:rPr>
          <w:rFonts w:ascii="Times New Roman" w:hAnsi="Times New Roman"/>
          <w:color w:val="000000"/>
          <w:sz w:val="24"/>
          <w:szCs w:val="24"/>
        </w:rPr>
        <w:t>n</w:t>
      </w:r>
      <w:r w:rsidRPr="005B01DA">
        <w:rPr>
          <w:rFonts w:ascii="Times New Roman" w:hAnsi="Times New Roman"/>
          <w:color w:val="000000"/>
          <w:sz w:val="24"/>
          <w:szCs w:val="24"/>
        </w:rPr>
        <w:t xml:space="preserve"> çoğunlukla eş zamanlı olarak  başlat</w:t>
      </w:r>
      <w:r w:rsidR="002B237E">
        <w:rPr>
          <w:rFonts w:ascii="Times New Roman" w:hAnsi="Times New Roman"/>
          <w:color w:val="000000"/>
          <w:sz w:val="24"/>
          <w:szCs w:val="24"/>
        </w:rPr>
        <w:t xml:space="preserve">ıldığı </w:t>
      </w:r>
      <w:r w:rsidRPr="005B01DA">
        <w:rPr>
          <w:rFonts w:ascii="Times New Roman" w:hAnsi="Times New Roman"/>
          <w:color w:val="000000"/>
          <w:sz w:val="24"/>
          <w:szCs w:val="24"/>
        </w:rPr>
        <w:t>gözlemlenmektedir. Mevcut DTÖ mevzuatı</w:t>
      </w:r>
      <w:r w:rsidR="00FD4E31">
        <w:rPr>
          <w:rFonts w:ascii="Times New Roman" w:hAnsi="Times New Roman"/>
          <w:color w:val="000000"/>
          <w:sz w:val="24"/>
          <w:szCs w:val="24"/>
        </w:rPr>
        <w:t>,</w:t>
      </w:r>
      <w:r w:rsidRPr="005B01DA">
        <w:rPr>
          <w:rFonts w:ascii="Times New Roman" w:hAnsi="Times New Roman"/>
          <w:color w:val="000000"/>
          <w:sz w:val="24"/>
          <w:szCs w:val="24"/>
        </w:rPr>
        <w:t xml:space="preserve"> uygulamaya konulan anti-</w:t>
      </w:r>
      <w:proofErr w:type="gramStart"/>
      <w:r w:rsidRPr="005B01DA">
        <w:rPr>
          <w:rFonts w:ascii="Times New Roman" w:hAnsi="Times New Roman"/>
          <w:color w:val="000000"/>
          <w:sz w:val="24"/>
          <w:szCs w:val="24"/>
        </w:rPr>
        <w:t>damping</w:t>
      </w:r>
      <w:proofErr w:type="gramEnd"/>
      <w:r w:rsidRPr="005B01DA">
        <w:rPr>
          <w:rFonts w:ascii="Times New Roman" w:hAnsi="Times New Roman"/>
          <w:color w:val="000000"/>
          <w:sz w:val="24"/>
          <w:szCs w:val="24"/>
        </w:rPr>
        <w:t xml:space="preserve"> ve telafi edici vergi önlemlerinin  5’er yıllık sürelerin sonunda uzatılmasına cevaz vermekte olup, bu durum ABD tarafından sıklıkla kullanılmakta ve ülkemiz ihracatçıları bu uygulamadan olumsuz yönde etkilenmektedir. </w:t>
      </w:r>
    </w:p>
    <w:p w14:paraId="495FB3D7" w14:textId="77777777" w:rsidR="0018182D" w:rsidRDefault="0018182D" w:rsidP="003476E5">
      <w:pPr>
        <w:tabs>
          <w:tab w:val="left" w:pos="1134"/>
        </w:tabs>
        <w:spacing w:after="0" w:line="240" w:lineRule="auto"/>
        <w:ind w:left="709"/>
        <w:contextualSpacing/>
        <w:jc w:val="both"/>
        <w:rPr>
          <w:rFonts w:ascii="Times New Roman" w:hAnsi="Times New Roman"/>
          <w:b/>
          <w:color w:val="FF0000"/>
          <w:sz w:val="24"/>
          <w:szCs w:val="24"/>
        </w:rPr>
      </w:pPr>
    </w:p>
    <w:p w14:paraId="77831186" w14:textId="77777777" w:rsidR="00CA6B67" w:rsidRPr="00537607" w:rsidRDefault="00A3320B" w:rsidP="00537607">
      <w:pPr>
        <w:spacing w:after="0" w:line="240" w:lineRule="auto"/>
        <w:ind w:firstLine="720"/>
        <w:jc w:val="both"/>
        <w:rPr>
          <w:rFonts w:ascii="Times New Roman" w:hAnsi="Times New Roman"/>
          <w:color w:val="000000"/>
          <w:sz w:val="24"/>
          <w:szCs w:val="24"/>
        </w:rPr>
      </w:pPr>
      <w:r w:rsidRPr="00537607">
        <w:rPr>
          <w:rFonts w:ascii="Times New Roman" w:hAnsi="Times New Roman"/>
          <w:color w:val="000000"/>
          <w:sz w:val="24"/>
          <w:szCs w:val="24"/>
        </w:rPr>
        <w:t>Bu çerçevede, ABD tarafından ülkemiz menşeli ihraç ürünlerine karşı yürürlü</w:t>
      </w:r>
      <w:r w:rsidR="00DD1E80" w:rsidRPr="00537607">
        <w:rPr>
          <w:rFonts w:ascii="Times New Roman" w:hAnsi="Times New Roman"/>
          <w:color w:val="000000"/>
          <w:sz w:val="24"/>
          <w:szCs w:val="24"/>
        </w:rPr>
        <w:t xml:space="preserve">ğe konulan </w:t>
      </w:r>
      <w:r w:rsidRPr="00537607">
        <w:rPr>
          <w:rFonts w:ascii="Times New Roman" w:hAnsi="Times New Roman"/>
          <w:color w:val="000000"/>
          <w:sz w:val="24"/>
          <w:szCs w:val="24"/>
        </w:rPr>
        <w:t>4 adet nihai telafi edici vergi (</w:t>
      </w:r>
      <w:proofErr w:type="spellStart"/>
      <w:r w:rsidRPr="00537607">
        <w:rPr>
          <w:rFonts w:ascii="Times New Roman" w:hAnsi="Times New Roman"/>
          <w:color w:val="000000"/>
          <w:sz w:val="24"/>
          <w:szCs w:val="24"/>
        </w:rPr>
        <w:t>countervailing</w:t>
      </w:r>
      <w:proofErr w:type="spellEnd"/>
      <w:r w:rsidRPr="00537607">
        <w:rPr>
          <w:rFonts w:ascii="Times New Roman" w:hAnsi="Times New Roman"/>
          <w:color w:val="000000"/>
          <w:sz w:val="24"/>
          <w:szCs w:val="24"/>
        </w:rPr>
        <w:t xml:space="preserve"> </w:t>
      </w:r>
      <w:proofErr w:type="spellStart"/>
      <w:r w:rsidRPr="00537607">
        <w:rPr>
          <w:rFonts w:ascii="Times New Roman" w:hAnsi="Times New Roman"/>
          <w:color w:val="000000"/>
          <w:sz w:val="24"/>
          <w:szCs w:val="24"/>
        </w:rPr>
        <w:t>duty</w:t>
      </w:r>
      <w:proofErr w:type="spellEnd"/>
      <w:r w:rsidR="007C64A6" w:rsidRPr="00537607">
        <w:rPr>
          <w:rFonts w:ascii="Times New Roman" w:hAnsi="Times New Roman"/>
          <w:color w:val="000000"/>
          <w:sz w:val="24"/>
          <w:szCs w:val="24"/>
        </w:rPr>
        <w:t>) ve 4 adet nihai anti-</w:t>
      </w:r>
      <w:proofErr w:type="gramStart"/>
      <w:r w:rsidRPr="00537607">
        <w:rPr>
          <w:rFonts w:ascii="Times New Roman" w:hAnsi="Times New Roman"/>
          <w:color w:val="000000"/>
          <w:sz w:val="24"/>
          <w:szCs w:val="24"/>
        </w:rPr>
        <w:t>damping</w:t>
      </w:r>
      <w:proofErr w:type="gramEnd"/>
      <w:r w:rsidRPr="00537607">
        <w:rPr>
          <w:rFonts w:ascii="Times New Roman" w:hAnsi="Times New Roman"/>
          <w:color w:val="000000"/>
          <w:sz w:val="24"/>
          <w:szCs w:val="24"/>
        </w:rPr>
        <w:t xml:space="preserve"> önlemi bulunmaktadır. Yine anılan ülke tarafından</w:t>
      </w:r>
      <w:r w:rsidR="00FD4E31">
        <w:rPr>
          <w:rFonts w:ascii="Times New Roman" w:hAnsi="Times New Roman"/>
          <w:color w:val="000000"/>
          <w:sz w:val="24"/>
          <w:szCs w:val="24"/>
        </w:rPr>
        <w:t>,</w:t>
      </w:r>
      <w:r w:rsidRPr="00537607">
        <w:rPr>
          <w:rFonts w:ascii="Times New Roman" w:hAnsi="Times New Roman"/>
          <w:color w:val="000000"/>
          <w:sz w:val="24"/>
          <w:szCs w:val="24"/>
        </w:rPr>
        <w:t xml:space="preserve"> Türkiye menşeli ürünler ithalatına yönelik olarak son dönemde açılan 1 adet </w:t>
      </w:r>
      <w:r w:rsidR="00DD1E80" w:rsidRPr="00537607">
        <w:rPr>
          <w:rFonts w:ascii="Times New Roman" w:hAnsi="Times New Roman"/>
          <w:color w:val="000000"/>
          <w:sz w:val="24"/>
          <w:szCs w:val="24"/>
        </w:rPr>
        <w:t xml:space="preserve">yeni </w:t>
      </w:r>
      <w:r w:rsidRPr="00537607">
        <w:rPr>
          <w:rFonts w:ascii="Times New Roman" w:hAnsi="Times New Roman"/>
          <w:color w:val="000000"/>
          <w:sz w:val="24"/>
          <w:szCs w:val="24"/>
        </w:rPr>
        <w:t>telafi edici vergi soruştu</w:t>
      </w:r>
      <w:r w:rsidR="007C64A6" w:rsidRPr="00537607">
        <w:rPr>
          <w:rFonts w:ascii="Times New Roman" w:hAnsi="Times New Roman"/>
          <w:color w:val="000000"/>
          <w:sz w:val="24"/>
          <w:szCs w:val="24"/>
        </w:rPr>
        <w:t xml:space="preserve">rması ve 1 adet </w:t>
      </w:r>
      <w:r w:rsidR="00DD1E80" w:rsidRPr="00537607">
        <w:rPr>
          <w:rFonts w:ascii="Times New Roman" w:hAnsi="Times New Roman"/>
          <w:color w:val="000000"/>
          <w:sz w:val="24"/>
          <w:szCs w:val="24"/>
        </w:rPr>
        <w:t xml:space="preserve">yeni </w:t>
      </w:r>
      <w:r w:rsidR="007C64A6" w:rsidRPr="00537607">
        <w:rPr>
          <w:rFonts w:ascii="Times New Roman" w:hAnsi="Times New Roman"/>
          <w:color w:val="000000"/>
          <w:sz w:val="24"/>
          <w:szCs w:val="24"/>
        </w:rPr>
        <w:t>anti-</w:t>
      </w:r>
      <w:proofErr w:type="gramStart"/>
      <w:r w:rsidRPr="00537607">
        <w:rPr>
          <w:rFonts w:ascii="Times New Roman" w:hAnsi="Times New Roman"/>
          <w:color w:val="000000"/>
          <w:sz w:val="24"/>
          <w:szCs w:val="24"/>
        </w:rPr>
        <w:t>damping</w:t>
      </w:r>
      <w:proofErr w:type="gramEnd"/>
      <w:r w:rsidRPr="00537607">
        <w:rPr>
          <w:rFonts w:ascii="Times New Roman" w:hAnsi="Times New Roman"/>
          <w:color w:val="000000"/>
          <w:sz w:val="24"/>
          <w:szCs w:val="24"/>
        </w:rPr>
        <w:t xml:space="preserve"> soruşturması ise halihazırda devam etmektedir.</w:t>
      </w:r>
    </w:p>
    <w:p w14:paraId="7A443A63" w14:textId="77777777" w:rsidR="00CA6B67" w:rsidRDefault="00CA6B67" w:rsidP="00537607">
      <w:pPr>
        <w:spacing w:after="0"/>
        <w:ind w:firstLine="720"/>
        <w:jc w:val="both"/>
        <w:rPr>
          <w:rFonts w:ascii="Times New Roman" w:hAnsi="Times New Roman"/>
          <w:sz w:val="24"/>
          <w:szCs w:val="24"/>
        </w:rPr>
      </w:pPr>
    </w:p>
    <w:p w14:paraId="2680D9C8" w14:textId="4DB191BA" w:rsidR="009B547C" w:rsidRPr="00537607" w:rsidRDefault="00537607" w:rsidP="0053760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Bu kapsamda</w:t>
      </w:r>
      <w:r w:rsidR="00FD4E31">
        <w:rPr>
          <w:rFonts w:ascii="Times New Roman" w:hAnsi="Times New Roman"/>
          <w:color w:val="000000"/>
          <w:sz w:val="24"/>
          <w:szCs w:val="24"/>
        </w:rPr>
        <w:t>,</w:t>
      </w:r>
      <w:r>
        <w:rPr>
          <w:rFonts w:ascii="Times New Roman" w:hAnsi="Times New Roman"/>
          <w:color w:val="000000"/>
          <w:sz w:val="24"/>
          <w:szCs w:val="24"/>
        </w:rPr>
        <w:t xml:space="preserve"> ABD tarafından </w:t>
      </w:r>
      <w:r w:rsidR="0018182D" w:rsidRPr="003476E5">
        <w:rPr>
          <w:rFonts w:ascii="Times New Roman" w:hAnsi="Times New Roman"/>
          <w:color w:val="000000"/>
          <w:sz w:val="24"/>
          <w:szCs w:val="24"/>
        </w:rPr>
        <w:t xml:space="preserve">7306.30 </w:t>
      </w:r>
      <w:r w:rsidR="00A05EF3">
        <w:rPr>
          <w:rFonts w:ascii="Times New Roman" w:hAnsi="Times New Roman"/>
          <w:color w:val="000000"/>
          <w:sz w:val="24"/>
          <w:szCs w:val="24"/>
        </w:rPr>
        <w:t xml:space="preserve">ve 7306.90 </w:t>
      </w:r>
      <w:proofErr w:type="spellStart"/>
      <w:r w:rsidR="0018182D" w:rsidRPr="003476E5">
        <w:rPr>
          <w:rFonts w:ascii="Times New Roman" w:hAnsi="Times New Roman"/>
          <w:color w:val="000000"/>
          <w:sz w:val="24"/>
          <w:szCs w:val="24"/>
        </w:rPr>
        <w:t>GTİP’li</w:t>
      </w:r>
      <w:proofErr w:type="spellEnd"/>
      <w:r w:rsidR="0018182D" w:rsidRPr="003476E5">
        <w:rPr>
          <w:rFonts w:ascii="Times New Roman" w:hAnsi="Times New Roman"/>
          <w:color w:val="000000"/>
          <w:sz w:val="24"/>
          <w:szCs w:val="24"/>
        </w:rPr>
        <w:t xml:space="preserve"> “karbon kaynaklı çelik tüp ve </w:t>
      </w:r>
      <w:proofErr w:type="spellStart"/>
      <w:r w:rsidR="0018182D" w:rsidRPr="003476E5">
        <w:rPr>
          <w:rFonts w:ascii="Times New Roman" w:hAnsi="Times New Roman"/>
          <w:color w:val="000000"/>
          <w:sz w:val="24"/>
          <w:szCs w:val="24"/>
        </w:rPr>
        <w:t>borular”</w:t>
      </w:r>
      <w:r w:rsidR="00CA6B67">
        <w:rPr>
          <w:rFonts w:ascii="Times New Roman" w:hAnsi="Times New Roman"/>
          <w:color w:val="000000"/>
          <w:sz w:val="24"/>
          <w:szCs w:val="24"/>
        </w:rPr>
        <w:t>a</w:t>
      </w:r>
      <w:proofErr w:type="spellEnd"/>
      <w:r w:rsidR="00CA6B67">
        <w:rPr>
          <w:rFonts w:ascii="Times New Roman" w:hAnsi="Times New Roman"/>
          <w:color w:val="000000"/>
          <w:sz w:val="24"/>
          <w:szCs w:val="24"/>
        </w:rPr>
        <w:t xml:space="preserve"> ilişkin</w:t>
      </w:r>
      <w:r>
        <w:rPr>
          <w:rFonts w:ascii="Times New Roman" w:hAnsi="Times New Roman"/>
          <w:color w:val="000000"/>
          <w:sz w:val="24"/>
          <w:szCs w:val="24"/>
        </w:rPr>
        <w:t xml:space="preserve"> olarak </w:t>
      </w:r>
      <w:r w:rsidR="0018182D" w:rsidRPr="003476E5">
        <w:rPr>
          <w:rFonts w:ascii="Times New Roman" w:hAnsi="Times New Roman"/>
          <w:color w:val="000000"/>
          <w:sz w:val="24"/>
          <w:szCs w:val="24"/>
        </w:rPr>
        <w:t xml:space="preserve">5 Ağustos 1985 tarihinde </w:t>
      </w:r>
      <w:r w:rsidR="00CA6B67">
        <w:rPr>
          <w:rFonts w:ascii="Times New Roman" w:hAnsi="Times New Roman"/>
          <w:color w:val="000000"/>
          <w:sz w:val="24"/>
          <w:szCs w:val="24"/>
        </w:rPr>
        <w:t xml:space="preserve">açılan </w:t>
      </w:r>
      <w:r w:rsidR="0018182D" w:rsidRPr="003476E5">
        <w:rPr>
          <w:rFonts w:ascii="Times New Roman" w:hAnsi="Times New Roman"/>
          <w:color w:val="000000"/>
          <w:sz w:val="24"/>
          <w:szCs w:val="24"/>
        </w:rPr>
        <w:t>anti-</w:t>
      </w:r>
      <w:proofErr w:type="gramStart"/>
      <w:r w:rsidR="0018182D" w:rsidRPr="003476E5">
        <w:rPr>
          <w:rFonts w:ascii="Times New Roman" w:hAnsi="Times New Roman"/>
          <w:color w:val="000000"/>
          <w:sz w:val="24"/>
          <w:szCs w:val="24"/>
        </w:rPr>
        <w:t>damping</w:t>
      </w:r>
      <w:proofErr w:type="gramEnd"/>
      <w:r w:rsidR="0018182D" w:rsidRPr="003476E5">
        <w:rPr>
          <w:rFonts w:ascii="Times New Roman" w:hAnsi="Times New Roman"/>
          <w:color w:val="000000"/>
          <w:sz w:val="24"/>
          <w:szCs w:val="24"/>
        </w:rPr>
        <w:t xml:space="preserve"> soruşturması neticesinde</w:t>
      </w:r>
      <w:r w:rsidR="008078A6">
        <w:rPr>
          <w:rFonts w:ascii="Times New Roman" w:hAnsi="Times New Roman"/>
          <w:color w:val="000000"/>
          <w:sz w:val="24"/>
          <w:szCs w:val="24"/>
        </w:rPr>
        <w:t>,</w:t>
      </w:r>
      <w:r w:rsidR="0018182D" w:rsidRPr="003476E5">
        <w:rPr>
          <w:rFonts w:ascii="Times New Roman" w:hAnsi="Times New Roman"/>
          <w:color w:val="000000"/>
          <w:sz w:val="24"/>
          <w:szCs w:val="24"/>
        </w:rPr>
        <w:t xml:space="preserve"> 15 Mayıs 1986 tarihinde alınan nihai ön</w:t>
      </w:r>
      <w:r w:rsidR="0018182D">
        <w:rPr>
          <w:rFonts w:ascii="Times New Roman" w:hAnsi="Times New Roman"/>
          <w:color w:val="000000"/>
          <w:sz w:val="24"/>
          <w:szCs w:val="24"/>
        </w:rPr>
        <w:t>lem kararı ile mezkur üründe %0</w:t>
      </w:r>
      <w:r w:rsidR="0018182D" w:rsidRPr="003476E5">
        <w:rPr>
          <w:rFonts w:ascii="Times New Roman" w:hAnsi="Times New Roman"/>
          <w:color w:val="000000"/>
          <w:sz w:val="24"/>
          <w:szCs w:val="24"/>
        </w:rPr>
        <w:t xml:space="preserve"> - %14,74 </w:t>
      </w:r>
      <w:r w:rsidR="0018182D">
        <w:rPr>
          <w:rFonts w:ascii="Times New Roman" w:hAnsi="Times New Roman"/>
          <w:color w:val="000000"/>
          <w:sz w:val="24"/>
          <w:szCs w:val="24"/>
        </w:rPr>
        <w:t xml:space="preserve">arasında değişen </w:t>
      </w:r>
      <w:r w:rsidR="0018182D" w:rsidRPr="003476E5">
        <w:rPr>
          <w:rFonts w:ascii="Times New Roman" w:hAnsi="Times New Roman"/>
          <w:color w:val="000000"/>
          <w:sz w:val="24"/>
          <w:szCs w:val="24"/>
        </w:rPr>
        <w:t>oranlar</w:t>
      </w:r>
      <w:r w:rsidR="0018182D">
        <w:rPr>
          <w:rFonts w:ascii="Times New Roman" w:hAnsi="Times New Roman"/>
          <w:color w:val="000000"/>
          <w:sz w:val="24"/>
          <w:szCs w:val="24"/>
        </w:rPr>
        <w:t xml:space="preserve">da anti-damping </w:t>
      </w:r>
      <w:r w:rsidR="0018182D" w:rsidRPr="003476E5">
        <w:rPr>
          <w:rFonts w:ascii="Times New Roman" w:hAnsi="Times New Roman"/>
          <w:color w:val="000000"/>
          <w:sz w:val="24"/>
          <w:szCs w:val="24"/>
        </w:rPr>
        <w:t>vergi</w:t>
      </w:r>
      <w:r w:rsidR="0018182D">
        <w:rPr>
          <w:rFonts w:ascii="Times New Roman" w:hAnsi="Times New Roman"/>
          <w:color w:val="000000"/>
          <w:sz w:val="24"/>
          <w:szCs w:val="24"/>
        </w:rPr>
        <w:t>si</w:t>
      </w:r>
      <w:r w:rsidR="0018182D" w:rsidRPr="003476E5">
        <w:rPr>
          <w:rFonts w:ascii="Times New Roman" w:hAnsi="Times New Roman"/>
          <w:color w:val="000000"/>
          <w:sz w:val="24"/>
          <w:szCs w:val="24"/>
        </w:rPr>
        <w:t xml:space="preserve"> uygulanması kararlaştırılmıştır. </w:t>
      </w:r>
      <w:r w:rsidR="0018182D">
        <w:rPr>
          <w:rFonts w:ascii="Times New Roman" w:hAnsi="Times New Roman"/>
          <w:color w:val="000000"/>
          <w:sz w:val="24"/>
          <w:szCs w:val="24"/>
        </w:rPr>
        <w:t>ABD tarafından</w:t>
      </w:r>
      <w:r w:rsidR="00F3636A">
        <w:rPr>
          <w:rFonts w:ascii="Times New Roman" w:hAnsi="Times New Roman"/>
          <w:color w:val="000000"/>
          <w:sz w:val="24"/>
          <w:szCs w:val="24"/>
        </w:rPr>
        <w:t>,</w:t>
      </w:r>
      <w:r w:rsidR="0018182D">
        <w:rPr>
          <w:rFonts w:ascii="Times New Roman" w:hAnsi="Times New Roman"/>
          <w:color w:val="000000"/>
          <w:sz w:val="24"/>
          <w:szCs w:val="24"/>
        </w:rPr>
        <w:t xml:space="preserve"> aynı dönemde </w:t>
      </w:r>
      <w:r w:rsidR="00CA6B67">
        <w:rPr>
          <w:rFonts w:ascii="Times New Roman" w:hAnsi="Times New Roman"/>
          <w:color w:val="000000"/>
          <w:sz w:val="24"/>
          <w:szCs w:val="24"/>
        </w:rPr>
        <w:t xml:space="preserve">ve aynı ürün için açılan </w:t>
      </w:r>
      <w:r w:rsidR="0018182D" w:rsidRPr="003476E5">
        <w:rPr>
          <w:rFonts w:ascii="Times New Roman" w:hAnsi="Times New Roman"/>
          <w:color w:val="000000"/>
          <w:sz w:val="24"/>
          <w:szCs w:val="24"/>
        </w:rPr>
        <w:t xml:space="preserve">telafi edici vergi soruşturması neticesinde </w:t>
      </w:r>
      <w:r w:rsidR="0018182D">
        <w:rPr>
          <w:rFonts w:ascii="Times New Roman" w:hAnsi="Times New Roman"/>
          <w:color w:val="000000"/>
          <w:sz w:val="24"/>
          <w:szCs w:val="24"/>
        </w:rPr>
        <w:t xml:space="preserve">ise, </w:t>
      </w:r>
      <w:r w:rsidR="0018182D" w:rsidRPr="003476E5">
        <w:rPr>
          <w:rFonts w:ascii="Times New Roman" w:hAnsi="Times New Roman"/>
          <w:color w:val="000000"/>
          <w:sz w:val="24"/>
          <w:szCs w:val="24"/>
        </w:rPr>
        <w:t xml:space="preserve">7 Mayıs 1986 tarihinde alınan nihai önlem kararı ile </w:t>
      </w:r>
      <w:proofErr w:type="gramStart"/>
      <w:r w:rsidR="0018182D" w:rsidRPr="003476E5">
        <w:rPr>
          <w:rFonts w:ascii="Times New Roman" w:hAnsi="Times New Roman"/>
          <w:color w:val="000000"/>
          <w:sz w:val="24"/>
          <w:szCs w:val="24"/>
        </w:rPr>
        <w:t>mezkur</w:t>
      </w:r>
      <w:proofErr w:type="gramEnd"/>
      <w:r w:rsidR="0018182D" w:rsidRPr="003476E5">
        <w:rPr>
          <w:rFonts w:ascii="Times New Roman" w:hAnsi="Times New Roman"/>
          <w:color w:val="000000"/>
          <w:sz w:val="24"/>
          <w:szCs w:val="24"/>
        </w:rPr>
        <w:t xml:space="preserve"> üründe %0 - %7,26 </w:t>
      </w:r>
      <w:r w:rsidR="0018182D">
        <w:rPr>
          <w:rFonts w:ascii="Times New Roman" w:hAnsi="Times New Roman"/>
          <w:color w:val="000000"/>
          <w:sz w:val="24"/>
          <w:szCs w:val="24"/>
        </w:rPr>
        <w:t xml:space="preserve">arasında değişen </w:t>
      </w:r>
      <w:r w:rsidR="0018182D" w:rsidRPr="003476E5">
        <w:rPr>
          <w:rFonts w:ascii="Times New Roman" w:hAnsi="Times New Roman"/>
          <w:color w:val="000000"/>
          <w:sz w:val="24"/>
          <w:szCs w:val="24"/>
        </w:rPr>
        <w:t>oranlar</w:t>
      </w:r>
      <w:r w:rsidR="0018182D">
        <w:rPr>
          <w:rFonts w:ascii="Times New Roman" w:hAnsi="Times New Roman"/>
          <w:color w:val="000000"/>
          <w:sz w:val="24"/>
          <w:szCs w:val="24"/>
        </w:rPr>
        <w:t xml:space="preserve">da telafi edici </w:t>
      </w:r>
      <w:r w:rsidR="0018182D" w:rsidRPr="003476E5">
        <w:rPr>
          <w:rFonts w:ascii="Times New Roman" w:hAnsi="Times New Roman"/>
          <w:color w:val="000000"/>
          <w:sz w:val="24"/>
          <w:szCs w:val="24"/>
        </w:rPr>
        <w:t xml:space="preserve">vergi uygulanması kararlaştırılmıştır. </w:t>
      </w:r>
      <w:r w:rsidR="0018182D" w:rsidRPr="00865CE2">
        <w:rPr>
          <w:rFonts w:ascii="Times New Roman" w:hAnsi="Times New Roman"/>
          <w:color w:val="000000"/>
          <w:sz w:val="24"/>
          <w:szCs w:val="24"/>
        </w:rPr>
        <w:t>Hâlihazırda</w:t>
      </w:r>
      <w:r w:rsidR="00FD4E31">
        <w:rPr>
          <w:rFonts w:ascii="Times New Roman" w:hAnsi="Times New Roman"/>
          <w:color w:val="000000"/>
          <w:sz w:val="24"/>
          <w:szCs w:val="24"/>
        </w:rPr>
        <w:t xml:space="preserve"> </w:t>
      </w:r>
      <w:r w:rsidR="0018182D" w:rsidRPr="00865CE2">
        <w:rPr>
          <w:rFonts w:ascii="Times New Roman" w:hAnsi="Times New Roman"/>
          <w:color w:val="000000"/>
          <w:sz w:val="24"/>
          <w:szCs w:val="24"/>
        </w:rPr>
        <w:t>her iki önlem de</w:t>
      </w:r>
      <w:r w:rsidR="0018182D" w:rsidRPr="00CB7EAA">
        <w:rPr>
          <w:rFonts w:ascii="Times New Roman" w:hAnsi="Times New Roman"/>
          <w:color w:val="000000"/>
          <w:sz w:val="24"/>
          <w:szCs w:val="24"/>
        </w:rPr>
        <w:t xml:space="preserve"> yürürlükte olup, </w:t>
      </w:r>
      <w:r w:rsidR="0018182D" w:rsidRPr="00565F55">
        <w:rPr>
          <w:rFonts w:ascii="Times New Roman" w:hAnsi="Times New Roman"/>
          <w:color w:val="000000"/>
          <w:sz w:val="24"/>
          <w:szCs w:val="24"/>
        </w:rPr>
        <w:t xml:space="preserve">çeşitli tarihlerde açılan </w:t>
      </w:r>
      <w:r w:rsidR="0018182D" w:rsidRPr="000B70EA">
        <w:rPr>
          <w:rFonts w:ascii="Times New Roman" w:hAnsi="Times New Roman"/>
          <w:color w:val="000000"/>
          <w:sz w:val="24"/>
          <w:szCs w:val="24"/>
        </w:rPr>
        <w:t xml:space="preserve">idari gözden geçirme soruşturmaları devam etmektedir. </w:t>
      </w:r>
      <w:r w:rsidR="00DD7883" w:rsidRPr="000B70EA">
        <w:rPr>
          <w:rFonts w:ascii="Times New Roman" w:hAnsi="Times New Roman"/>
          <w:color w:val="000000"/>
          <w:sz w:val="24"/>
          <w:szCs w:val="24"/>
        </w:rPr>
        <w:t>Söz konusu ürünler</w:t>
      </w:r>
      <w:r w:rsidR="00DD7883">
        <w:rPr>
          <w:rFonts w:ascii="Times New Roman" w:hAnsi="Times New Roman"/>
          <w:color w:val="000000"/>
          <w:sz w:val="24"/>
          <w:szCs w:val="24"/>
        </w:rPr>
        <w:t>de</w:t>
      </w:r>
      <w:r w:rsidR="00DD7883" w:rsidRPr="000B70EA">
        <w:rPr>
          <w:rFonts w:ascii="Times New Roman" w:hAnsi="Times New Roman"/>
          <w:color w:val="000000"/>
          <w:sz w:val="24"/>
          <w:szCs w:val="24"/>
        </w:rPr>
        <w:t xml:space="preserve"> </w:t>
      </w:r>
      <w:r w:rsidR="00DD7883">
        <w:rPr>
          <w:rFonts w:ascii="Times New Roman" w:hAnsi="Times New Roman"/>
          <w:color w:val="000000"/>
          <w:sz w:val="24"/>
          <w:szCs w:val="24"/>
        </w:rPr>
        <w:t xml:space="preserve">ülkemizin </w:t>
      </w:r>
      <w:r w:rsidR="0018182D" w:rsidRPr="000B70EA">
        <w:rPr>
          <w:rFonts w:ascii="Times New Roman" w:hAnsi="Times New Roman"/>
          <w:color w:val="000000"/>
          <w:sz w:val="24"/>
          <w:szCs w:val="24"/>
        </w:rPr>
        <w:t xml:space="preserve">ABD’ye ihracatı </w:t>
      </w:r>
      <w:r w:rsidR="0018182D">
        <w:rPr>
          <w:rFonts w:ascii="Times New Roman" w:hAnsi="Times New Roman"/>
          <w:color w:val="000000"/>
          <w:sz w:val="24"/>
          <w:szCs w:val="24"/>
        </w:rPr>
        <w:t xml:space="preserve">2013 </w:t>
      </w:r>
      <w:r w:rsidR="005162E6">
        <w:rPr>
          <w:rFonts w:ascii="Times New Roman" w:hAnsi="Times New Roman"/>
          <w:color w:val="000000"/>
          <w:sz w:val="24"/>
          <w:szCs w:val="24"/>
        </w:rPr>
        <w:t xml:space="preserve">ve 2014 </w:t>
      </w:r>
      <w:r w:rsidR="0018182D">
        <w:rPr>
          <w:rFonts w:ascii="Times New Roman" w:hAnsi="Times New Roman"/>
          <w:color w:val="000000"/>
          <w:sz w:val="24"/>
          <w:szCs w:val="24"/>
        </w:rPr>
        <w:t xml:space="preserve">yıllarında sırasıyla </w:t>
      </w:r>
      <w:r w:rsidR="005162E6">
        <w:rPr>
          <w:rFonts w:ascii="Times New Roman" w:hAnsi="Times New Roman"/>
          <w:color w:val="000000"/>
          <w:sz w:val="24"/>
          <w:szCs w:val="24"/>
        </w:rPr>
        <w:t>82,1</w:t>
      </w:r>
      <w:r w:rsidR="0018182D" w:rsidRPr="00DB24D8">
        <w:rPr>
          <w:rFonts w:ascii="Times New Roman" w:hAnsi="Times New Roman"/>
          <w:color w:val="000000"/>
          <w:sz w:val="24"/>
          <w:szCs w:val="24"/>
        </w:rPr>
        <w:t xml:space="preserve"> milyon dolar</w:t>
      </w:r>
      <w:r w:rsidR="005162E6">
        <w:rPr>
          <w:rFonts w:ascii="Times New Roman" w:hAnsi="Times New Roman"/>
          <w:color w:val="000000"/>
          <w:sz w:val="24"/>
          <w:szCs w:val="24"/>
        </w:rPr>
        <w:t xml:space="preserve"> ve 89,5 milyon dolar</w:t>
      </w:r>
      <w:r w:rsidR="0018182D" w:rsidRPr="00DB24D8">
        <w:rPr>
          <w:rFonts w:ascii="Times New Roman" w:hAnsi="Times New Roman"/>
          <w:color w:val="000000"/>
          <w:sz w:val="24"/>
          <w:szCs w:val="24"/>
        </w:rPr>
        <w:t>dır.</w:t>
      </w:r>
      <w:r w:rsidR="003D7C56">
        <w:rPr>
          <w:rFonts w:ascii="Times New Roman" w:hAnsi="Times New Roman"/>
          <w:color w:val="000000"/>
          <w:sz w:val="24"/>
          <w:szCs w:val="24"/>
        </w:rPr>
        <w:t xml:space="preserve"> </w:t>
      </w:r>
      <w:r w:rsidR="00DD7883" w:rsidRPr="00953F33">
        <w:rPr>
          <w:rFonts w:ascii="Times New Roman" w:hAnsi="Times New Roman"/>
          <w:color w:val="000000"/>
          <w:sz w:val="24"/>
          <w:szCs w:val="24"/>
        </w:rPr>
        <w:t>Türkiye’nin mezkûr ürün ihracatında</w:t>
      </w:r>
      <w:r w:rsidR="00897128">
        <w:rPr>
          <w:rFonts w:ascii="Times New Roman" w:hAnsi="Times New Roman"/>
          <w:color w:val="000000"/>
          <w:sz w:val="24"/>
          <w:szCs w:val="24"/>
        </w:rPr>
        <w:t>,</w:t>
      </w:r>
      <w:r w:rsidR="00DD7883" w:rsidRPr="00953F33">
        <w:rPr>
          <w:rFonts w:ascii="Times New Roman" w:hAnsi="Times New Roman"/>
          <w:color w:val="000000"/>
          <w:sz w:val="24"/>
          <w:szCs w:val="24"/>
        </w:rPr>
        <w:t xml:space="preserve"> </w:t>
      </w:r>
      <w:r w:rsidR="003D7C56">
        <w:rPr>
          <w:rFonts w:ascii="Times New Roman" w:hAnsi="Times New Roman"/>
          <w:color w:val="000000"/>
          <w:sz w:val="24"/>
          <w:szCs w:val="24"/>
        </w:rPr>
        <w:t>ABD</w:t>
      </w:r>
      <w:r w:rsidR="00897128">
        <w:rPr>
          <w:rFonts w:ascii="Times New Roman" w:hAnsi="Times New Roman"/>
          <w:color w:val="000000"/>
          <w:sz w:val="24"/>
          <w:szCs w:val="24"/>
        </w:rPr>
        <w:t>,</w:t>
      </w:r>
      <w:r w:rsidR="003D7C56" w:rsidRPr="00953F33">
        <w:rPr>
          <w:rFonts w:ascii="Times New Roman" w:hAnsi="Times New Roman"/>
          <w:color w:val="000000"/>
          <w:sz w:val="24"/>
          <w:szCs w:val="24"/>
        </w:rPr>
        <w:t xml:space="preserve"> </w:t>
      </w:r>
      <w:r w:rsidR="00DD7883" w:rsidRPr="00953F33">
        <w:rPr>
          <w:rFonts w:ascii="Times New Roman" w:hAnsi="Times New Roman"/>
          <w:color w:val="000000"/>
          <w:sz w:val="24"/>
          <w:szCs w:val="24"/>
        </w:rPr>
        <w:t>2014 yılında % 17,3’lük payıyla 1. sırada yer almaktadır.</w:t>
      </w:r>
    </w:p>
    <w:p w14:paraId="382FA433" w14:textId="77777777" w:rsidR="0018182D" w:rsidRPr="003476E5" w:rsidRDefault="00DD7883" w:rsidP="003C122E">
      <w:pPr>
        <w:spacing w:after="0" w:line="240" w:lineRule="auto"/>
        <w:ind w:firstLine="510"/>
        <w:jc w:val="both"/>
        <w:rPr>
          <w:rFonts w:ascii="Times New Roman" w:hAnsi="Times New Roman"/>
          <w:bCs/>
          <w:sz w:val="24"/>
          <w:szCs w:val="24"/>
          <w:lang w:eastAsia="tr-TR"/>
        </w:rPr>
      </w:pPr>
      <w:r w:rsidRPr="00953F33">
        <w:rPr>
          <w:rFonts w:ascii="Times New Roman" w:hAnsi="Times New Roman"/>
          <w:color w:val="000000"/>
          <w:sz w:val="24"/>
          <w:szCs w:val="24"/>
        </w:rPr>
        <w:t xml:space="preserve"> </w:t>
      </w:r>
    </w:p>
    <w:p w14:paraId="16BB0A80" w14:textId="77777777" w:rsidR="0018182D" w:rsidRPr="003476E5" w:rsidRDefault="00537607" w:rsidP="006A55FE">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 xml:space="preserve">ABD tarafından </w:t>
      </w:r>
      <w:r w:rsidR="0018182D" w:rsidRPr="00DB24D8">
        <w:rPr>
          <w:rFonts w:ascii="Times New Roman" w:hAnsi="Times New Roman"/>
          <w:color w:val="000000"/>
          <w:sz w:val="24"/>
          <w:szCs w:val="24"/>
        </w:rPr>
        <w:t xml:space="preserve">1902.19 </w:t>
      </w:r>
      <w:proofErr w:type="spellStart"/>
      <w:r w:rsidR="0018182D" w:rsidRPr="00DB24D8">
        <w:rPr>
          <w:rFonts w:ascii="Times New Roman" w:hAnsi="Times New Roman"/>
          <w:color w:val="000000"/>
          <w:sz w:val="24"/>
          <w:szCs w:val="24"/>
        </w:rPr>
        <w:t>GTİP’li</w:t>
      </w:r>
      <w:proofErr w:type="spellEnd"/>
      <w:r w:rsidR="0018182D" w:rsidRPr="00DB24D8">
        <w:rPr>
          <w:rFonts w:ascii="Times New Roman" w:hAnsi="Times New Roman"/>
          <w:color w:val="000000"/>
          <w:sz w:val="24"/>
          <w:szCs w:val="24"/>
        </w:rPr>
        <w:t xml:space="preserve"> “makarna” ithalatın</w:t>
      </w:r>
      <w:r w:rsidR="00726489">
        <w:rPr>
          <w:rFonts w:ascii="Times New Roman" w:hAnsi="Times New Roman"/>
          <w:color w:val="000000"/>
          <w:sz w:val="24"/>
          <w:szCs w:val="24"/>
        </w:rPr>
        <w:t>a ilişkin</w:t>
      </w:r>
      <w:r>
        <w:rPr>
          <w:rFonts w:ascii="Times New Roman" w:hAnsi="Times New Roman"/>
          <w:color w:val="000000"/>
          <w:sz w:val="24"/>
          <w:szCs w:val="24"/>
        </w:rPr>
        <w:t xml:space="preserve"> </w:t>
      </w:r>
      <w:r w:rsidR="0018182D" w:rsidRPr="00DB24D8">
        <w:rPr>
          <w:rFonts w:ascii="Times New Roman" w:hAnsi="Times New Roman"/>
          <w:color w:val="000000"/>
          <w:sz w:val="24"/>
          <w:szCs w:val="24"/>
        </w:rPr>
        <w:t xml:space="preserve">19 Mayıs 1995 tarihinde </w:t>
      </w:r>
      <w:r w:rsidR="0052169E">
        <w:rPr>
          <w:rFonts w:ascii="Times New Roman" w:hAnsi="Times New Roman"/>
          <w:color w:val="000000"/>
          <w:sz w:val="24"/>
          <w:szCs w:val="24"/>
        </w:rPr>
        <w:t xml:space="preserve">açılan </w:t>
      </w:r>
      <w:r w:rsidR="0018182D" w:rsidRPr="00DB24D8">
        <w:rPr>
          <w:rFonts w:ascii="Times New Roman" w:hAnsi="Times New Roman"/>
          <w:color w:val="000000"/>
          <w:sz w:val="24"/>
          <w:szCs w:val="24"/>
        </w:rPr>
        <w:t>anti-</w:t>
      </w:r>
      <w:proofErr w:type="gramStart"/>
      <w:r w:rsidR="0018182D" w:rsidRPr="00DB24D8">
        <w:rPr>
          <w:rFonts w:ascii="Times New Roman" w:hAnsi="Times New Roman"/>
          <w:color w:val="000000"/>
          <w:sz w:val="24"/>
          <w:szCs w:val="24"/>
        </w:rPr>
        <w:t>damping</w:t>
      </w:r>
      <w:proofErr w:type="gramEnd"/>
      <w:r w:rsidR="0018182D" w:rsidRPr="00DB24D8">
        <w:rPr>
          <w:rFonts w:ascii="Times New Roman" w:hAnsi="Times New Roman"/>
          <w:color w:val="000000"/>
          <w:sz w:val="24"/>
          <w:szCs w:val="24"/>
        </w:rPr>
        <w:t xml:space="preserve"> soruşturma</w:t>
      </w:r>
      <w:r w:rsidR="0052169E">
        <w:rPr>
          <w:rFonts w:ascii="Times New Roman" w:hAnsi="Times New Roman"/>
          <w:color w:val="000000"/>
          <w:sz w:val="24"/>
          <w:szCs w:val="24"/>
        </w:rPr>
        <w:t>sı</w:t>
      </w:r>
      <w:r w:rsidR="0018182D" w:rsidRPr="00DB24D8">
        <w:rPr>
          <w:rFonts w:ascii="Times New Roman" w:hAnsi="Times New Roman"/>
          <w:color w:val="000000"/>
          <w:sz w:val="24"/>
          <w:szCs w:val="24"/>
        </w:rPr>
        <w:t xml:space="preserve"> neticesinde </w:t>
      </w:r>
      <w:r>
        <w:rPr>
          <w:rFonts w:ascii="Times New Roman" w:hAnsi="Times New Roman"/>
          <w:color w:val="000000"/>
          <w:sz w:val="24"/>
          <w:szCs w:val="24"/>
        </w:rPr>
        <w:t xml:space="preserve">ise, </w:t>
      </w:r>
      <w:r w:rsidR="0018182D" w:rsidRPr="00DB24D8">
        <w:rPr>
          <w:rFonts w:ascii="Times New Roman" w:hAnsi="Times New Roman"/>
          <w:color w:val="000000"/>
          <w:sz w:val="24"/>
          <w:szCs w:val="24"/>
        </w:rPr>
        <w:t xml:space="preserve">24 Temmuz 1996 tarihinde alınan nihai önlem kararı ile mezkûr üründe %0 - % 51,49 </w:t>
      </w:r>
      <w:r w:rsidR="0018182D">
        <w:rPr>
          <w:rFonts w:ascii="Times New Roman" w:hAnsi="Times New Roman"/>
          <w:color w:val="000000"/>
          <w:sz w:val="24"/>
          <w:szCs w:val="24"/>
        </w:rPr>
        <w:t xml:space="preserve">arasında değişen </w:t>
      </w:r>
      <w:r w:rsidR="0018182D" w:rsidRPr="003476E5">
        <w:rPr>
          <w:rFonts w:ascii="Times New Roman" w:hAnsi="Times New Roman"/>
          <w:color w:val="000000"/>
          <w:sz w:val="24"/>
          <w:szCs w:val="24"/>
        </w:rPr>
        <w:t>oranlar</w:t>
      </w:r>
      <w:r w:rsidR="0018182D">
        <w:rPr>
          <w:rFonts w:ascii="Times New Roman" w:hAnsi="Times New Roman"/>
          <w:color w:val="000000"/>
          <w:sz w:val="24"/>
          <w:szCs w:val="24"/>
        </w:rPr>
        <w:t xml:space="preserve">da </w:t>
      </w:r>
      <w:r w:rsidR="00C72F73">
        <w:rPr>
          <w:rFonts w:ascii="Times New Roman" w:hAnsi="Times New Roman"/>
          <w:color w:val="000000"/>
          <w:sz w:val="24"/>
          <w:szCs w:val="24"/>
        </w:rPr>
        <w:t>anti-</w:t>
      </w:r>
      <w:r w:rsidR="0018182D" w:rsidRPr="00865CE2">
        <w:rPr>
          <w:rFonts w:ascii="Times New Roman" w:hAnsi="Times New Roman"/>
          <w:color w:val="000000"/>
          <w:sz w:val="24"/>
          <w:szCs w:val="24"/>
        </w:rPr>
        <w:t xml:space="preserve">damping </w:t>
      </w:r>
      <w:r w:rsidR="0018182D" w:rsidRPr="00565F55">
        <w:rPr>
          <w:rFonts w:ascii="Times New Roman" w:hAnsi="Times New Roman"/>
          <w:color w:val="000000"/>
          <w:sz w:val="24"/>
          <w:szCs w:val="24"/>
        </w:rPr>
        <w:t>v</w:t>
      </w:r>
      <w:r w:rsidR="0018182D" w:rsidRPr="000B70EA">
        <w:rPr>
          <w:rFonts w:ascii="Times New Roman" w:hAnsi="Times New Roman"/>
          <w:color w:val="000000"/>
          <w:sz w:val="24"/>
          <w:szCs w:val="24"/>
        </w:rPr>
        <w:t>ergi</w:t>
      </w:r>
      <w:r w:rsidR="0018182D">
        <w:rPr>
          <w:rFonts w:ascii="Times New Roman" w:hAnsi="Times New Roman"/>
          <w:color w:val="000000"/>
          <w:sz w:val="24"/>
          <w:szCs w:val="24"/>
        </w:rPr>
        <w:t>si</w:t>
      </w:r>
      <w:r w:rsidR="0018182D" w:rsidRPr="000B70EA">
        <w:rPr>
          <w:rFonts w:ascii="Times New Roman" w:hAnsi="Times New Roman"/>
          <w:color w:val="000000"/>
          <w:sz w:val="24"/>
          <w:szCs w:val="24"/>
        </w:rPr>
        <w:t xml:space="preserve"> uygulanması kararlaştırılmıştır. Ürün ile ilgili olarak aynı zamanda açılan ve aynı zamanda tamamlanan </w:t>
      </w:r>
      <w:r w:rsidR="0018182D" w:rsidRPr="005A1072">
        <w:rPr>
          <w:rFonts w:ascii="Times New Roman" w:hAnsi="Times New Roman"/>
          <w:color w:val="000000"/>
          <w:sz w:val="24"/>
          <w:szCs w:val="24"/>
        </w:rPr>
        <w:t xml:space="preserve">telafi edici vergi soruşturması sonucunda </w:t>
      </w:r>
      <w:r w:rsidR="003D1EE0">
        <w:rPr>
          <w:rFonts w:ascii="Times New Roman" w:hAnsi="Times New Roman"/>
          <w:color w:val="000000"/>
          <w:sz w:val="24"/>
          <w:szCs w:val="24"/>
        </w:rPr>
        <w:t>da</w:t>
      </w:r>
      <w:r w:rsidR="0018182D" w:rsidRPr="005A1072">
        <w:rPr>
          <w:rFonts w:ascii="Times New Roman" w:hAnsi="Times New Roman"/>
          <w:color w:val="000000"/>
          <w:sz w:val="24"/>
          <w:szCs w:val="24"/>
        </w:rPr>
        <w:t xml:space="preserve"> </w:t>
      </w:r>
      <w:r w:rsidR="0018182D" w:rsidRPr="00382063">
        <w:rPr>
          <w:rFonts w:ascii="Times New Roman" w:hAnsi="Times New Roman"/>
          <w:color w:val="000000"/>
          <w:sz w:val="24"/>
          <w:szCs w:val="24"/>
        </w:rPr>
        <w:t xml:space="preserve">%0 - %15,82 </w:t>
      </w:r>
      <w:r w:rsidR="0018182D">
        <w:rPr>
          <w:rFonts w:ascii="Times New Roman" w:hAnsi="Times New Roman"/>
          <w:color w:val="000000"/>
          <w:sz w:val="24"/>
          <w:szCs w:val="24"/>
        </w:rPr>
        <w:t xml:space="preserve">arasında değişen </w:t>
      </w:r>
      <w:r w:rsidR="0018182D" w:rsidRPr="003476E5">
        <w:rPr>
          <w:rFonts w:ascii="Times New Roman" w:hAnsi="Times New Roman"/>
          <w:color w:val="000000"/>
          <w:sz w:val="24"/>
          <w:szCs w:val="24"/>
        </w:rPr>
        <w:t>oranlar</w:t>
      </w:r>
      <w:r w:rsidR="0018182D">
        <w:rPr>
          <w:rFonts w:ascii="Times New Roman" w:hAnsi="Times New Roman"/>
          <w:color w:val="000000"/>
          <w:sz w:val="24"/>
          <w:szCs w:val="24"/>
        </w:rPr>
        <w:t xml:space="preserve">da </w:t>
      </w:r>
      <w:r w:rsidR="0018182D" w:rsidRPr="00371531">
        <w:rPr>
          <w:rFonts w:ascii="Times New Roman" w:hAnsi="Times New Roman"/>
          <w:color w:val="000000"/>
          <w:sz w:val="24"/>
          <w:szCs w:val="24"/>
        </w:rPr>
        <w:t xml:space="preserve">telafi edici </w:t>
      </w:r>
      <w:r w:rsidR="0018182D" w:rsidRPr="003E0D41">
        <w:rPr>
          <w:rFonts w:ascii="Times New Roman" w:hAnsi="Times New Roman"/>
          <w:color w:val="000000"/>
          <w:sz w:val="24"/>
          <w:szCs w:val="24"/>
        </w:rPr>
        <w:t>vergi uygulanması</w:t>
      </w:r>
      <w:r w:rsidR="0018182D" w:rsidRPr="00D44287">
        <w:rPr>
          <w:rFonts w:ascii="Times New Roman" w:hAnsi="Times New Roman"/>
          <w:color w:val="000000"/>
          <w:sz w:val="24"/>
          <w:szCs w:val="24"/>
        </w:rPr>
        <w:t>na hükmedilmiştir</w:t>
      </w:r>
      <w:r w:rsidR="0018182D">
        <w:rPr>
          <w:rFonts w:ascii="Times New Roman" w:hAnsi="Times New Roman"/>
          <w:color w:val="000000"/>
          <w:sz w:val="24"/>
          <w:szCs w:val="24"/>
        </w:rPr>
        <w:t xml:space="preserve">. </w:t>
      </w:r>
      <w:r w:rsidR="005E0047">
        <w:rPr>
          <w:rFonts w:ascii="Times New Roman" w:hAnsi="Times New Roman"/>
          <w:color w:val="000000"/>
          <w:sz w:val="24"/>
          <w:szCs w:val="24"/>
        </w:rPr>
        <w:t>Hâlihazırda</w:t>
      </w:r>
      <w:r w:rsidR="0018182D" w:rsidRPr="009751C7">
        <w:rPr>
          <w:rFonts w:ascii="Times New Roman" w:hAnsi="Times New Roman"/>
          <w:color w:val="000000"/>
          <w:sz w:val="24"/>
          <w:szCs w:val="24"/>
        </w:rPr>
        <w:t xml:space="preserve"> </w:t>
      </w:r>
      <w:r w:rsidR="0018182D" w:rsidRPr="000C0808">
        <w:rPr>
          <w:rFonts w:ascii="Times New Roman" w:hAnsi="Times New Roman"/>
          <w:color w:val="000000"/>
          <w:sz w:val="24"/>
          <w:szCs w:val="24"/>
        </w:rPr>
        <w:t xml:space="preserve">her iki </w:t>
      </w:r>
      <w:r w:rsidR="0018182D" w:rsidRPr="00956EE1">
        <w:rPr>
          <w:rFonts w:ascii="Times New Roman" w:hAnsi="Times New Roman"/>
          <w:color w:val="000000"/>
          <w:sz w:val="24"/>
          <w:szCs w:val="24"/>
        </w:rPr>
        <w:t xml:space="preserve">önlem </w:t>
      </w:r>
      <w:r w:rsidR="0018182D" w:rsidRPr="00B93819">
        <w:rPr>
          <w:rFonts w:ascii="Times New Roman" w:hAnsi="Times New Roman"/>
          <w:color w:val="000000"/>
          <w:sz w:val="24"/>
          <w:szCs w:val="24"/>
        </w:rPr>
        <w:t xml:space="preserve">de </w:t>
      </w:r>
      <w:r w:rsidR="0018182D" w:rsidRPr="00550258">
        <w:rPr>
          <w:rFonts w:ascii="Times New Roman" w:hAnsi="Times New Roman"/>
          <w:color w:val="000000"/>
          <w:sz w:val="24"/>
          <w:szCs w:val="24"/>
        </w:rPr>
        <w:t>yürürlüktedir. ABD’ye yönelik makarna ihracatımız</w:t>
      </w:r>
      <w:r w:rsidR="00906711">
        <w:rPr>
          <w:rFonts w:ascii="Times New Roman" w:hAnsi="Times New Roman"/>
          <w:color w:val="000000"/>
          <w:sz w:val="24"/>
          <w:szCs w:val="24"/>
        </w:rPr>
        <w:t>,</w:t>
      </w:r>
      <w:r w:rsidR="0018182D" w:rsidRPr="00550258">
        <w:rPr>
          <w:rFonts w:ascii="Times New Roman" w:hAnsi="Times New Roman"/>
          <w:color w:val="000000"/>
          <w:sz w:val="24"/>
          <w:szCs w:val="24"/>
        </w:rPr>
        <w:t xml:space="preserve"> </w:t>
      </w:r>
      <w:r w:rsidR="0018182D">
        <w:rPr>
          <w:rFonts w:ascii="Times New Roman" w:hAnsi="Times New Roman"/>
          <w:color w:val="000000"/>
          <w:sz w:val="24"/>
          <w:szCs w:val="24"/>
        </w:rPr>
        <w:t>2013</w:t>
      </w:r>
      <w:r w:rsidR="005162E6">
        <w:rPr>
          <w:rFonts w:ascii="Times New Roman" w:hAnsi="Times New Roman"/>
          <w:color w:val="000000"/>
          <w:sz w:val="24"/>
          <w:szCs w:val="24"/>
        </w:rPr>
        <w:t xml:space="preserve"> ve 2014</w:t>
      </w:r>
      <w:r w:rsidR="0018182D">
        <w:rPr>
          <w:rFonts w:ascii="Times New Roman" w:hAnsi="Times New Roman"/>
          <w:color w:val="000000"/>
          <w:sz w:val="24"/>
          <w:szCs w:val="24"/>
        </w:rPr>
        <w:t xml:space="preserve"> yıllarında sırasıyla</w:t>
      </w:r>
      <w:r w:rsidR="0018182D" w:rsidRPr="00550258">
        <w:rPr>
          <w:rFonts w:ascii="Times New Roman" w:hAnsi="Times New Roman"/>
          <w:color w:val="000000"/>
          <w:sz w:val="24"/>
          <w:szCs w:val="24"/>
        </w:rPr>
        <w:t xml:space="preserve"> </w:t>
      </w:r>
      <w:r w:rsidR="0018182D">
        <w:rPr>
          <w:rFonts w:ascii="Times New Roman" w:hAnsi="Times New Roman"/>
          <w:color w:val="000000"/>
          <w:sz w:val="24"/>
          <w:szCs w:val="24"/>
        </w:rPr>
        <w:t>2</w:t>
      </w:r>
      <w:r w:rsidR="005162E6">
        <w:rPr>
          <w:rFonts w:ascii="Times New Roman" w:hAnsi="Times New Roman"/>
          <w:color w:val="000000"/>
          <w:sz w:val="24"/>
          <w:szCs w:val="24"/>
        </w:rPr>
        <w:t>,1</w:t>
      </w:r>
      <w:r w:rsidR="0018182D" w:rsidRPr="00DB24D8">
        <w:rPr>
          <w:rFonts w:ascii="Times New Roman" w:hAnsi="Times New Roman"/>
          <w:color w:val="000000"/>
          <w:sz w:val="24"/>
          <w:szCs w:val="24"/>
        </w:rPr>
        <w:t xml:space="preserve"> </w:t>
      </w:r>
      <w:r w:rsidR="0018182D" w:rsidRPr="00865CE2">
        <w:rPr>
          <w:rFonts w:ascii="Times New Roman" w:hAnsi="Times New Roman"/>
          <w:color w:val="000000"/>
          <w:sz w:val="24"/>
          <w:szCs w:val="24"/>
        </w:rPr>
        <w:t xml:space="preserve">milyon dolar </w:t>
      </w:r>
      <w:r w:rsidR="005162E6">
        <w:rPr>
          <w:rFonts w:ascii="Times New Roman" w:hAnsi="Times New Roman"/>
          <w:color w:val="000000"/>
          <w:sz w:val="24"/>
          <w:szCs w:val="24"/>
        </w:rPr>
        <w:t xml:space="preserve">ve 1,9 milyon dolar </w:t>
      </w:r>
      <w:r w:rsidR="0018182D" w:rsidRPr="00865CE2">
        <w:rPr>
          <w:rFonts w:ascii="Times New Roman" w:hAnsi="Times New Roman"/>
          <w:color w:val="000000"/>
          <w:sz w:val="24"/>
          <w:szCs w:val="24"/>
        </w:rPr>
        <w:t>seviyesindedir.</w:t>
      </w:r>
    </w:p>
    <w:p w14:paraId="208E9F67" w14:textId="77777777" w:rsidR="0018182D" w:rsidRDefault="0018182D" w:rsidP="003476E5">
      <w:pPr>
        <w:spacing w:after="0" w:line="240" w:lineRule="auto"/>
        <w:ind w:firstLine="720"/>
        <w:jc w:val="both"/>
        <w:rPr>
          <w:rFonts w:ascii="Times New Roman" w:hAnsi="Times New Roman"/>
          <w:color w:val="000000"/>
          <w:sz w:val="24"/>
          <w:szCs w:val="24"/>
        </w:rPr>
      </w:pPr>
    </w:p>
    <w:p w14:paraId="1A85F029" w14:textId="77777777" w:rsidR="0018182D" w:rsidRPr="003476E5" w:rsidRDefault="0018182D" w:rsidP="003476E5">
      <w:pPr>
        <w:spacing w:after="0" w:line="240" w:lineRule="auto"/>
        <w:ind w:firstLine="720"/>
        <w:jc w:val="both"/>
        <w:rPr>
          <w:rFonts w:ascii="Times New Roman" w:hAnsi="Times New Roman"/>
          <w:color w:val="000000"/>
          <w:sz w:val="24"/>
          <w:szCs w:val="24"/>
        </w:rPr>
      </w:pPr>
      <w:r w:rsidRPr="003476E5">
        <w:rPr>
          <w:rFonts w:ascii="Times New Roman" w:hAnsi="Times New Roman"/>
          <w:color w:val="000000"/>
          <w:sz w:val="24"/>
          <w:szCs w:val="24"/>
        </w:rPr>
        <w:t xml:space="preserve">7306.61 </w:t>
      </w:r>
      <w:proofErr w:type="spellStart"/>
      <w:r w:rsidRPr="003476E5">
        <w:rPr>
          <w:rFonts w:ascii="Times New Roman" w:hAnsi="Times New Roman"/>
          <w:color w:val="000000"/>
          <w:sz w:val="24"/>
          <w:szCs w:val="24"/>
        </w:rPr>
        <w:t>GTİP’li</w:t>
      </w:r>
      <w:proofErr w:type="spellEnd"/>
      <w:r w:rsidRPr="003476E5">
        <w:rPr>
          <w:rFonts w:ascii="Times New Roman" w:hAnsi="Times New Roman"/>
          <w:color w:val="000000"/>
          <w:sz w:val="24"/>
          <w:szCs w:val="24"/>
        </w:rPr>
        <w:t xml:space="preserve"> “kesiti dörtgen tüp ve borular” ithalatın</w:t>
      </w:r>
      <w:r w:rsidR="00726489">
        <w:rPr>
          <w:rFonts w:ascii="Times New Roman" w:hAnsi="Times New Roman"/>
          <w:color w:val="000000"/>
          <w:sz w:val="24"/>
          <w:szCs w:val="24"/>
        </w:rPr>
        <w:t>a ilişkin</w:t>
      </w:r>
      <w:r w:rsidR="00537607">
        <w:rPr>
          <w:rFonts w:ascii="Times New Roman" w:hAnsi="Times New Roman"/>
          <w:color w:val="000000"/>
          <w:sz w:val="24"/>
          <w:szCs w:val="24"/>
        </w:rPr>
        <w:t xml:space="preserve"> </w:t>
      </w:r>
      <w:r w:rsidR="00726489">
        <w:rPr>
          <w:rFonts w:ascii="Times New Roman" w:hAnsi="Times New Roman"/>
          <w:color w:val="000000"/>
          <w:sz w:val="24"/>
          <w:szCs w:val="24"/>
        </w:rPr>
        <w:t xml:space="preserve">ABD tarafından </w:t>
      </w:r>
      <w:r w:rsidRPr="003476E5">
        <w:rPr>
          <w:rFonts w:ascii="Times New Roman" w:hAnsi="Times New Roman"/>
          <w:color w:val="000000"/>
          <w:sz w:val="24"/>
          <w:szCs w:val="24"/>
        </w:rPr>
        <w:t>18 Temmuz 2007 tarihinde anti-</w:t>
      </w:r>
      <w:proofErr w:type="gramStart"/>
      <w:r w:rsidRPr="003476E5">
        <w:rPr>
          <w:rFonts w:ascii="Times New Roman" w:hAnsi="Times New Roman"/>
          <w:color w:val="000000"/>
          <w:sz w:val="24"/>
          <w:szCs w:val="24"/>
        </w:rPr>
        <w:t>damping</w:t>
      </w:r>
      <w:proofErr w:type="gramEnd"/>
      <w:r w:rsidRPr="003476E5">
        <w:rPr>
          <w:rFonts w:ascii="Times New Roman" w:hAnsi="Times New Roman"/>
          <w:color w:val="000000"/>
          <w:sz w:val="24"/>
          <w:szCs w:val="24"/>
        </w:rPr>
        <w:t xml:space="preserve"> soruşturması </w:t>
      </w:r>
      <w:r w:rsidR="003D1EE0">
        <w:rPr>
          <w:rFonts w:ascii="Times New Roman" w:hAnsi="Times New Roman"/>
          <w:color w:val="000000"/>
          <w:sz w:val="24"/>
          <w:szCs w:val="24"/>
        </w:rPr>
        <w:t xml:space="preserve">sonucunda ise </w:t>
      </w:r>
      <w:r w:rsidRPr="003476E5">
        <w:rPr>
          <w:rFonts w:ascii="Times New Roman" w:hAnsi="Times New Roman"/>
          <w:color w:val="000000"/>
          <w:sz w:val="24"/>
          <w:szCs w:val="24"/>
        </w:rPr>
        <w:t xml:space="preserve">30 Mayıs 2008 tarihinde alınan nihai önlem kararı ile mezkûr üründe %0 - %41,71 </w:t>
      </w:r>
      <w:r>
        <w:rPr>
          <w:rFonts w:ascii="Times New Roman" w:hAnsi="Times New Roman"/>
          <w:color w:val="000000"/>
          <w:sz w:val="24"/>
          <w:szCs w:val="24"/>
        </w:rPr>
        <w:t xml:space="preserve">arasında değişen </w:t>
      </w:r>
      <w:r w:rsidRPr="003476E5">
        <w:rPr>
          <w:rFonts w:ascii="Times New Roman" w:hAnsi="Times New Roman"/>
          <w:color w:val="000000"/>
          <w:sz w:val="24"/>
          <w:szCs w:val="24"/>
        </w:rPr>
        <w:t>oranlar</w:t>
      </w:r>
      <w:r>
        <w:rPr>
          <w:rFonts w:ascii="Times New Roman" w:hAnsi="Times New Roman"/>
          <w:color w:val="000000"/>
          <w:sz w:val="24"/>
          <w:szCs w:val="24"/>
        </w:rPr>
        <w:t xml:space="preserve">da anti-damping </w:t>
      </w:r>
      <w:r w:rsidRPr="003476E5">
        <w:rPr>
          <w:rFonts w:ascii="Times New Roman" w:hAnsi="Times New Roman"/>
          <w:color w:val="000000"/>
          <w:sz w:val="24"/>
          <w:szCs w:val="24"/>
        </w:rPr>
        <w:t>vergi</w:t>
      </w:r>
      <w:r>
        <w:rPr>
          <w:rFonts w:ascii="Times New Roman" w:hAnsi="Times New Roman"/>
          <w:color w:val="000000"/>
          <w:sz w:val="24"/>
          <w:szCs w:val="24"/>
        </w:rPr>
        <w:t>si</w:t>
      </w:r>
      <w:r w:rsidRPr="003476E5">
        <w:rPr>
          <w:rFonts w:ascii="Times New Roman" w:hAnsi="Times New Roman"/>
          <w:color w:val="000000"/>
          <w:sz w:val="24"/>
          <w:szCs w:val="24"/>
        </w:rPr>
        <w:t xml:space="preserve"> uygulanması kararlaştırılmıştır. Hâlihazırda, önlem yürürlükte olup, </w:t>
      </w:r>
      <w:r w:rsidR="005162E6" w:rsidRPr="003476E5">
        <w:rPr>
          <w:rFonts w:ascii="Times New Roman" w:hAnsi="Times New Roman"/>
          <w:color w:val="000000"/>
          <w:sz w:val="24"/>
          <w:szCs w:val="24"/>
        </w:rPr>
        <w:t>201</w:t>
      </w:r>
      <w:r w:rsidR="005162E6">
        <w:rPr>
          <w:rFonts w:ascii="Times New Roman" w:hAnsi="Times New Roman"/>
          <w:color w:val="000000"/>
          <w:sz w:val="24"/>
          <w:szCs w:val="24"/>
        </w:rPr>
        <w:t>3-</w:t>
      </w:r>
      <w:r w:rsidR="005162E6" w:rsidRPr="003476E5">
        <w:rPr>
          <w:rFonts w:ascii="Times New Roman" w:hAnsi="Times New Roman"/>
          <w:color w:val="000000"/>
          <w:sz w:val="24"/>
          <w:szCs w:val="24"/>
        </w:rPr>
        <w:t>201</w:t>
      </w:r>
      <w:r w:rsidR="005162E6">
        <w:rPr>
          <w:rFonts w:ascii="Times New Roman" w:hAnsi="Times New Roman"/>
          <w:color w:val="000000"/>
          <w:sz w:val="24"/>
          <w:szCs w:val="24"/>
        </w:rPr>
        <w:t>4</w:t>
      </w:r>
      <w:r w:rsidR="005162E6" w:rsidRPr="003476E5">
        <w:rPr>
          <w:rFonts w:ascii="Times New Roman" w:hAnsi="Times New Roman"/>
          <w:color w:val="000000"/>
          <w:sz w:val="24"/>
          <w:szCs w:val="24"/>
        </w:rPr>
        <w:t xml:space="preserve"> </w:t>
      </w:r>
      <w:r w:rsidR="005162E6">
        <w:rPr>
          <w:rFonts w:ascii="Times New Roman" w:hAnsi="Times New Roman"/>
          <w:color w:val="000000"/>
          <w:sz w:val="24"/>
          <w:szCs w:val="24"/>
        </w:rPr>
        <w:t xml:space="preserve">dönemine yönelik </w:t>
      </w:r>
      <w:r w:rsidR="005162E6" w:rsidRPr="003476E5">
        <w:rPr>
          <w:rFonts w:ascii="Times New Roman" w:hAnsi="Times New Roman"/>
          <w:color w:val="000000"/>
          <w:sz w:val="24"/>
          <w:szCs w:val="24"/>
        </w:rPr>
        <w:t>idari gözden geçirme soruşturma</w:t>
      </w:r>
      <w:r w:rsidR="00DD7883">
        <w:rPr>
          <w:rFonts w:ascii="Times New Roman" w:hAnsi="Times New Roman"/>
          <w:color w:val="000000"/>
          <w:sz w:val="24"/>
          <w:szCs w:val="24"/>
        </w:rPr>
        <w:t xml:space="preserve">ları </w:t>
      </w:r>
      <w:r w:rsidR="005162E6" w:rsidRPr="003476E5">
        <w:rPr>
          <w:rFonts w:ascii="Times New Roman" w:hAnsi="Times New Roman"/>
          <w:color w:val="000000"/>
          <w:sz w:val="24"/>
          <w:szCs w:val="24"/>
        </w:rPr>
        <w:t>devam etmektedir. ABD’ye yönelik kesiti dörtgen tüp ve borular ihracatımız 201</w:t>
      </w:r>
      <w:r w:rsidR="005162E6">
        <w:rPr>
          <w:rFonts w:ascii="Times New Roman" w:hAnsi="Times New Roman"/>
          <w:color w:val="000000"/>
          <w:sz w:val="24"/>
          <w:szCs w:val="24"/>
        </w:rPr>
        <w:t>3</w:t>
      </w:r>
      <w:r w:rsidR="005162E6" w:rsidRPr="003476E5">
        <w:rPr>
          <w:rFonts w:ascii="Times New Roman" w:hAnsi="Times New Roman"/>
          <w:color w:val="000000"/>
          <w:sz w:val="24"/>
          <w:szCs w:val="24"/>
        </w:rPr>
        <w:t xml:space="preserve"> </w:t>
      </w:r>
      <w:r w:rsidR="005162E6">
        <w:rPr>
          <w:rFonts w:ascii="Times New Roman" w:hAnsi="Times New Roman"/>
          <w:color w:val="000000"/>
          <w:sz w:val="24"/>
          <w:szCs w:val="24"/>
        </w:rPr>
        <w:t>ve 2014 yıllarında sırasıyla 24,9</w:t>
      </w:r>
      <w:r w:rsidR="005162E6" w:rsidRPr="003476E5">
        <w:rPr>
          <w:rFonts w:ascii="Times New Roman" w:hAnsi="Times New Roman"/>
          <w:color w:val="000000"/>
          <w:sz w:val="24"/>
          <w:szCs w:val="24"/>
        </w:rPr>
        <w:t xml:space="preserve"> milyon dolar</w:t>
      </w:r>
      <w:r w:rsidR="005162E6">
        <w:rPr>
          <w:rFonts w:ascii="Times New Roman" w:hAnsi="Times New Roman"/>
          <w:color w:val="000000"/>
          <w:sz w:val="24"/>
          <w:szCs w:val="24"/>
        </w:rPr>
        <w:t xml:space="preserve"> ve</w:t>
      </w:r>
      <w:r w:rsidR="005162E6" w:rsidRPr="003476E5">
        <w:rPr>
          <w:rFonts w:ascii="Times New Roman" w:hAnsi="Times New Roman"/>
          <w:color w:val="000000"/>
          <w:sz w:val="24"/>
          <w:szCs w:val="24"/>
        </w:rPr>
        <w:t xml:space="preserve"> </w:t>
      </w:r>
      <w:r w:rsidR="005162E6">
        <w:rPr>
          <w:rFonts w:ascii="Times New Roman" w:hAnsi="Times New Roman"/>
          <w:color w:val="000000"/>
          <w:sz w:val="24"/>
          <w:szCs w:val="24"/>
        </w:rPr>
        <w:t>53,2</w:t>
      </w:r>
      <w:r w:rsidR="005000B9">
        <w:rPr>
          <w:rFonts w:ascii="Times New Roman" w:hAnsi="Times New Roman"/>
          <w:color w:val="000000"/>
          <w:sz w:val="24"/>
          <w:szCs w:val="24"/>
        </w:rPr>
        <w:t xml:space="preserve"> </w:t>
      </w:r>
      <w:r w:rsidR="005162E6" w:rsidRPr="003476E5">
        <w:rPr>
          <w:rFonts w:ascii="Times New Roman" w:hAnsi="Times New Roman"/>
          <w:color w:val="000000"/>
          <w:sz w:val="24"/>
          <w:szCs w:val="24"/>
        </w:rPr>
        <w:t>milyon dolar seviyesindedir</w:t>
      </w:r>
      <w:r w:rsidR="005162E6">
        <w:rPr>
          <w:rFonts w:ascii="Times New Roman" w:hAnsi="Times New Roman"/>
          <w:color w:val="000000"/>
          <w:sz w:val="24"/>
          <w:szCs w:val="24"/>
        </w:rPr>
        <w:t>.</w:t>
      </w:r>
      <w:r w:rsidR="005162E6" w:rsidRPr="003476E5" w:rsidDel="005162E6">
        <w:rPr>
          <w:rFonts w:ascii="Times New Roman" w:hAnsi="Times New Roman"/>
          <w:color w:val="000000"/>
          <w:sz w:val="24"/>
          <w:szCs w:val="24"/>
        </w:rPr>
        <w:t xml:space="preserve"> </w:t>
      </w:r>
      <w:r w:rsidR="00356180" w:rsidRPr="00356180">
        <w:t xml:space="preserve"> </w:t>
      </w:r>
      <w:r w:rsidR="00505D72" w:rsidRPr="00953F33">
        <w:rPr>
          <w:rFonts w:ascii="Times New Roman" w:hAnsi="Times New Roman"/>
          <w:color w:val="000000"/>
          <w:sz w:val="24"/>
          <w:szCs w:val="24"/>
        </w:rPr>
        <w:t>Türkiye’nin mezkûr ürün ihracatında</w:t>
      </w:r>
      <w:r w:rsidR="00505D72">
        <w:rPr>
          <w:rFonts w:ascii="Times New Roman" w:hAnsi="Times New Roman"/>
          <w:color w:val="000000"/>
          <w:sz w:val="24"/>
          <w:szCs w:val="24"/>
        </w:rPr>
        <w:t>,</w:t>
      </w:r>
      <w:r w:rsidR="00505D72" w:rsidRPr="00953F33">
        <w:rPr>
          <w:rFonts w:ascii="Times New Roman" w:hAnsi="Times New Roman"/>
          <w:color w:val="000000"/>
          <w:sz w:val="24"/>
          <w:szCs w:val="24"/>
        </w:rPr>
        <w:t xml:space="preserve"> </w:t>
      </w:r>
      <w:r w:rsidR="00356180" w:rsidRPr="00953F33">
        <w:rPr>
          <w:rFonts w:ascii="Times New Roman" w:hAnsi="Times New Roman"/>
          <w:color w:val="000000"/>
          <w:sz w:val="24"/>
          <w:szCs w:val="24"/>
        </w:rPr>
        <w:t>ABD, 2014 yılı itibariyle % 11,2’lik payıyla 3. sırada yer almaktadır.</w:t>
      </w:r>
    </w:p>
    <w:p w14:paraId="1F5B2226" w14:textId="77777777" w:rsidR="0018182D" w:rsidRPr="003476E5" w:rsidRDefault="0018182D" w:rsidP="003476E5">
      <w:pPr>
        <w:spacing w:after="0" w:line="240" w:lineRule="auto"/>
        <w:ind w:firstLine="720"/>
        <w:jc w:val="both"/>
        <w:rPr>
          <w:rFonts w:ascii="Times New Roman" w:hAnsi="Times New Roman"/>
          <w:color w:val="000000"/>
          <w:sz w:val="24"/>
          <w:szCs w:val="24"/>
        </w:rPr>
      </w:pPr>
    </w:p>
    <w:p w14:paraId="0639C9B3" w14:textId="77777777" w:rsidR="003D1EE0" w:rsidRDefault="0018182D" w:rsidP="003476E5">
      <w:pPr>
        <w:spacing w:after="0" w:line="240" w:lineRule="auto"/>
        <w:ind w:firstLine="720"/>
        <w:jc w:val="both"/>
        <w:rPr>
          <w:rFonts w:ascii="Times New Roman" w:hAnsi="Times New Roman"/>
          <w:color w:val="000000"/>
          <w:sz w:val="24"/>
          <w:szCs w:val="24"/>
        </w:rPr>
      </w:pPr>
      <w:r w:rsidRPr="003476E5">
        <w:rPr>
          <w:rFonts w:ascii="Times New Roman" w:hAnsi="Times New Roman"/>
          <w:color w:val="000000"/>
          <w:sz w:val="24"/>
          <w:szCs w:val="24"/>
        </w:rPr>
        <w:t xml:space="preserve">ABD tarafından </w:t>
      </w:r>
      <w:r w:rsidR="002B237E">
        <w:rPr>
          <w:rFonts w:ascii="Times New Roman" w:hAnsi="Times New Roman"/>
          <w:color w:val="000000"/>
          <w:sz w:val="24"/>
          <w:szCs w:val="24"/>
        </w:rPr>
        <w:t xml:space="preserve">son dönemde </w:t>
      </w:r>
      <w:r w:rsidR="003D1EE0">
        <w:rPr>
          <w:rFonts w:ascii="Times New Roman" w:hAnsi="Times New Roman"/>
          <w:color w:val="000000"/>
          <w:sz w:val="24"/>
          <w:szCs w:val="24"/>
        </w:rPr>
        <w:t xml:space="preserve">ise </w:t>
      </w:r>
      <w:r w:rsidRPr="003476E5">
        <w:rPr>
          <w:rFonts w:ascii="Times New Roman" w:hAnsi="Times New Roman"/>
          <w:color w:val="000000"/>
          <w:sz w:val="24"/>
          <w:szCs w:val="24"/>
        </w:rPr>
        <w:t xml:space="preserve">7304.29,7304.39, 7304.59, 7305.20, 7305.31, 7306.29, 7306.30, 7306.50 </w:t>
      </w:r>
      <w:proofErr w:type="spellStart"/>
      <w:r w:rsidRPr="003476E5">
        <w:rPr>
          <w:rFonts w:ascii="Times New Roman" w:hAnsi="Times New Roman"/>
          <w:color w:val="000000"/>
          <w:sz w:val="24"/>
          <w:szCs w:val="24"/>
        </w:rPr>
        <w:t>GTİP’li</w:t>
      </w:r>
      <w:proofErr w:type="spellEnd"/>
      <w:r w:rsidRPr="003476E5">
        <w:rPr>
          <w:rFonts w:ascii="Times New Roman" w:hAnsi="Times New Roman"/>
          <w:color w:val="000000"/>
          <w:sz w:val="24"/>
          <w:szCs w:val="24"/>
        </w:rPr>
        <w:t xml:space="preserve"> “gaz veya petrol boru hatlarında kullanılan ince ve kalın borular (OCTG)” </w:t>
      </w:r>
      <w:r w:rsidR="003D1EE0">
        <w:rPr>
          <w:rFonts w:ascii="Times New Roman" w:hAnsi="Times New Roman"/>
          <w:color w:val="000000"/>
          <w:sz w:val="24"/>
          <w:szCs w:val="24"/>
        </w:rPr>
        <w:t xml:space="preserve"> ile </w:t>
      </w:r>
      <w:r w:rsidR="003D1EE0" w:rsidRPr="00B93819">
        <w:rPr>
          <w:rFonts w:ascii="Times New Roman" w:hAnsi="Times New Roman"/>
          <w:color w:val="000000"/>
          <w:sz w:val="24"/>
          <w:szCs w:val="24"/>
        </w:rPr>
        <w:t xml:space="preserve">7213.10, 7214.20 ve 7228.30 </w:t>
      </w:r>
      <w:proofErr w:type="spellStart"/>
      <w:r w:rsidR="003D1EE0" w:rsidRPr="00B93819">
        <w:rPr>
          <w:rFonts w:ascii="Times New Roman" w:hAnsi="Times New Roman"/>
          <w:color w:val="000000"/>
          <w:sz w:val="24"/>
          <w:szCs w:val="24"/>
        </w:rPr>
        <w:t>G</w:t>
      </w:r>
      <w:r w:rsidR="003D1EE0" w:rsidRPr="00550258">
        <w:rPr>
          <w:rFonts w:ascii="Times New Roman" w:hAnsi="Times New Roman"/>
          <w:color w:val="000000"/>
          <w:sz w:val="24"/>
          <w:szCs w:val="24"/>
        </w:rPr>
        <w:t>TİP</w:t>
      </w:r>
      <w:r w:rsidR="003D1EE0">
        <w:rPr>
          <w:rFonts w:ascii="Times New Roman" w:hAnsi="Times New Roman"/>
          <w:color w:val="000000"/>
          <w:sz w:val="24"/>
          <w:szCs w:val="24"/>
        </w:rPr>
        <w:t>’lerinde</w:t>
      </w:r>
      <w:proofErr w:type="spellEnd"/>
      <w:r w:rsidR="003D1EE0">
        <w:rPr>
          <w:rFonts w:ascii="Times New Roman" w:hAnsi="Times New Roman"/>
          <w:color w:val="000000"/>
          <w:sz w:val="24"/>
          <w:szCs w:val="24"/>
        </w:rPr>
        <w:t xml:space="preserve"> yer alan </w:t>
      </w:r>
      <w:r w:rsidR="003D1EE0" w:rsidRPr="008C6DD4">
        <w:rPr>
          <w:rFonts w:ascii="Times New Roman" w:hAnsi="Times New Roman"/>
          <w:color w:val="000000"/>
          <w:sz w:val="24"/>
          <w:szCs w:val="24"/>
        </w:rPr>
        <w:t xml:space="preserve">“demir ve </w:t>
      </w:r>
      <w:proofErr w:type="spellStart"/>
      <w:r w:rsidR="003D1EE0">
        <w:rPr>
          <w:rFonts w:ascii="Times New Roman" w:hAnsi="Times New Roman"/>
          <w:color w:val="000000"/>
          <w:sz w:val="24"/>
          <w:szCs w:val="24"/>
        </w:rPr>
        <w:t>a</w:t>
      </w:r>
      <w:r w:rsidR="003D1EE0" w:rsidRPr="00371531">
        <w:rPr>
          <w:rFonts w:ascii="Times New Roman" w:hAnsi="Times New Roman"/>
          <w:color w:val="000000"/>
          <w:sz w:val="24"/>
          <w:szCs w:val="24"/>
        </w:rPr>
        <w:t>laşımsız</w:t>
      </w:r>
      <w:proofErr w:type="spellEnd"/>
      <w:r w:rsidR="003D1EE0" w:rsidRPr="00371531">
        <w:rPr>
          <w:rFonts w:ascii="Times New Roman" w:hAnsi="Times New Roman"/>
          <w:color w:val="000000"/>
          <w:sz w:val="24"/>
          <w:szCs w:val="24"/>
        </w:rPr>
        <w:t xml:space="preserve"> </w:t>
      </w:r>
      <w:r w:rsidR="003D1EE0" w:rsidRPr="003E0D41">
        <w:rPr>
          <w:rFonts w:ascii="Times New Roman" w:hAnsi="Times New Roman"/>
          <w:color w:val="000000"/>
          <w:sz w:val="24"/>
          <w:szCs w:val="24"/>
        </w:rPr>
        <w:t>ç</w:t>
      </w:r>
      <w:r w:rsidR="003D1EE0" w:rsidRPr="005E540E">
        <w:rPr>
          <w:rFonts w:ascii="Times New Roman" w:hAnsi="Times New Roman"/>
          <w:color w:val="000000"/>
          <w:sz w:val="24"/>
          <w:szCs w:val="24"/>
        </w:rPr>
        <w:t xml:space="preserve">elikten </w:t>
      </w:r>
      <w:proofErr w:type="spellStart"/>
      <w:r w:rsidR="003D1EE0" w:rsidRPr="00601583">
        <w:rPr>
          <w:rFonts w:ascii="Times New Roman" w:hAnsi="Times New Roman"/>
          <w:color w:val="000000"/>
          <w:sz w:val="24"/>
          <w:szCs w:val="24"/>
        </w:rPr>
        <w:t>f</w:t>
      </w:r>
      <w:r w:rsidR="003D1EE0" w:rsidRPr="009751C7">
        <w:rPr>
          <w:rFonts w:ascii="Times New Roman" w:hAnsi="Times New Roman"/>
          <w:color w:val="000000"/>
          <w:sz w:val="24"/>
          <w:szCs w:val="24"/>
        </w:rPr>
        <w:t>ilmaşin</w:t>
      </w:r>
      <w:proofErr w:type="spellEnd"/>
      <w:r w:rsidR="003D1EE0" w:rsidRPr="009751C7">
        <w:rPr>
          <w:rFonts w:ascii="Times New Roman" w:hAnsi="Times New Roman"/>
          <w:color w:val="000000"/>
          <w:sz w:val="24"/>
          <w:szCs w:val="24"/>
        </w:rPr>
        <w:t xml:space="preserve"> ve </w:t>
      </w:r>
      <w:r w:rsidR="003D1EE0" w:rsidRPr="000C0808">
        <w:rPr>
          <w:rFonts w:ascii="Times New Roman" w:hAnsi="Times New Roman"/>
          <w:color w:val="000000"/>
          <w:sz w:val="24"/>
          <w:szCs w:val="24"/>
        </w:rPr>
        <w:t>ç</w:t>
      </w:r>
      <w:r w:rsidR="003D1EE0" w:rsidRPr="00B93819">
        <w:rPr>
          <w:rFonts w:ascii="Times New Roman" w:hAnsi="Times New Roman"/>
          <w:color w:val="000000"/>
          <w:sz w:val="24"/>
          <w:szCs w:val="24"/>
        </w:rPr>
        <w:t>ubuklar” (</w:t>
      </w:r>
      <w:r w:rsidR="00C72F73" w:rsidRPr="00B93819">
        <w:rPr>
          <w:rFonts w:ascii="Times New Roman" w:hAnsi="Times New Roman"/>
          <w:color w:val="000000"/>
          <w:sz w:val="24"/>
          <w:szCs w:val="24"/>
        </w:rPr>
        <w:t>inşaat demiri</w:t>
      </w:r>
      <w:r w:rsidR="003D1EE0" w:rsidRPr="00B93819">
        <w:rPr>
          <w:rFonts w:ascii="Times New Roman" w:hAnsi="Times New Roman"/>
          <w:color w:val="000000"/>
          <w:sz w:val="24"/>
          <w:szCs w:val="24"/>
        </w:rPr>
        <w:t xml:space="preserve">) </w:t>
      </w:r>
      <w:r w:rsidR="005162E6" w:rsidRPr="00E32715">
        <w:rPr>
          <w:rFonts w:ascii="Times New Roman" w:hAnsi="Times New Roman"/>
          <w:color w:val="000000"/>
          <w:sz w:val="24"/>
          <w:szCs w:val="24"/>
        </w:rPr>
        <w:t xml:space="preserve">ile 7305.11, 7305.12, 7305.19, 7306.19 </w:t>
      </w:r>
      <w:proofErr w:type="spellStart"/>
      <w:r w:rsidR="005162E6" w:rsidRPr="00E32715">
        <w:rPr>
          <w:rFonts w:ascii="Times New Roman" w:hAnsi="Times New Roman"/>
          <w:color w:val="000000"/>
          <w:sz w:val="24"/>
          <w:szCs w:val="24"/>
        </w:rPr>
        <w:t>GTİP’lerinde</w:t>
      </w:r>
      <w:proofErr w:type="spellEnd"/>
      <w:r w:rsidR="005162E6" w:rsidRPr="00E32715">
        <w:rPr>
          <w:rFonts w:ascii="Times New Roman" w:hAnsi="Times New Roman"/>
          <w:color w:val="000000"/>
          <w:sz w:val="24"/>
          <w:szCs w:val="24"/>
        </w:rPr>
        <w:t xml:space="preserve"> yer alan “Hat Boruları” ithalatına karşı anti-</w:t>
      </w:r>
      <w:proofErr w:type="gramStart"/>
      <w:r w:rsidR="005162E6" w:rsidRPr="00E32715">
        <w:rPr>
          <w:rFonts w:ascii="Times New Roman" w:hAnsi="Times New Roman"/>
          <w:color w:val="000000"/>
          <w:sz w:val="24"/>
          <w:szCs w:val="24"/>
        </w:rPr>
        <w:t>damping</w:t>
      </w:r>
      <w:proofErr w:type="gramEnd"/>
      <w:r w:rsidR="005162E6" w:rsidRPr="00E32715">
        <w:rPr>
          <w:rFonts w:ascii="Times New Roman" w:hAnsi="Times New Roman"/>
          <w:color w:val="000000"/>
          <w:sz w:val="24"/>
          <w:szCs w:val="24"/>
        </w:rPr>
        <w:t xml:space="preserve"> ve telafi edici vergi soruşturmaları açılmıştır</w:t>
      </w:r>
      <w:r w:rsidR="005162E6">
        <w:rPr>
          <w:rFonts w:ascii="Times New Roman" w:hAnsi="Times New Roman"/>
          <w:color w:val="000000"/>
          <w:sz w:val="24"/>
          <w:szCs w:val="24"/>
        </w:rPr>
        <w:t>.</w:t>
      </w:r>
    </w:p>
    <w:p w14:paraId="71FB8CD9" w14:textId="77777777" w:rsidR="003D1EE0" w:rsidRDefault="003D1EE0" w:rsidP="003476E5">
      <w:pPr>
        <w:spacing w:after="0" w:line="240" w:lineRule="auto"/>
        <w:ind w:firstLine="720"/>
        <w:jc w:val="both"/>
        <w:rPr>
          <w:rFonts w:ascii="Times New Roman" w:hAnsi="Times New Roman"/>
          <w:color w:val="000000"/>
          <w:sz w:val="24"/>
          <w:szCs w:val="24"/>
        </w:rPr>
      </w:pPr>
    </w:p>
    <w:p w14:paraId="5A576335" w14:textId="77777777" w:rsidR="005162E6" w:rsidRPr="002B237E" w:rsidRDefault="005162E6" w:rsidP="00C87E6E">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Bu kapsamda, g</w:t>
      </w:r>
      <w:r w:rsidRPr="003476E5">
        <w:rPr>
          <w:rFonts w:ascii="Times New Roman" w:hAnsi="Times New Roman"/>
          <w:color w:val="000000"/>
          <w:sz w:val="24"/>
          <w:szCs w:val="24"/>
        </w:rPr>
        <w:t>az veya petrol boru hatlarında kullanıla</w:t>
      </w:r>
      <w:r>
        <w:rPr>
          <w:rFonts w:ascii="Times New Roman" w:hAnsi="Times New Roman"/>
          <w:color w:val="000000"/>
          <w:sz w:val="24"/>
          <w:szCs w:val="24"/>
        </w:rPr>
        <w:t xml:space="preserve">n ince ve kalın borular (OCTG)  için </w:t>
      </w:r>
      <w:r w:rsidRPr="003476E5">
        <w:rPr>
          <w:rFonts w:ascii="Times New Roman" w:hAnsi="Times New Roman"/>
          <w:color w:val="000000"/>
          <w:sz w:val="24"/>
          <w:szCs w:val="24"/>
        </w:rPr>
        <w:t xml:space="preserve">2 Temmuz 2013 tarihinde </w:t>
      </w:r>
      <w:r>
        <w:rPr>
          <w:rFonts w:ascii="Times New Roman" w:hAnsi="Times New Roman"/>
          <w:color w:val="000000"/>
          <w:sz w:val="24"/>
          <w:szCs w:val="24"/>
        </w:rPr>
        <w:t xml:space="preserve">başlatılan </w:t>
      </w:r>
      <w:r w:rsidRPr="002B237E">
        <w:rPr>
          <w:rFonts w:ascii="Times New Roman" w:hAnsi="Times New Roman"/>
          <w:color w:val="000000"/>
          <w:sz w:val="24"/>
          <w:szCs w:val="24"/>
        </w:rPr>
        <w:t>soruşturmalar</w:t>
      </w:r>
      <w:r w:rsidR="006448DD">
        <w:rPr>
          <w:rFonts w:ascii="Times New Roman" w:hAnsi="Times New Roman"/>
          <w:color w:val="000000"/>
          <w:sz w:val="24"/>
          <w:szCs w:val="24"/>
        </w:rPr>
        <w:t>da</w:t>
      </w:r>
      <w:r w:rsidR="00BB6F3E">
        <w:rPr>
          <w:rFonts w:ascii="Times New Roman" w:hAnsi="Times New Roman"/>
          <w:color w:val="000000"/>
          <w:sz w:val="24"/>
          <w:szCs w:val="24"/>
        </w:rPr>
        <w:t>n</w:t>
      </w:r>
      <w:r w:rsidRPr="002B237E">
        <w:rPr>
          <w:rFonts w:ascii="Times New Roman" w:hAnsi="Times New Roman"/>
          <w:color w:val="000000"/>
          <w:sz w:val="24"/>
          <w:szCs w:val="24"/>
        </w:rPr>
        <w:t>, telafi edici vergi soruşturmasının n</w:t>
      </w:r>
      <w:r>
        <w:rPr>
          <w:rFonts w:ascii="Times New Roman" w:hAnsi="Times New Roman"/>
          <w:color w:val="000000"/>
          <w:sz w:val="24"/>
          <w:szCs w:val="24"/>
        </w:rPr>
        <w:t>ihai</w:t>
      </w:r>
      <w:r w:rsidRPr="002B237E">
        <w:rPr>
          <w:rFonts w:ascii="Times New Roman" w:hAnsi="Times New Roman"/>
          <w:color w:val="000000"/>
          <w:sz w:val="24"/>
          <w:szCs w:val="24"/>
        </w:rPr>
        <w:t xml:space="preserve"> kararında %</w:t>
      </w:r>
      <w:r>
        <w:rPr>
          <w:rFonts w:ascii="Times New Roman" w:hAnsi="Times New Roman"/>
          <w:color w:val="000000"/>
          <w:sz w:val="24"/>
          <w:szCs w:val="24"/>
        </w:rPr>
        <w:t>2</w:t>
      </w:r>
      <w:r w:rsidRPr="002B237E">
        <w:rPr>
          <w:rFonts w:ascii="Times New Roman" w:hAnsi="Times New Roman"/>
          <w:color w:val="000000"/>
          <w:sz w:val="24"/>
          <w:szCs w:val="24"/>
        </w:rPr>
        <w:t>,</w:t>
      </w:r>
      <w:r>
        <w:rPr>
          <w:rFonts w:ascii="Times New Roman" w:hAnsi="Times New Roman"/>
          <w:color w:val="000000"/>
          <w:sz w:val="24"/>
          <w:szCs w:val="24"/>
        </w:rPr>
        <w:t>5</w:t>
      </w:r>
      <w:r w:rsidRPr="002B237E">
        <w:rPr>
          <w:rFonts w:ascii="Times New Roman" w:hAnsi="Times New Roman"/>
          <w:color w:val="000000"/>
          <w:sz w:val="24"/>
          <w:szCs w:val="24"/>
        </w:rPr>
        <w:t>3-%</w:t>
      </w:r>
      <w:r>
        <w:rPr>
          <w:rFonts w:ascii="Times New Roman" w:hAnsi="Times New Roman"/>
          <w:color w:val="000000"/>
          <w:sz w:val="24"/>
          <w:szCs w:val="24"/>
        </w:rPr>
        <w:t>15</w:t>
      </w:r>
      <w:r w:rsidRPr="002B237E">
        <w:rPr>
          <w:rFonts w:ascii="Times New Roman" w:hAnsi="Times New Roman"/>
          <w:color w:val="000000"/>
          <w:sz w:val="24"/>
          <w:szCs w:val="24"/>
        </w:rPr>
        <w:t>,8</w:t>
      </w:r>
      <w:r>
        <w:rPr>
          <w:rFonts w:ascii="Times New Roman" w:hAnsi="Times New Roman"/>
          <w:color w:val="000000"/>
          <w:sz w:val="24"/>
          <w:szCs w:val="24"/>
        </w:rPr>
        <w:t>9</w:t>
      </w:r>
      <w:r w:rsidRPr="002B237E">
        <w:rPr>
          <w:rFonts w:ascii="Times New Roman" w:hAnsi="Times New Roman"/>
          <w:color w:val="000000"/>
          <w:sz w:val="24"/>
          <w:szCs w:val="24"/>
        </w:rPr>
        <w:t xml:space="preserve"> oranları arasında değişen </w:t>
      </w:r>
      <w:proofErr w:type="gramStart"/>
      <w:r w:rsidRPr="002B237E">
        <w:rPr>
          <w:rFonts w:ascii="Times New Roman" w:hAnsi="Times New Roman"/>
          <w:color w:val="000000"/>
          <w:sz w:val="24"/>
          <w:szCs w:val="24"/>
        </w:rPr>
        <w:t>marjlar</w:t>
      </w:r>
      <w:proofErr w:type="gramEnd"/>
      <w:r w:rsidRPr="002B237E">
        <w:rPr>
          <w:rFonts w:ascii="Times New Roman" w:hAnsi="Times New Roman"/>
          <w:color w:val="000000"/>
          <w:sz w:val="24"/>
          <w:szCs w:val="24"/>
        </w:rPr>
        <w:t xml:space="preserve"> hesaplanmış</w:t>
      </w:r>
      <w:r>
        <w:rPr>
          <w:rFonts w:ascii="Times New Roman" w:hAnsi="Times New Roman"/>
          <w:color w:val="000000"/>
          <w:sz w:val="24"/>
          <w:szCs w:val="24"/>
        </w:rPr>
        <w:t>tır</w:t>
      </w:r>
      <w:r w:rsidRPr="002B237E">
        <w:rPr>
          <w:rFonts w:ascii="Times New Roman" w:hAnsi="Times New Roman"/>
          <w:color w:val="000000"/>
          <w:sz w:val="24"/>
          <w:szCs w:val="24"/>
        </w:rPr>
        <w:t>. Anti-</w:t>
      </w:r>
      <w:proofErr w:type="gramStart"/>
      <w:r w:rsidRPr="002B237E">
        <w:rPr>
          <w:rFonts w:ascii="Times New Roman" w:hAnsi="Times New Roman"/>
          <w:color w:val="000000"/>
          <w:sz w:val="24"/>
          <w:szCs w:val="24"/>
        </w:rPr>
        <w:t>damping</w:t>
      </w:r>
      <w:proofErr w:type="gramEnd"/>
      <w:r w:rsidRPr="002B237E">
        <w:rPr>
          <w:rFonts w:ascii="Times New Roman" w:hAnsi="Times New Roman"/>
          <w:color w:val="000000"/>
          <w:sz w:val="24"/>
          <w:szCs w:val="24"/>
        </w:rPr>
        <w:t xml:space="preserve"> soruşturmasının n</w:t>
      </w:r>
      <w:r>
        <w:rPr>
          <w:rFonts w:ascii="Times New Roman" w:hAnsi="Times New Roman"/>
          <w:color w:val="000000"/>
          <w:sz w:val="24"/>
          <w:szCs w:val="24"/>
        </w:rPr>
        <w:t>ihai</w:t>
      </w:r>
      <w:r w:rsidRPr="002B237E">
        <w:rPr>
          <w:rFonts w:ascii="Times New Roman" w:hAnsi="Times New Roman"/>
          <w:color w:val="000000"/>
          <w:sz w:val="24"/>
          <w:szCs w:val="24"/>
        </w:rPr>
        <w:t xml:space="preserve"> kararında ise %0-%</w:t>
      </w:r>
      <w:r>
        <w:rPr>
          <w:rFonts w:ascii="Times New Roman" w:hAnsi="Times New Roman"/>
          <w:color w:val="000000"/>
          <w:sz w:val="24"/>
          <w:szCs w:val="24"/>
        </w:rPr>
        <w:t>35</w:t>
      </w:r>
      <w:r w:rsidRPr="002B237E">
        <w:rPr>
          <w:rFonts w:ascii="Times New Roman" w:hAnsi="Times New Roman"/>
          <w:color w:val="000000"/>
          <w:sz w:val="24"/>
          <w:szCs w:val="24"/>
        </w:rPr>
        <w:t>,8</w:t>
      </w:r>
      <w:r>
        <w:rPr>
          <w:rFonts w:ascii="Times New Roman" w:hAnsi="Times New Roman"/>
          <w:color w:val="000000"/>
          <w:sz w:val="24"/>
          <w:szCs w:val="24"/>
        </w:rPr>
        <w:t>6</w:t>
      </w:r>
      <w:r w:rsidRPr="002B237E">
        <w:rPr>
          <w:rFonts w:ascii="Times New Roman" w:hAnsi="Times New Roman"/>
          <w:color w:val="000000"/>
          <w:sz w:val="24"/>
          <w:szCs w:val="24"/>
        </w:rPr>
        <w:t xml:space="preserve"> oranları arasında hesaplanan damping marjları ile ihmal edilebilir oranın üzerinde marja sahip olan ihracatçı firmalarımız için ilave bir anti-damping önlemi tatbik edil</w:t>
      </w:r>
      <w:r>
        <w:rPr>
          <w:rFonts w:ascii="Times New Roman" w:hAnsi="Times New Roman"/>
          <w:color w:val="000000"/>
          <w:sz w:val="24"/>
          <w:szCs w:val="24"/>
        </w:rPr>
        <w:t>mektedir</w:t>
      </w:r>
      <w:r w:rsidRPr="002B237E">
        <w:rPr>
          <w:rFonts w:ascii="Times New Roman" w:hAnsi="Times New Roman"/>
          <w:color w:val="000000"/>
          <w:sz w:val="24"/>
          <w:szCs w:val="24"/>
        </w:rPr>
        <w:t xml:space="preserve">. </w:t>
      </w:r>
      <w:r w:rsidRPr="008D5C12">
        <w:rPr>
          <w:rFonts w:ascii="Times New Roman" w:hAnsi="Times New Roman"/>
          <w:color w:val="000000"/>
          <w:sz w:val="24"/>
          <w:szCs w:val="24"/>
        </w:rPr>
        <w:t>Hâlihazır</w:t>
      </w:r>
      <w:r w:rsidR="00AA640E">
        <w:rPr>
          <w:rFonts w:ascii="Times New Roman" w:hAnsi="Times New Roman"/>
          <w:color w:val="000000"/>
          <w:sz w:val="24"/>
          <w:szCs w:val="24"/>
        </w:rPr>
        <w:t>da</w:t>
      </w:r>
      <w:r w:rsidRPr="008D5C12">
        <w:rPr>
          <w:rFonts w:ascii="Times New Roman" w:hAnsi="Times New Roman"/>
          <w:color w:val="000000"/>
          <w:sz w:val="24"/>
          <w:szCs w:val="24"/>
        </w:rPr>
        <w:t xml:space="preserve"> her iki önlem de yürürlükte</w:t>
      </w:r>
      <w:r>
        <w:rPr>
          <w:rFonts w:ascii="Times New Roman" w:hAnsi="Times New Roman"/>
          <w:color w:val="000000"/>
          <w:sz w:val="24"/>
          <w:szCs w:val="24"/>
        </w:rPr>
        <w:t xml:space="preserve">dir. </w:t>
      </w:r>
      <w:r w:rsidRPr="008D5C12">
        <w:rPr>
          <w:rFonts w:ascii="Times New Roman" w:hAnsi="Times New Roman"/>
          <w:color w:val="000000"/>
          <w:sz w:val="24"/>
          <w:szCs w:val="24"/>
        </w:rPr>
        <w:t>Anılan üründe</w:t>
      </w:r>
      <w:r w:rsidR="004A3BF7">
        <w:rPr>
          <w:rFonts w:ascii="Times New Roman" w:hAnsi="Times New Roman"/>
          <w:color w:val="000000"/>
          <w:sz w:val="24"/>
          <w:szCs w:val="24"/>
        </w:rPr>
        <w:t>,</w:t>
      </w:r>
      <w:r w:rsidRPr="008D5C12">
        <w:rPr>
          <w:rFonts w:ascii="Times New Roman" w:hAnsi="Times New Roman"/>
          <w:color w:val="000000"/>
          <w:sz w:val="24"/>
          <w:szCs w:val="24"/>
        </w:rPr>
        <w:t xml:space="preserve"> ABD’ye ihracatımız 201</w:t>
      </w:r>
      <w:r>
        <w:rPr>
          <w:rFonts w:ascii="Times New Roman" w:hAnsi="Times New Roman"/>
          <w:color w:val="000000"/>
          <w:sz w:val="24"/>
          <w:szCs w:val="24"/>
        </w:rPr>
        <w:t>3</w:t>
      </w:r>
      <w:r w:rsidRPr="008D5C12">
        <w:rPr>
          <w:rFonts w:ascii="Times New Roman" w:hAnsi="Times New Roman"/>
          <w:color w:val="000000"/>
          <w:sz w:val="24"/>
          <w:szCs w:val="24"/>
        </w:rPr>
        <w:t xml:space="preserve"> ve 201</w:t>
      </w:r>
      <w:r>
        <w:rPr>
          <w:rFonts w:ascii="Times New Roman" w:hAnsi="Times New Roman"/>
          <w:color w:val="000000"/>
          <w:sz w:val="24"/>
          <w:szCs w:val="24"/>
        </w:rPr>
        <w:t>4 yıllarında sırasıyla 170 milyon dolar ve 16</w:t>
      </w:r>
      <w:r w:rsidRPr="008D5C12">
        <w:rPr>
          <w:rFonts w:ascii="Times New Roman" w:hAnsi="Times New Roman"/>
          <w:color w:val="000000"/>
          <w:sz w:val="24"/>
          <w:szCs w:val="24"/>
        </w:rPr>
        <w:t xml:space="preserve">4 milyon </w:t>
      </w:r>
      <w:proofErr w:type="spellStart"/>
      <w:proofErr w:type="gramStart"/>
      <w:r w:rsidRPr="008D5C12">
        <w:rPr>
          <w:rFonts w:ascii="Times New Roman" w:hAnsi="Times New Roman"/>
          <w:color w:val="000000"/>
          <w:sz w:val="24"/>
          <w:szCs w:val="24"/>
        </w:rPr>
        <w:t>dolardır.</w:t>
      </w:r>
      <w:r w:rsidR="001E0FFC" w:rsidRPr="00953F33">
        <w:rPr>
          <w:rFonts w:ascii="Times New Roman" w:hAnsi="Times New Roman"/>
          <w:color w:val="000000"/>
          <w:sz w:val="24"/>
          <w:szCs w:val="24"/>
        </w:rPr>
        <w:t>Türkiye’nin</w:t>
      </w:r>
      <w:proofErr w:type="spellEnd"/>
      <w:proofErr w:type="gramEnd"/>
      <w:r w:rsidR="001E0FFC" w:rsidRPr="00953F33">
        <w:rPr>
          <w:rFonts w:ascii="Times New Roman" w:hAnsi="Times New Roman"/>
          <w:color w:val="000000"/>
          <w:sz w:val="24"/>
          <w:szCs w:val="24"/>
        </w:rPr>
        <w:t xml:space="preserve"> mezkûr ürün ihracatında</w:t>
      </w:r>
      <w:r w:rsidR="005A756A">
        <w:rPr>
          <w:rFonts w:ascii="Times New Roman" w:hAnsi="Times New Roman"/>
          <w:color w:val="000000"/>
          <w:sz w:val="24"/>
          <w:szCs w:val="24"/>
        </w:rPr>
        <w:t>,</w:t>
      </w:r>
      <w:r w:rsidR="001E0FFC" w:rsidRPr="00953F33">
        <w:rPr>
          <w:rFonts w:ascii="Times New Roman" w:hAnsi="Times New Roman"/>
          <w:color w:val="000000"/>
          <w:sz w:val="24"/>
          <w:szCs w:val="24"/>
        </w:rPr>
        <w:t xml:space="preserve"> </w:t>
      </w:r>
      <w:r w:rsidR="00017115" w:rsidRPr="00953F33">
        <w:rPr>
          <w:rFonts w:ascii="Times New Roman" w:hAnsi="Times New Roman"/>
          <w:color w:val="000000"/>
          <w:sz w:val="24"/>
          <w:szCs w:val="24"/>
        </w:rPr>
        <w:t xml:space="preserve">ABD, </w:t>
      </w:r>
      <w:r w:rsidR="001E0FFC" w:rsidRPr="00953F33">
        <w:rPr>
          <w:rFonts w:ascii="Times New Roman" w:hAnsi="Times New Roman"/>
          <w:color w:val="000000"/>
          <w:sz w:val="24"/>
          <w:szCs w:val="24"/>
        </w:rPr>
        <w:t>2014 yılı itibariyle % 27,3’lük payıyla 1. sırada yer almaktadır.</w:t>
      </w:r>
    </w:p>
    <w:p w14:paraId="6585C430" w14:textId="77777777" w:rsidR="001E0FFC" w:rsidRDefault="001E0FFC" w:rsidP="005162E6">
      <w:pPr>
        <w:spacing w:after="0" w:line="240" w:lineRule="auto"/>
        <w:ind w:firstLine="720"/>
        <w:jc w:val="both"/>
        <w:rPr>
          <w:rFonts w:ascii="Times New Roman" w:hAnsi="Times New Roman"/>
          <w:color w:val="000000"/>
          <w:sz w:val="24"/>
          <w:szCs w:val="24"/>
        </w:rPr>
      </w:pPr>
    </w:p>
    <w:p w14:paraId="57C460C5" w14:textId="303075C5" w:rsidR="001E0FFC" w:rsidRPr="00A72EF7" w:rsidRDefault="005162E6" w:rsidP="00A72EF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D</w:t>
      </w:r>
      <w:r w:rsidRPr="008C6DD4">
        <w:rPr>
          <w:rFonts w:ascii="Times New Roman" w:hAnsi="Times New Roman"/>
          <w:color w:val="000000"/>
          <w:sz w:val="24"/>
          <w:szCs w:val="24"/>
        </w:rPr>
        <w:t xml:space="preserve">emir ve </w:t>
      </w:r>
      <w:proofErr w:type="spellStart"/>
      <w:r>
        <w:rPr>
          <w:rFonts w:ascii="Times New Roman" w:hAnsi="Times New Roman"/>
          <w:color w:val="000000"/>
          <w:sz w:val="24"/>
          <w:szCs w:val="24"/>
        </w:rPr>
        <w:t>a</w:t>
      </w:r>
      <w:r w:rsidRPr="00371531">
        <w:rPr>
          <w:rFonts w:ascii="Times New Roman" w:hAnsi="Times New Roman"/>
          <w:color w:val="000000"/>
          <w:sz w:val="24"/>
          <w:szCs w:val="24"/>
        </w:rPr>
        <w:t>laşımsız</w:t>
      </w:r>
      <w:proofErr w:type="spellEnd"/>
      <w:r w:rsidRPr="00371531">
        <w:rPr>
          <w:rFonts w:ascii="Times New Roman" w:hAnsi="Times New Roman"/>
          <w:color w:val="000000"/>
          <w:sz w:val="24"/>
          <w:szCs w:val="24"/>
        </w:rPr>
        <w:t xml:space="preserve"> </w:t>
      </w:r>
      <w:r w:rsidRPr="003E0D41">
        <w:rPr>
          <w:rFonts w:ascii="Times New Roman" w:hAnsi="Times New Roman"/>
          <w:color w:val="000000"/>
          <w:sz w:val="24"/>
          <w:szCs w:val="24"/>
        </w:rPr>
        <w:t>ç</w:t>
      </w:r>
      <w:r w:rsidRPr="005E540E">
        <w:rPr>
          <w:rFonts w:ascii="Times New Roman" w:hAnsi="Times New Roman"/>
          <w:color w:val="000000"/>
          <w:sz w:val="24"/>
          <w:szCs w:val="24"/>
        </w:rPr>
        <w:t xml:space="preserve">elikten </w:t>
      </w:r>
      <w:proofErr w:type="spellStart"/>
      <w:r w:rsidRPr="00601583">
        <w:rPr>
          <w:rFonts w:ascii="Times New Roman" w:hAnsi="Times New Roman"/>
          <w:color w:val="000000"/>
          <w:sz w:val="24"/>
          <w:szCs w:val="24"/>
        </w:rPr>
        <w:t>f</w:t>
      </w:r>
      <w:r w:rsidRPr="009751C7">
        <w:rPr>
          <w:rFonts w:ascii="Times New Roman" w:hAnsi="Times New Roman"/>
          <w:color w:val="000000"/>
          <w:sz w:val="24"/>
          <w:szCs w:val="24"/>
        </w:rPr>
        <w:t>ilmaşin</w:t>
      </w:r>
      <w:proofErr w:type="spellEnd"/>
      <w:r w:rsidRPr="009751C7">
        <w:rPr>
          <w:rFonts w:ascii="Times New Roman" w:hAnsi="Times New Roman"/>
          <w:color w:val="000000"/>
          <w:sz w:val="24"/>
          <w:szCs w:val="24"/>
        </w:rPr>
        <w:t xml:space="preserve"> ve </w:t>
      </w:r>
      <w:r w:rsidRPr="000C0808">
        <w:rPr>
          <w:rFonts w:ascii="Times New Roman" w:hAnsi="Times New Roman"/>
          <w:color w:val="000000"/>
          <w:sz w:val="24"/>
          <w:szCs w:val="24"/>
        </w:rPr>
        <w:t>ç</w:t>
      </w:r>
      <w:r w:rsidRPr="00B93819">
        <w:rPr>
          <w:rFonts w:ascii="Times New Roman" w:hAnsi="Times New Roman"/>
          <w:color w:val="000000"/>
          <w:sz w:val="24"/>
          <w:szCs w:val="24"/>
        </w:rPr>
        <w:t xml:space="preserve">ubuklar (inşaat demiri) </w:t>
      </w:r>
      <w:r>
        <w:rPr>
          <w:rFonts w:ascii="Times New Roman" w:hAnsi="Times New Roman"/>
          <w:color w:val="000000"/>
          <w:sz w:val="24"/>
          <w:szCs w:val="24"/>
        </w:rPr>
        <w:t xml:space="preserve">için </w:t>
      </w:r>
      <w:r w:rsidRPr="009627C0">
        <w:rPr>
          <w:rFonts w:ascii="Times New Roman" w:hAnsi="Times New Roman"/>
          <w:color w:val="000000"/>
          <w:sz w:val="24"/>
          <w:szCs w:val="24"/>
        </w:rPr>
        <w:t xml:space="preserve">4 Eylül 2013 tarihinde </w:t>
      </w:r>
      <w:r>
        <w:rPr>
          <w:rFonts w:ascii="Times New Roman" w:hAnsi="Times New Roman"/>
          <w:color w:val="000000"/>
          <w:sz w:val="24"/>
          <w:szCs w:val="24"/>
        </w:rPr>
        <w:t>başlatılan soruşturmalardan,</w:t>
      </w:r>
      <w:r w:rsidRPr="004E582C">
        <w:rPr>
          <w:rFonts w:ascii="Times New Roman" w:hAnsi="Times New Roman"/>
          <w:color w:val="000000"/>
          <w:sz w:val="24"/>
          <w:szCs w:val="24"/>
        </w:rPr>
        <w:t xml:space="preserve"> </w:t>
      </w:r>
      <w:r>
        <w:rPr>
          <w:rFonts w:ascii="Times New Roman" w:hAnsi="Times New Roman"/>
          <w:color w:val="000000"/>
          <w:sz w:val="24"/>
          <w:szCs w:val="24"/>
        </w:rPr>
        <w:t>anti-</w:t>
      </w:r>
      <w:proofErr w:type="gramStart"/>
      <w:r>
        <w:rPr>
          <w:rFonts w:ascii="Times New Roman" w:hAnsi="Times New Roman"/>
          <w:color w:val="000000"/>
          <w:sz w:val="24"/>
          <w:szCs w:val="24"/>
        </w:rPr>
        <w:t>damping</w:t>
      </w:r>
      <w:proofErr w:type="gramEnd"/>
      <w:r>
        <w:rPr>
          <w:rFonts w:ascii="Times New Roman" w:hAnsi="Times New Roman"/>
          <w:color w:val="000000"/>
          <w:sz w:val="24"/>
          <w:szCs w:val="24"/>
        </w:rPr>
        <w:t xml:space="preserve"> soruşturması </w:t>
      </w:r>
      <w:r w:rsidRPr="003535F9">
        <w:rPr>
          <w:rFonts w:ascii="Times New Roman" w:hAnsi="Times New Roman"/>
          <w:color w:val="000000"/>
          <w:sz w:val="24"/>
          <w:szCs w:val="24"/>
        </w:rPr>
        <w:t>% 0 oranında tespit edilen anti-damping marjlarına istinaden sona erdiril</w:t>
      </w:r>
      <w:r>
        <w:rPr>
          <w:rFonts w:ascii="Times New Roman" w:hAnsi="Times New Roman"/>
          <w:color w:val="000000"/>
          <w:sz w:val="24"/>
          <w:szCs w:val="24"/>
        </w:rPr>
        <w:t>miş</w:t>
      </w:r>
      <w:r w:rsidR="004A3BF7">
        <w:rPr>
          <w:rFonts w:ascii="Times New Roman" w:hAnsi="Times New Roman"/>
          <w:color w:val="000000"/>
          <w:sz w:val="24"/>
          <w:szCs w:val="24"/>
        </w:rPr>
        <w:t>;</w:t>
      </w:r>
      <w:r w:rsidRPr="003535F9">
        <w:rPr>
          <w:rFonts w:ascii="Times New Roman" w:hAnsi="Times New Roman"/>
          <w:color w:val="000000"/>
          <w:sz w:val="24"/>
          <w:szCs w:val="24"/>
        </w:rPr>
        <w:t xml:space="preserve"> </w:t>
      </w:r>
      <w:r w:rsidRPr="004E582C">
        <w:rPr>
          <w:rFonts w:ascii="Times New Roman" w:hAnsi="Times New Roman"/>
          <w:color w:val="000000"/>
          <w:sz w:val="24"/>
          <w:szCs w:val="24"/>
        </w:rPr>
        <w:t>telafi edici vergi soruşturmasının n</w:t>
      </w:r>
      <w:r>
        <w:rPr>
          <w:rFonts w:ascii="Times New Roman" w:hAnsi="Times New Roman"/>
          <w:color w:val="000000"/>
          <w:sz w:val="24"/>
          <w:szCs w:val="24"/>
        </w:rPr>
        <w:t>ihai</w:t>
      </w:r>
      <w:r w:rsidRPr="004E582C">
        <w:rPr>
          <w:rFonts w:ascii="Times New Roman" w:hAnsi="Times New Roman"/>
          <w:color w:val="000000"/>
          <w:sz w:val="24"/>
          <w:szCs w:val="24"/>
        </w:rPr>
        <w:t xml:space="preserve"> kararında</w:t>
      </w:r>
      <w:r>
        <w:rPr>
          <w:rFonts w:ascii="Times New Roman" w:hAnsi="Times New Roman"/>
          <w:color w:val="000000"/>
          <w:sz w:val="24"/>
          <w:szCs w:val="24"/>
        </w:rPr>
        <w:t xml:space="preserve"> ise</w:t>
      </w:r>
      <w:r w:rsidRPr="004E582C">
        <w:rPr>
          <w:rFonts w:ascii="Times New Roman" w:hAnsi="Times New Roman"/>
          <w:color w:val="000000"/>
          <w:sz w:val="24"/>
          <w:szCs w:val="24"/>
        </w:rPr>
        <w:t xml:space="preserve"> ihracatçılarımız için %0,</w:t>
      </w:r>
      <w:r>
        <w:rPr>
          <w:rFonts w:ascii="Times New Roman" w:hAnsi="Times New Roman"/>
          <w:color w:val="000000"/>
          <w:sz w:val="24"/>
          <w:szCs w:val="24"/>
        </w:rPr>
        <w:t>74</w:t>
      </w:r>
      <w:r w:rsidRPr="004E582C">
        <w:rPr>
          <w:rFonts w:ascii="Times New Roman" w:hAnsi="Times New Roman"/>
          <w:color w:val="000000"/>
          <w:sz w:val="24"/>
          <w:szCs w:val="24"/>
        </w:rPr>
        <w:t>-%</w:t>
      </w:r>
      <w:r>
        <w:rPr>
          <w:rFonts w:ascii="Times New Roman" w:hAnsi="Times New Roman"/>
          <w:color w:val="000000"/>
          <w:sz w:val="24"/>
          <w:szCs w:val="24"/>
        </w:rPr>
        <w:t>1</w:t>
      </w:r>
      <w:r w:rsidRPr="004E582C">
        <w:rPr>
          <w:rFonts w:ascii="Times New Roman" w:hAnsi="Times New Roman"/>
          <w:color w:val="000000"/>
          <w:sz w:val="24"/>
          <w:szCs w:val="24"/>
        </w:rPr>
        <w:t>,</w:t>
      </w:r>
      <w:r>
        <w:rPr>
          <w:rFonts w:ascii="Times New Roman" w:hAnsi="Times New Roman"/>
          <w:color w:val="000000"/>
          <w:sz w:val="24"/>
          <w:szCs w:val="24"/>
        </w:rPr>
        <w:t>25</w:t>
      </w:r>
      <w:r w:rsidRPr="004E582C">
        <w:rPr>
          <w:rFonts w:ascii="Times New Roman" w:hAnsi="Times New Roman"/>
          <w:color w:val="000000"/>
          <w:sz w:val="24"/>
          <w:szCs w:val="24"/>
        </w:rPr>
        <w:t xml:space="preserve"> arasında değişen oranlarda sübvansiyon marjları hesaplanm</w:t>
      </w:r>
      <w:r>
        <w:rPr>
          <w:rFonts w:ascii="Times New Roman" w:hAnsi="Times New Roman"/>
          <w:color w:val="000000"/>
          <w:sz w:val="24"/>
          <w:szCs w:val="24"/>
        </w:rPr>
        <w:t>ıştır</w:t>
      </w:r>
      <w:r w:rsidRPr="004E582C">
        <w:rPr>
          <w:rFonts w:ascii="Times New Roman" w:hAnsi="Times New Roman"/>
          <w:color w:val="000000"/>
          <w:sz w:val="24"/>
          <w:szCs w:val="24"/>
        </w:rPr>
        <w:t xml:space="preserve">. </w:t>
      </w:r>
      <w:r w:rsidRPr="00464F75">
        <w:rPr>
          <w:rFonts w:ascii="Times New Roman" w:hAnsi="Times New Roman"/>
          <w:color w:val="000000"/>
          <w:sz w:val="24"/>
          <w:szCs w:val="24"/>
        </w:rPr>
        <w:t xml:space="preserve">Anılan üründe ABD’ye ihracatımız </w:t>
      </w:r>
      <w:r>
        <w:rPr>
          <w:rFonts w:ascii="Times New Roman" w:hAnsi="Times New Roman"/>
          <w:color w:val="000000"/>
          <w:sz w:val="24"/>
          <w:szCs w:val="24"/>
        </w:rPr>
        <w:t xml:space="preserve">2013 ve 2014 yıllarında sırasıyla </w:t>
      </w:r>
      <w:r w:rsidRPr="008C6DD4">
        <w:rPr>
          <w:rFonts w:ascii="Times New Roman" w:hAnsi="Times New Roman"/>
          <w:color w:val="000000"/>
          <w:sz w:val="24"/>
          <w:szCs w:val="24"/>
        </w:rPr>
        <w:t>3</w:t>
      </w:r>
      <w:r>
        <w:rPr>
          <w:rFonts w:ascii="Times New Roman" w:hAnsi="Times New Roman"/>
          <w:color w:val="000000"/>
          <w:sz w:val="24"/>
          <w:szCs w:val="24"/>
        </w:rPr>
        <w:t>74</w:t>
      </w:r>
      <w:r w:rsidRPr="008C6DD4">
        <w:rPr>
          <w:rFonts w:ascii="Times New Roman" w:hAnsi="Times New Roman"/>
          <w:color w:val="000000"/>
          <w:sz w:val="24"/>
          <w:szCs w:val="24"/>
        </w:rPr>
        <w:t xml:space="preserve"> milyon dolar</w:t>
      </w:r>
      <w:r>
        <w:rPr>
          <w:rFonts w:ascii="Times New Roman" w:hAnsi="Times New Roman"/>
          <w:color w:val="000000"/>
          <w:sz w:val="24"/>
          <w:szCs w:val="24"/>
        </w:rPr>
        <w:t xml:space="preserve"> ve 557</w:t>
      </w:r>
      <w:r w:rsidRPr="00464F75">
        <w:rPr>
          <w:rFonts w:ascii="Times New Roman" w:hAnsi="Times New Roman"/>
          <w:color w:val="000000"/>
          <w:sz w:val="24"/>
          <w:szCs w:val="24"/>
        </w:rPr>
        <w:t xml:space="preserve"> </w:t>
      </w:r>
      <w:r w:rsidRPr="008C6DD4">
        <w:rPr>
          <w:rFonts w:ascii="Times New Roman" w:hAnsi="Times New Roman"/>
          <w:color w:val="000000"/>
          <w:sz w:val="24"/>
          <w:szCs w:val="24"/>
        </w:rPr>
        <w:t>milyon dolardır.</w:t>
      </w:r>
      <w:r w:rsidRPr="003476E5">
        <w:rPr>
          <w:rFonts w:ascii="Times New Roman" w:hAnsi="Times New Roman"/>
          <w:color w:val="000000"/>
          <w:sz w:val="24"/>
          <w:szCs w:val="24"/>
        </w:rPr>
        <w:t xml:space="preserve"> </w:t>
      </w:r>
      <w:r w:rsidR="001A77D5" w:rsidRPr="00953F33">
        <w:rPr>
          <w:rFonts w:ascii="Times New Roman" w:hAnsi="Times New Roman"/>
          <w:color w:val="000000"/>
          <w:sz w:val="24"/>
          <w:szCs w:val="24"/>
        </w:rPr>
        <w:t>Türkiye’nin mezkûr ürün ihracatında</w:t>
      </w:r>
      <w:r w:rsidR="005A756A">
        <w:rPr>
          <w:rFonts w:ascii="Times New Roman" w:hAnsi="Times New Roman"/>
          <w:color w:val="000000"/>
          <w:sz w:val="24"/>
          <w:szCs w:val="24"/>
        </w:rPr>
        <w:t>,</w:t>
      </w:r>
      <w:r w:rsidR="001A77D5" w:rsidRPr="00953F33">
        <w:rPr>
          <w:rFonts w:ascii="Times New Roman" w:hAnsi="Times New Roman"/>
          <w:color w:val="000000"/>
          <w:sz w:val="24"/>
          <w:szCs w:val="24"/>
        </w:rPr>
        <w:t xml:space="preserve"> </w:t>
      </w:r>
      <w:r w:rsidR="001E0FFC" w:rsidRPr="00953F33">
        <w:rPr>
          <w:rFonts w:ascii="Times New Roman" w:hAnsi="Times New Roman"/>
          <w:color w:val="000000"/>
          <w:sz w:val="24"/>
          <w:szCs w:val="24"/>
        </w:rPr>
        <w:t>A</w:t>
      </w:r>
      <w:r w:rsidR="001A77D5">
        <w:rPr>
          <w:rFonts w:ascii="Times New Roman" w:hAnsi="Times New Roman"/>
          <w:color w:val="000000"/>
          <w:sz w:val="24"/>
          <w:szCs w:val="24"/>
        </w:rPr>
        <w:t>BD</w:t>
      </w:r>
      <w:r w:rsidR="005A756A">
        <w:rPr>
          <w:rFonts w:ascii="Times New Roman" w:hAnsi="Times New Roman"/>
          <w:color w:val="000000"/>
          <w:sz w:val="24"/>
          <w:szCs w:val="24"/>
        </w:rPr>
        <w:t>,</w:t>
      </w:r>
      <w:r w:rsidR="001E0FFC" w:rsidRPr="00953F33">
        <w:rPr>
          <w:rFonts w:ascii="Times New Roman" w:hAnsi="Times New Roman"/>
          <w:color w:val="000000"/>
          <w:sz w:val="24"/>
          <w:szCs w:val="24"/>
        </w:rPr>
        <w:t xml:space="preserve"> 2014 yılı itibariyle % 12,5’lik payıyla 2. sırada yer almaktadır.</w:t>
      </w:r>
      <w:r w:rsidR="001E0FFC" w:rsidRPr="00A72EF7">
        <w:rPr>
          <w:rFonts w:ascii="Times New Roman" w:hAnsi="Times New Roman"/>
          <w:color w:val="000000"/>
          <w:sz w:val="24"/>
          <w:szCs w:val="24"/>
        </w:rPr>
        <w:t xml:space="preserve"> </w:t>
      </w:r>
    </w:p>
    <w:p w14:paraId="23C13EA8" w14:textId="77777777" w:rsidR="005162E6" w:rsidRDefault="005162E6" w:rsidP="005162E6">
      <w:pPr>
        <w:spacing w:after="0" w:line="240" w:lineRule="auto"/>
        <w:ind w:firstLine="720"/>
        <w:jc w:val="both"/>
        <w:rPr>
          <w:rFonts w:ascii="Times New Roman" w:hAnsi="Times New Roman"/>
          <w:color w:val="000000"/>
          <w:sz w:val="24"/>
          <w:szCs w:val="24"/>
        </w:rPr>
      </w:pPr>
    </w:p>
    <w:p w14:paraId="478D8BBF" w14:textId="77777777" w:rsidR="005162E6" w:rsidRDefault="005162E6" w:rsidP="005162E6">
      <w:pPr>
        <w:spacing w:after="0" w:line="240" w:lineRule="auto"/>
        <w:ind w:firstLine="720"/>
        <w:jc w:val="both"/>
        <w:rPr>
          <w:rFonts w:ascii="Times New Roman" w:hAnsi="Times New Roman"/>
          <w:color w:val="000000"/>
          <w:sz w:val="24"/>
          <w:szCs w:val="24"/>
        </w:rPr>
      </w:pPr>
      <w:r w:rsidRPr="00285C09">
        <w:rPr>
          <w:rFonts w:ascii="Times New Roman" w:hAnsi="Times New Roman"/>
          <w:color w:val="000000"/>
          <w:sz w:val="24"/>
          <w:szCs w:val="24"/>
        </w:rPr>
        <w:t>7305.11, 7305.12, 7305.19, 7306.19</w:t>
      </w:r>
      <w:r>
        <w:rPr>
          <w:rFonts w:ascii="Times New Roman" w:hAnsi="Times New Roman"/>
          <w:color w:val="000000"/>
          <w:sz w:val="24"/>
          <w:szCs w:val="24"/>
        </w:rPr>
        <w:t xml:space="preserve"> </w:t>
      </w:r>
      <w:proofErr w:type="spellStart"/>
      <w:r>
        <w:rPr>
          <w:rFonts w:ascii="Times New Roman" w:hAnsi="Times New Roman"/>
          <w:color w:val="000000"/>
          <w:sz w:val="24"/>
          <w:szCs w:val="24"/>
        </w:rPr>
        <w:t>GTİP’li</w:t>
      </w:r>
      <w:proofErr w:type="spellEnd"/>
      <w:r>
        <w:rPr>
          <w:rFonts w:ascii="Times New Roman" w:hAnsi="Times New Roman"/>
          <w:color w:val="000000"/>
          <w:sz w:val="24"/>
          <w:szCs w:val="24"/>
        </w:rPr>
        <w:t xml:space="preserve"> “</w:t>
      </w:r>
      <w:r w:rsidR="004A3BF7">
        <w:rPr>
          <w:rFonts w:ascii="Times New Roman" w:hAnsi="Times New Roman"/>
          <w:color w:val="000000"/>
          <w:sz w:val="24"/>
          <w:szCs w:val="24"/>
        </w:rPr>
        <w:t xml:space="preserve">hat </w:t>
      </w:r>
      <w:r>
        <w:rPr>
          <w:rFonts w:ascii="Times New Roman" w:hAnsi="Times New Roman"/>
          <w:color w:val="000000"/>
          <w:sz w:val="24"/>
          <w:szCs w:val="24"/>
        </w:rPr>
        <w:t>borular” için 16 Ekim 2014 tarihinde başlatılan anti-</w:t>
      </w:r>
      <w:proofErr w:type="gramStart"/>
      <w:r>
        <w:rPr>
          <w:rFonts w:ascii="Times New Roman" w:hAnsi="Times New Roman"/>
          <w:color w:val="000000"/>
          <w:sz w:val="24"/>
          <w:szCs w:val="24"/>
        </w:rPr>
        <w:t>damping</w:t>
      </w:r>
      <w:proofErr w:type="gramEnd"/>
      <w:r>
        <w:rPr>
          <w:rFonts w:ascii="Times New Roman" w:hAnsi="Times New Roman"/>
          <w:color w:val="000000"/>
          <w:sz w:val="24"/>
          <w:szCs w:val="24"/>
        </w:rPr>
        <w:t xml:space="preserve"> ve telafi edici vergi soruşturmaları </w:t>
      </w:r>
      <w:r w:rsidR="00C87E6E">
        <w:rPr>
          <w:rFonts w:ascii="Times New Roman" w:hAnsi="Times New Roman"/>
          <w:color w:val="000000"/>
          <w:sz w:val="24"/>
          <w:szCs w:val="24"/>
        </w:rPr>
        <w:t xml:space="preserve">ise </w:t>
      </w:r>
      <w:r>
        <w:rPr>
          <w:rFonts w:ascii="Times New Roman" w:hAnsi="Times New Roman"/>
          <w:color w:val="000000"/>
          <w:sz w:val="24"/>
          <w:szCs w:val="24"/>
        </w:rPr>
        <w:t xml:space="preserve">halen devam etmektedir. </w:t>
      </w:r>
      <w:r w:rsidRPr="00285C09">
        <w:rPr>
          <w:rFonts w:ascii="Times New Roman" w:hAnsi="Times New Roman"/>
          <w:color w:val="000000"/>
          <w:sz w:val="24"/>
          <w:szCs w:val="24"/>
        </w:rPr>
        <w:t>Anılan</w:t>
      </w:r>
      <w:r>
        <w:rPr>
          <w:rFonts w:ascii="Times New Roman" w:hAnsi="Times New Roman"/>
          <w:color w:val="000000"/>
          <w:sz w:val="24"/>
          <w:szCs w:val="24"/>
        </w:rPr>
        <w:t xml:space="preserve"> üründe ABD’ye ihracatımız 2013 ve 2014 yıllarında sırasıyla 28,8 milyon dolar ve 5</w:t>
      </w:r>
      <w:r w:rsidRPr="00285C09">
        <w:rPr>
          <w:rFonts w:ascii="Times New Roman" w:hAnsi="Times New Roman"/>
          <w:color w:val="000000"/>
          <w:sz w:val="24"/>
          <w:szCs w:val="24"/>
        </w:rPr>
        <w:t>7</w:t>
      </w:r>
      <w:r>
        <w:rPr>
          <w:rFonts w:ascii="Times New Roman" w:hAnsi="Times New Roman"/>
          <w:color w:val="000000"/>
          <w:sz w:val="24"/>
          <w:szCs w:val="24"/>
        </w:rPr>
        <w:t>,1</w:t>
      </w:r>
      <w:r w:rsidRPr="00285C09">
        <w:rPr>
          <w:rFonts w:ascii="Times New Roman" w:hAnsi="Times New Roman"/>
          <w:color w:val="000000"/>
          <w:sz w:val="24"/>
          <w:szCs w:val="24"/>
        </w:rPr>
        <w:t xml:space="preserve"> milyon dolardır.</w:t>
      </w:r>
    </w:p>
    <w:p w14:paraId="1C36FAA0" w14:textId="77777777" w:rsidR="005162E6" w:rsidRDefault="005162E6" w:rsidP="003476E5">
      <w:pPr>
        <w:spacing w:after="0" w:line="240" w:lineRule="auto"/>
        <w:ind w:firstLine="720"/>
        <w:jc w:val="both"/>
        <w:rPr>
          <w:rFonts w:ascii="Times New Roman" w:hAnsi="Times New Roman"/>
          <w:color w:val="000000"/>
          <w:sz w:val="24"/>
          <w:szCs w:val="24"/>
        </w:rPr>
      </w:pPr>
    </w:p>
    <w:p w14:paraId="0439969C" w14:textId="77777777" w:rsidR="00D774E0" w:rsidRDefault="00D774E0" w:rsidP="003476E5">
      <w:pPr>
        <w:spacing w:after="0" w:line="240" w:lineRule="auto"/>
        <w:ind w:firstLine="720"/>
        <w:jc w:val="both"/>
        <w:rPr>
          <w:rFonts w:ascii="Times New Roman" w:hAnsi="Times New Roman"/>
          <w:color w:val="000000"/>
          <w:sz w:val="24"/>
          <w:szCs w:val="24"/>
        </w:rPr>
      </w:pPr>
    </w:p>
    <w:p w14:paraId="305380EA" w14:textId="77777777" w:rsidR="0018182D" w:rsidRPr="004F2C12" w:rsidRDefault="0018182D" w:rsidP="00237394">
      <w:pPr>
        <w:numPr>
          <w:ilvl w:val="0"/>
          <w:numId w:val="2"/>
        </w:numPr>
        <w:tabs>
          <w:tab w:val="left" w:pos="1134"/>
        </w:tabs>
        <w:spacing w:after="0" w:line="240" w:lineRule="auto"/>
        <w:ind w:hanging="11"/>
        <w:contextualSpacing/>
        <w:jc w:val="both"/>
        <w:rPr>
          <w:rFonts w:ascii="Times New Roman" w:hAnsi="Times New Roman"/>
          <w:b/>
          <w:color w:val="FF0000"/>
          <w:sz w:val="24"/>
          <w:szCs w:val="24"/>
        </w:rPr>
      </w:pPr>
      <w:r w:rsidRPr="004F2C12">
        <w:rPr>
          <w:rFonts w:ascii="Times New Roman" w:hAnsi="Times New Roman"/>
          <w:b/>
          <w:color w:val="FF0000"/>
          <w:sz w:val="24"/>
          <w:szCs w:val="24"/>
        </w:rPr>
        <w:lastRenderedPageBreak/>
        <w:t xml:space="preserve">Hizmet Ticareti </w:t>
      </w:r>
    </w:p>
    <w:p w14:paraId="0E856B3A" w14:textId="77777777" w:rsidR="0018182D" w:rsidRPr="00630850" w:rsidRDefault="0018182D" w:rsidP="00237394">
      <w:pPr>
        <w:spacing w:after="0" w:line="240" w:lineRule="auto"/>
        <w:jc w:val="both"/>
        <w:rPr>
          <w:rFonts w:ascii="Times New Roman" w:hAnsi="Times New Roman"/>
          <w:b/>
          <w:color w:val="000000"/>
          <w:sz w:val="24"/>
          <w:szCs w:val="24"/>
        </w:rPr>
      </w:pPr>
    </w:p>
    <w:p w14:paraId="2F6F37DC" w14:textId="77777777" w:rsidR="00641644" w:rsidRDefault="0018182D" w:rsidP="001F3A26">
      <w:pPr>
        <w:spacing w:after="0" w:line="240" w:lineRule="auto"/>
        <w:ind w:firstLine="720"/>
        <w:jc w:val="both"/>
        <w:rPr>
          <w:rFonts w:ascii="Times New Roman" w:hAnsi="Times New Roman"/>
          <w:color w:val="000000"/>
          <w:sz w:val="24"/>
          <w:szCs w:val="24"/>
        </w:rPr>
      </w:pPr>
      <w:r w:rsidRPr="00630850">
        <w:rPr>
          <w:rFonts w:ascii="Times New Roman" w:hAnsi="Times New Roman"/>
          <w:color w:val="000000"/>
          <w:sz w:val="24"/>
          <w:szCs w:val="24"/>
        </w:rPr>
        <w:t>ABD</w:t>
      </w:r>
      <w:r w:rsidR="007F275E">
        <w:rPr>
          <w:rFonts w:ascii="Times New Roman" w:hAnsi="Times New Roman"/>
          <w:color w:val="000000"/>
          <w:sz w:val="24"/>
          <w:szCs w:val="24"/>
        </w:rPr>
        <w:t>’nin</w:t>
      </w:r>
      <w:r w:rsidRPr="00630850">
        <w:rPr>
          <w:rFonts w:ascii="Times New Roman" w:hAnsi="Times New Roman"/>
          <w:color w:val="000000"/>
          <w:sz w:val="24"/>
          <w:szCs w:val="24"/>
        </w:rPr>
        <w:t xml:space="preserve"> hizmet sektörü</w:t>
      </w:r>
      <w:r w:rsidR="007F275E">
        <w:rPr>
          <w:rFonts w:ascii="Times New Roman" w:hAnsi="Times New Roman"/>
          <w:color w:val="000000"/>
          <w:sz w:val="24"/>
          <w:szCs w:val="24"/>
        </w:rPr>
        <w:t>,</w:t>
      </w:r>
      <w:r w:rsidRPr="00630850">
        <w:rPr>
          <w:rFonts w:ascii="Times New Roman" w:hAnsi="Times New Roman"/>
          <w:color w:val="000000"/>
          <w:sz w:val="24"/>
          <w:szCs w:val="24"/>
        </w:rPr>
        <w:t xml:space="preserve"> gerek </w:t>
      </w:r>
      <w:proofErr w:type="spellStart"/>
      <w:r w:rsidRPr="00630850">
        <w:rPr>
          <w:rFonts w:ascii="Times New Roman" w:hAnsi="Times New Roman"/>
          <w:color w:val="000000"/>
          <w:sz w:val="24"/>
          <w:szCs w:val="24"/>
        </w:rPr>
        <w:t>GSMH'ya</w:t>
      </w:r>
      <w:proofErr w:type="spellEnd"/>
      <w:r w:rsidRPr="00630850">
        <w:rPr>
          <w:rFonts w:ascii="Times New Roman" w:hAnsi="Times New Roman"/>
          <w:color w:val="000000"/>
          <w:sz w:val="24"/>
          <w:szCs w:val="24"/>
        </w:rPr>
        <w:t xml:space="preserve"> sağladığı katkı gerek yarattığı istihdam bakımından Amerikan ekonomisinin önemli kalemlerinden birisini oluşturmaktadır. ABD'nin GSMH'si toplam üretimin %</w:t>
      </w:r>
      <w:r w:rsidR="00953F33">
        <w:rPr>
          <w:rFonts w:ascii="Times New Roman" w:hAnsi="Times New Roman"/>
          <w:color w:val="000000"/>
          <w:sz w:val="24"/>
          <w:szCs w:val="24"/>
        </w:rPr>
        <w:t>80</w:t>
      </w:r>
      <w:r w:rsidR="00953F33" w:rsidRPr="00630850">
        <w:rPr>
          <w:rFonts w:ascii="Times New Roman" w:hAnsi="Times New Roman"/>
          <w:color w:val="000000"/>
          <w:sz w:val="24"/>
          <w:szCs w:val="24"/>
        </w:rPr>
        <w:t xml:space="preserve">'ini </w:t>
      </w:r>
      <w:r w:rsidRPr="00630850">
        <w:rPr>
          <w:rFonts w:ascii="Times New Roman" w:hAnsi="Times New Roman"/>
          <w:color w:val="000000"/>
          <w:sz w:val="24"/>
          <w:szCs w:val="24"/>
        </w:rPr>
        <w:t>sağlayan hizmet sektörüne bağlı konumundadır.</w:t>
      </w:r>
      <w:r w:rsidR="00641644" w:rsidRPr="00641644">
        <w:rPr>
          <w:rFonts w:ascii="Times New Roman" w:hAnsi="Times New Roman"/>
          <w:color w:val="000000"/>
          <w:sz w:val="24"/>
          <w:szCs w:val="24"/>
        </w:rPr>
        <w:t xml:space="preserve"> </w:t>
      </w:r>
      <w:r w:rsidR="00641644">
        <w:rPr>
          <w:rFonts w:ascii="Times New Roman" w:hAnsi="Times New Roman"/>
          <w:color w:val="000000"/>
          <w:sz w:val="24"/>
          <w:szCs w:val="24"/>
        </w:rPr>
        <w:t>Hizmet ticareti söz konusu olduğunda</w:t>
      </w:r>
      <w:r w:rsidR="00CA0B9C">
        <w:rPr>
          <w:rFonts w:ascii="Times New Roman" w:hAnsi="Times New Roman"/>
          <w:color w:val="000000"/>
          <w:sz w:val="24"/>
          <w:szCs w:val="24"/>
        </w:rPr>
        <w:t>,</w:t>
      </w:r>
      <w:r w:rsidR="00641644">
        <w:rPr>
          <w:rFonts w:ascii="Times New Roman" w:hAnsi="Times New Roman"/>
          <w:color w:val="000000"/>
          <w:sz w:val="24"/>
          <w:szCs w:val="24"/>
        </w:rPr>
        <w:t xml:space="preserve"> ABD ticaret fazlası veren bir ülke konumundadır. </w:t>
      </w:r>
    </w:p>
    <w:p w14:paraId="58BEB7B4" w14:textId="77777777" w:rsidR="00641644" w:rsidRDefault="00641644" w:rsidP="001F3A26">
      <w:pPr>
        <w:spacing w:after="0" w:line="240" w:lineRule="auto"/>
        <w:ind w:firstLine="720"/>
        <w:jc w:val="both"/>
        <w:rPr>
          <w:rFonts w:ascii="Times New Roman" w:hAnsi="Times New Roman"/>
          <w:color w:val="000000"/>
          <w:sz w:val="24"/>
          <w:szCs w:val="24"/>
        </w:rPr>
      </w:pPr>
    </w:p>
    <w:p w14:paraId="279A6ADB" w14:textId="77777777" w:rsidR="000A08E4" w:rsidRDefault="0018182D" w:rsidP="001F3A26">
      <w:pPr>
        <w:spacing w:after="0" w:line="240" w:lineRule="auto"/>
        <w:ind w:firstLine="720"/>
        <w:jc w:val="both"/>
        <w:rPr>
          <w:rFonts w:ascii="Times New Roman" w:hAnsi="Times New Roman"/>
          <w:color w:val="000000"/>
          <w:sz w:val="24"/>
          <w:szCs w:val="24"/>
        </w:rPr>
      </w:pPr>
      <w:r w:rsidRPr="00630850">
        <w:rPr>
          <w:rFonts w:ascii="Times New Roman" w:hAnsi="Times New Roman"/>
          <w:color w:val="000000"/>
          <w:sz w:val="24"/>
          <w:szCs w:val="24"/>
        </w:rPr>
        <w:t>2009 yılında ülke genelinde yaşanan finansal krizin ardından, 201</w:t>
      </w:r>
      <w:r>
        <w:rPr>
          <w:rFonts w:ascii="Times New Roman" w:hAnsi="Times New Roman"/>
          <w:color w:val="000000"/>
          <w:sz w:val="24"/>
          <w:szCs w:val="24"/>
        </w:rPr>
        <w:t>2</w:t>
      </w:r>
      <w:r w:rsidRPr="00630850">
        <w:rPr>
          <w:rFonts w:ascii="Times New Roman" w:hAnsi="Times New Roman"/>
          <w:color w:val="000000"/>
          <w:sz w:val="24"/>
          <w:szCs w:val="24"/>
        </w:rPr>
        <w:t xml:space="preserve"> yılı hizmet ticaretinde hem ihracatta (%</w:t>
      </w:r>
      <w:r>
        <w:rPr>
          <w:rFonts w:ascii="Times New Roman" w:hAnsi="Times New Roman"/>
          <w:color w:val="000000"/>
          <w:sz w:val="24"/>
          <w:szCs w:val="24"/>
        </w:rPr>
        <w:t>6</w:t>
      </w:r>
      <w:r w:rsidRPr="00630850">
        <w:rPr>
          <w:rFonts w:ascii="Times New Roman" w:hAnsi="Times New Roman"/>
          <w:color w:val="000000"/>
          <w:sz w:val="24"/>
          <w:szCs w:val="24"/>
        </w:rPr>
        <w:t>) hem de ithalatta (%</w:t>
      </w:r>
      <w:r>
        <w:rPr>
          <w:rFonts w:ascii="Times New Roman" w:hAnsi="Times New Roman"/>
          <w:color w:val="000000"/>
          <w:sz w:val="24"/>
          <w:szCs w:val="24"/>
        </w:rPr>
        <w:t>4)</w:t>
      </w:r>
      <w:r w:rsidRPr="00630850">
        <w:rPr>
          <w:rFonts w:ascii="Times New Roman" w:hAnsi="Times New Roman"/>
          <w:color w:val="000000"/>
          <w:sz w:val="24"/>
          <w:szCs w:val="24"/>
        </w:rPr>
        <w:t xml:space="preserve"> bir artış yaşanmıştır. </w:t>
      </w:r>
      <w:r w:rsidR="000A08E4" w:rsidRPr="00D774E0">
        <w:rPr>
          <w:rFonts w:ascii="Times New Roman" w:hAnsi="Times New Roman"/>
          <w:color w:val="000000"/>
          <w:sz w:val="24"/>
          <w:szCs w:val="24"/>
        </w:rPr>
        <w:t>Benzer bir artış son iki yılda da devam etmiş olup, ABD’nin hizmet ihracatı 2013 yılına kıyasla 2014 yılında %</w:t>
      </w:r>
      <w:proofErr w:type="gramStart"/>
      <w:r w:rsidR="000A08E4" w:rsidRPr="00D774E0">
        <w:rPr>
          <w:rFonts w:ascii="Times New Roman" w:hAnsi="Times New Roman"/>
          <w:color w:val="000000"/>
          <w:sz w:val="24"/>
          <w:szCs w:val="24"/>
        </w:rPr>
        <w:t>3.2’lik</w:t>
      </w:r>
      <w:proofErr w:type="gramEnd"/>
      <w:r w:rsidR="000A08E4" w:rsidRPr="00D774E0">
        <w:rPr>
          <w:rFonts w:ascii="Times New Roman" w:hAnsi="Times New Roman"/>
          <w:color w:val="000000"/>
          <w:sz w:val="24"/>
          <w:szCs w:val="24"/>
        </w:rPr>
        <w:t xml:space="preserve">, ithalatı ise %3.5’lik bir yükselme göstermiştir.  </w:t>
      </w:r>
    </w:p>
    <w:p w14:paraId="6A020DB3" w14:textId="77777777" w:rsidR="000A08E4" w:rsidRDefault="000A08E4" w:rsidP="001F3A26">
      <w:pPr>
        <w:spacing w:after="0" w:line="240" w:lineRule="auto"/>
        <w:ind w:firstLine="720"/>
        <w:jc w:val="both"/>
        <w:rPr>
          <w:rFonts w:ascii="Times New Roman" w:hAnsi="Times New Roman"/>
          <w:color w:val="000000"/>
          <w:sz w:val="24"/>
          <w:szCs w:val="24"/>
        </w:rPr>
      </w:pPr>
    </w:p>
    <w:p w14:paraId="6BD48A6E" w14:textId="77777777" w:rsidR="0018182D" w:rsidRDefault="0018182D" w:rsidP="00D774E0">
      <w:pPr>
        <w:spacing w:after="0" w:line="240" w:lineRule="auto"/>
        <w:ind w:firstLine="720"/>
        <w:jc w:val="both"/>
        <w:rPr>
          <w:rFonts w:ascii="Times New Roman" w:hAnsi="Times New Roman"/>
          <w:color w:val="000000"/>
          <w:sz w:val="24"/>
          <w:szCs w:val="24"/>
        </w:rPr>
      </w:pPr>
      <w:r w:rsidRPr="00630850">
        <w:rPr>
          <w:rFonts w:ascii="Times New Roman" w:hAnsi="Times New Roman"/>
          <w:color w:val="000000"/>
          <w:sz w:val="24"/>
          <w:szCs w:val="24"/>
        </w:rPr>
        <w:t xml:space="preserve">ABD'nin hizmet sektöründe ticaretinin önemli bir bölümü gelişmiş ülkeler ile gerçekleşmektedir. </w:t>
      </w:r>
      <w:r w:rsidR="009151D2" w:rsidRPr="00630850">
        <w:rPr>
          <w:rFonts w:ascii="Times New Roman" w:hAnsi="Times New Roman"/>
          <w:color w:val="000000"/>
          <w:sz w:val="24"/>
          <w:szCs w:val="24"/>
        </w:rPr>
        <w:t xml:space="preserve">Avrupa Birliği </w:t>
      </w:r>
      <w:r w:rsidR="009151D2">
        <w:rPr>
          <w:rFonts w:ascii="Times New Roman" w:hAnsi="Times New Roman"/>
          <w:color w:val="000000"/>
          <w:sz w:val="24"/>
          <w:szCs w:val="24"/>
        </w:rPr>
        <w:t xml:space="preserve">toplam hizmet ticaretini 1/3’ünü kapsayarak, </w:t>
      </w:r>
      <w:r w:rsidR="009151D2" w:rsidRPr="00630850">
        <w:rPr>
          <w:rFonts w:ascii="Times New Roman" w:hAnsi="Times New Roman"/>
          <w:color w:val="000000"/>
          <w:sz w:val="24"/>
          <w:szCs w:val="24"/>
        </w:rPr>
        <w:t xml:space="preserve">ABD'nin önde gelen ticari ortağı konumundadır. </w:t>
      </w:r>
      <w:r w:rsidR="009151D2">
        <w:rPr>
          <w:rFonts w:ascii="Times New Roman" w:hAnsi="Times New Roman"/>
          <w:color w:val="000000"/>
          <w:sz w:val="24"/>
          <w:szCs w:val="24"/>
        </w:rPr>
        <w:t>Hizmet ticaretinin en önemli kalemlerinden biri olan turizm, 2012 yılında yürü</w:t>
      </w:r>
      <w:r w:rsidR="007E5738">
        <w:rPr>
          <w:rFonts w:ascii="Times New Roman" w:hAnsi="Times New Roman"/>
          <w:color w:val="000000"/>
          <w:sz w:val="24"/>
          <w:szCs w:val="24"/>
        </w:rPr>
        <w:t>r</w:t>
      </w:r>
      <w:r w:rsidR="009151D2">
        <w:rPr>
          <w:rFonts w:ascii="Times New Roman" w:hAnsi="Times New Roman"/>
          <w:color w:val="000000"/>
          <w:sz w:val="24"/>
          <w:szCs w:val="24"/>
        </w:rPr>
        <w:t>lüğe konulan Ulusal Gezi ve Turizm Stratej</w:t>
      </w:r>
      <w:r w:rsidR="008D6634">
        <w:rPr>
          <w:rFonts w:ascii="Times New Roman" w:hAnsi="Times New Roman"/>
          <w:color w:val="000000"/>
          <w:sz w:val="24"/>
          <w:szCs w:val="24"/>
        </w:rPr>
        <w:t xml:space="preserve">isi ile birlikte ivme kazanmış; </w:t>
      </w:r>
      <w:r w:rsidR="009151D2">
        <w:rPr>
          <w:rFonts w:ascii="Times New Roman" w:hAnsi="Times New Roman"/>
          <w:color w:val="000000"/>
          <w:sz w:val="24"/>
          <w:szCs w:val="24"/>
        </w:rPr>
        <w:t>2014 yılı içerisinde toplam 75 milyon turist ülkeyi ziyaret etmiştir.</w:t>
      </w:r>
      <w:r w:rsidR="00D774E0">
        <w:rPr>
          <w:rFonts w:ascii="Times New Roman" w:hAnsi="Times New Roman"/>
          <w:color w:val="000000"/>
          <w:sz w:val="24"/>
          <w:szCs w:val="24"/>
        </w:rPr>
        <w:t xml:space="preserve"> </w:t>
      </w:r>
      <w:r w:rsidRPr="00630850">
        <w:rPr>
          <w:rFonts w:ascii="Times New Roman" w:hAnsi="Times New Roman"/>
          <w:color w:val="000000"/>
          <w:sz w:val="24"/>
          <w:szCs w:val="24"/>
        </w:rPr>
        <w:t xml:space="preserve">Hizmet ihracatı </w:t>
      </w:r>
      <w:r w:rsidR="009D43B0">
        <w:rPr>
          <w:rFonts w:ascii="Times New Roman" w:hAnsi="Times New Roman"/>
          <w:color w:val="000000"/>
          <w:sz w:val="24"/>
          <w:szCs w:val="24"/>
        </w:rPr>
        <w:t xml:space="preserve">konusunda </w:t>
      </w:r>
      <w:r w:rsidR="004A04A1">
        <w:rPr>
          <w:rFonts w:ascii="Times New Roman" w:hAnsi="Times New Roman"/>
          <w:color w:val="000000"/>
          <w:sz w:val="24"/>
          <w:szCs w:val="24"/>
        </w:rPr>
        <w:t xml:space="preserve">firmalarımız tarafından </w:t>
      </w:r>
      <w:r w:rsidRPr="00630850">
        <w:rPr>
          <w:rFonts w:ascii="Times New Roman" w:hAnsi="Times New Roman"/>
          <w:color w:val="000000"/>
          <w:sz w:val="24"/>
          <w:szCs w:val="24"/>
        </w:rPr>
        <w:t>kayda değer bir sorun</w:t>
      </w:r>
      <w:r w:rsidR="004A04A1">
        <w:rPr>
          <w:rFonts w:ascii="Times New Roman" w:hAnsi="Times New Roman"/>
          <w:color w:val="000000"/>
          <w:sz w:val="24"/>
          <w:szCs w:val="24"/>
        </w:rPr>
        <w:t xml:space="preserve"> bildirilmemiş</w:t>
      </w:r>
      <w:r w:rsidR="00D774E0">
        <w:rPr>
          <w:rFonts w:ascii="Times New Roman" w:hAnsi="Times New Roman"/>
          <w:color w:val="000000"/>
          <w:sz w:val="24"/>
          <w:szCs w:val="24"/>
        </w:rPr>
        <w:t xml:space="preserve">tir. </w:t>
      </w:r>
    </w:p>
    <w:p w14:paraId="53CF8835" w14:textId="77777777" w:rsidR="009D43B0" w:rsidRDefault="009D43B0" w:rsidP="00237394">
      <w:pPr>
        <w:spacing w:after="0" w:line="240" w:lineRule="auto"/>
        <w:ind w:firstLine="720"/>
        <w:jc w:val="both"/>
        <w:rPr>
          <w:rFonts w:ascii="Times New Roman" w:hAnsi="Times New Roman"/>
          <w:color w:val="000000"/>
          <w:sz w:val="24"/>
          <w:szCs w:val="24"/>
        </w:rPr>
      </w:pPr>
    </w:p>
    <w:p w14:paraId="5BA948F8" w14:textId="77777777" w:rsidR="0018182D" w:rsidRPr="004F2C12" w:rsidRDefault="0018182D" w:rsidP="00237394">
      <w:pPr>
        <w:numPr>
          <w:ilvl w:val="0"/>
          <w:numId w:val="2"/>
        </w:numPr>
        <w:tabs>
          <w:tab w:val="left" w:pos="1134"/>
        </w:tabs>
        <w:spacing w:after="0" w:line="240" w:lineRule="auto"/>
        <w:ind w:hanging="11"/>
        <w:contextualSpacing/>
        <w:jc w:val="both"/>
        <w:rPr>
          <w:rFonts w:ascii="Times New Roman" w:hAnsi="Times New Roman"/>
          <w:b/>
          <w:color w:val="FF0000"/>
          <w:sz w:val="24"/>
          <w:szCs w:val="24"/>
        </w:rPr>
      </w:pPr>
      <w:r w:rsidRPr="004F2C12">
        <w:rPr>
          <w:rFonts w:ascii="Times New Roman" w:hAnsi="Times New Roman"/>
          <w:b/>
          <w:color w:val="FF0000"/>
          <w:sz w:val="24"/>
          <w:szCs w:val="24"/>
        </w:rPr>
        <w:t>Vize Uygulamaları</w:t>
      </w:r>
    </w:p>
    <w:p w14:paraId="08614BA2" w14:textId="77777777" w:rsidR="0018182D" w:rsidRPr="00630850" w:rsidRDefault="0018182D" w:rsidP="00237394">
      <w:pPr>
        <w:spacing w:after="0" w:line="240" w:lineRule="auto"/>
        <w:jc w:val="both"/>
        <w:rPr>
          <w:rFonts w:ascii="Times New Roman" w:hAnsi="Times New Roman"/>
          <w:sz w:val="24"/>
          <w:szCs w:val="24"/>
          <w:lang w:eastAsia="tr-TR"/>
        </w:rPr>
      </w:pPr>
    </w:p>
    <w:p w14:paraId="179F2ACB" w14:textId="0FC87D39" w:rsidR="0018182D" w:rsidRPr="00630850" w:rsidRDefault="0018182D" w:rsidP="00237394">
      <w:pPr>
        <w:spacing w:after="0" w:line="240" w:lineRule="auto"/>
        <w:ind w:firstLine="720"/>
        <w:jc w:val="both"/>
        <w:rPr>
          <w:rFonts w:ascii="Times New Roman" w:hAnsi="Times New Roman"/>
          <w:bCs/>
          <w:sz w:val="24"/>
          <w:szCs w:val="24"/>
        </w:rPr>
      </w:pPr>
      <w:r w:rsidRPr="00630850">
        <w:rPr>
          <w:rFonts w:ascii="Times New Roman" w:hAnsi="Times New Roman"/>
          <w:bCs/>
          <w:sz w:val="24"/>
          <w:szCs w:val="24"/>
        </w:rPr>
        <w:t>ABD’de faaliyet gösteren Türk firmaları</w:t>
      </w:r>
      <w:r w:rsidR="00CA0B9C">
        <w:rPr>
          <w:rFonts w:ascii="Times New Roman" w:hAnsi="Times New Roman"/>
          <w:bCs/>
          <w:sz w:val="24"/>
          <w:szCs w:val="24"/>
        </w:rPr>
        <w:t>,</w:t>
      </w:r>
      <w:r w:rsidRPr="00630850">
        <w:rPr>
          <w:rFonts w:ascii="Times New Roman" w:hAnsi="Times New Roman"/>
          <w:bCs/>
          <w:sz w:val="24"/>
          <w:szCs w:val="24"/>
        </w:rPr>
        <w:t xml:space="preserve"> teknoloji transferi açısından ofislerinde Türkiye’den mühendis ve tekniker istihdamının önemli bir unsur olduğunu, uzun dönemli staj ve Türk firmaları ile ortak projeler aracılığıyla bunun mümkün olduğunu ifade etmektedir. Ancak, dinamik pazar koşulları ve projelerin çok kısa dönemlerde sonuçlandırılmasının gerekliliği de göz önüne alındığında, H-1B vizesine başvuru ve vi</w:t>
      </w:r>
      <w:r>
        <w:rPr>
          <w:rFonts w:ascii="Times New Roman" w:hAnsi="Times New Roman"/>
          <w:bCs/>
          <w:sz w:val="24"/>
          <w:szCs w:val="24"/>
        </w:rPr>
        <w:t>ze alma sürecinin uzun olması</w:t>
      </w:r>
      <w:r w:rsidRPr="00630850">
        <w:rPr>
          <w:rFonts w:ascii="Times New Roman" w:hAnsi="Times New Roman"/>
          <w:bCs/>
          <w:sz w:val="24"/>
          <w:szCs w:val="24"/>
        </w:rPr>
        <w:t xml:space="preserve"> firmalarımız açısında</w:t>
      </w:r>
      <w:r>
        <w:rPr>
          <w:rFonts w:ascii="Times New Roman" w:hAnsi="Times New Roman"/>
          <w:bCs/>
          <w:sz w:val="24"/>
          <w:szCs w:val="24"/>
        </w:rPr>
        <w:t>n</w:t>
      </w:r>
      <w:r w:rsidRPr="00630850">
        <w:rPr>
          <w:rFonts w:ascii="Times New Roman" w:hAnsi="Times New Roman"/>
          <w:bCs/>
          <w:sz w:val="24"/>
          <w:szCs w:val="24"/>
        </w:rPr>
        <w:t xml:space="preserve"> sıkıntılar doğurmaktadır. Bu sorunun giderilmesi için Şili ve Singapur örneklerinde olduğu gibi Türkiye’ye gerek H-1B vizesi gerek diğer vize türlerinde (özel</w:t>
      </w:r>
      <w:r>
        <w:rPr>
          <w:rFonts w:ascii="Times New Roman" w:hAnsi="Times New Roman"/>
          <w:bCs/>
          <w:sz w:val="24"/>
          <w:szCs w:val="24"/>
        </w:rPr>
        <w:t>l</w:t>
      </w:r>
      <w:r w:rsidRPr="00630850">
        <w:rPr>
          <w:rFonts w:ascii="Times New Roman" w:hAnsi="Times New Roman"/>
          <w:bCs/>
          <w:sz w:val="24"/>
          <w:szCs w:val="24"/>
        </w:rPr>
        <w:t xml:space="preserve">ikle yatırımcı vizesi) ayrıcalıkların tanınması yerinde </w:t>
      </w:r>
      <w:r w:rsidR="00CA0B9C">
        <w:rPr>
          <w:rFonts w:ascii="Times New Roman" w:hAnsi="Times New Roman"/>
          <w:bCs/>
          <w:sz w:val="24"/>
          <w:szCs w:val="24"/>
        </w:rPr>
        <w:t>olacağı değerlendirilmektedir.</w:t>
      </w:r>
    </w:p>
    <w:p w14:paraId="50397647" w14:textId="77777777" w:rsidR="0018182D" w:rsidRPr="00630850" w:rsidRDefault="0018182D" w:rsidP="00237394">
      <w:pPr>
        <w:spacing w:after="0" w:line="240" w:lineRule="auto"/>
        <w:jc w:val="both"/>
        <w:rPr>
          <w:rFonts w:ascii="Times New Roman" w:hAnsi="Times New Roman"/>
          <w:b/>
          <w:sz w:val="24"/>
          <w:szCs w:val="24"/>
        </w:rPr>
      </w:pPr>
    </w:p>
    <w:p w14:paraId="477B550A" w14:textId="77777777" w:rsidR="0018182D" w:rsidRPr="00630850" w:rsidRDefault="0018182D" w:rsidP="00237394">
      <w:pPr>
        <w:numPr>
          <w:ilvl w:val="0"/>
          <w:numId w:val="2"/>
        </w:numPr>
        <w:tabs>
          <w:tab w:val="left" w:pos="1134"/>
        </w:tabs>
        <w:spacing w:after="0" w:line="240" w:lineRule="auto"/>
        <w:ind w:hanging="11"/>
        <w:contextualSpacing/>
        <w:jc w:val="both"/>
        <w:rPr>
          <w:rFonts w:ascii="Times New Roman" w:hAnsi="Times New Roman"/>
          <w:b/>
          <w:sz w:val="24"/>
          <w:szCs w:val="24"/>
        </w:rPr>
      </w:pPr>
      <w:r w:rsidRPr="004F2C12">
        <w:rPr>
          <w:rFonts w:ascii="Times New Roman" w:hAnsi="Times New Roman"/>
          <w:b/>
          <w:color w:val="FF0000"/>
          <w:sz w:val="24"/>
          <w:szCs w:val="24"/>
        </w:rPr>
        <w:t>Yerli Üretime Yönelik Destekler veya İhracat Sübvansiyonları</w:t>
      </w:r>
    </w:p>
    <w:p w14:paraId="617A32E7" w14:textId="77777777" w:rsidR="0018182D" w:rsidRPr="00630850" w:rsidRDefault="0018182D" w:rsidP="004F2C12">
      <w:pPr>
        <w:tabs>
          <w:tab w:val="left" w:pos="1134"/>
        </w:tabs>
        <w:spacing w:after="0" w:line="240" w:lineRule="auto"/>
        <w:ind w:left="720"/>
        <w:contextualSpacing/>
        <w:jc w:val="both"/>
        <w:rPr>
          <w:rFonts w:ascii="Times New Roman" w:hAnsi="Times New Roman"/>
          <w:b/>
          <w:sz w:val="24"/>
          <w:szCs w:val="24"/>
        </w:rPr>
      </w:pPr>
    </w:p>
    <w:p w14:paraId="27FFB2B1" w14:textId="77777777" w:rsidR="0018182D" w:rsidRPr="00630850" w:rsidRDefault="0018182D" w:rsidP="00237394">
      <w:pPr>
        <w:spacing w:after="0" w:line="240" w:lineRule="auto"/>
        <w:ind w:firstLine="720"/>
        <w:jc w:val="both"/>
        <w:rPr>
          <w:rFonts w:ascii="Times New Roman" w:hAnsi="Times New Roman"/>
          <w:sz w:val="24"/>
          <w:szCs w:val="24"/>
        </w:rPr>
      </w:pPr>
      <w:r w:rsidRPr="00630850">
        <w:rPr>
          <w:rFonts w:ascii="Times New Roman" w:hAnsi="Times New Roman"/>
          <w:sz w:val="24"/>
          <w:szCs w:val="24"/>
        </w:rPr>
        <w:t>ABD'nin</w:t>
      </w:r>
      <w:r w:rsidR="00856733">
        <w:rPr>
          <w:rFonts w:ascii="Times New Roman" w:hAnsi="Times New Roman"/>
          <w:sz w:val="24"/>
          <w:szCs w:val="24"/>
        </w:rPr>
        <w:t>,</w:t>
      </w:r>
      <w:r w:rsidRPr="00630850">
        <w:rPr>
          <w:rFonts w:ascii="Times New Roman" w:hAnsi="Times New Roman"/>
          <w:sz w:val="24"/>
          <w:szCs w:val="24"/>
        </w:rPr>
        <w:t xml:space="preserve"> </w:t>
      </w:r>
      <w:r w:rsidR="005E60AE">
        <w:rPr>
          <w:rFonts w:ascii="Times New Roman" w:hAnsi="Times New Roman"/>
          <w:sz w:val="24"/>
          <w:szCs w:val="24"/>
        </w:rPr>
        <w:t>2012 yılı sonu</w:t>
      </w:r>
      <w:r w:rsidRPr="00630850">
        <w:rPr>
          <w:rFonts w:ascii="Times New Roman" w:hAnsi="Times New Roman"/>
          <w:sz w:val="24"/>
          <w:szCs w:val="24"/>
        </w:rPr>
        <w:t xml:space="preserve"> itibari</w:t>
      </w:r>
      <w:r w:rsidR="005E60AE">
        <w:rPr>
          <w:rFonts w:ascii="Times New Roman" w:hAnsi="Times New Roman"/>
          <w:sz w:val="24"/>
          <w:szCs w:val="24"/>
        </w:rPr>
        <w:t>yle</w:t>
      </w:r>
      <w:r w:rsidR="005E6BA0">
        <w:rPr>
          <w:rFonts w:ascii="Times New Roman" w:hAnsi="Times New Roman"/>
          <w:sz w:val="24"/>
          <w:szCs w:val="24"/>
        </w:rPr>
        <w:t xml:space="preserve"> toplamda 18 milyar dolar </w:t>
      </w:r>
      <w:r w:rsidR="00856733">
        <w:rPr>
          <w:rFonts w:ascii="Times New Roman" w:hAnsi="Times New Roman"/>
          <w:sz w:val="24"/>
          <w:szCs w:val="24"/>
        </w:rPr>
        <w:t xml:space="preserve">değerinde </w:t>
      </w:r>
      <w:r w:rsidR="00856733" w:rsidRPr="00630850">
        <w:rPr>
          <w:rFonts w:ascii="Times New Roman" w:hAnsi="Times New Roman"/>
          <w:sz w:val="24"/>
          <w:szCs w:val="24"/>
        </w:rPr>
        <w:t>destek</w:t>
      </w:r>
      <w:r w:rsidRPr="00630850">
        <w:rPr>
          <w:rFonts w:ascii="Times New Roman" w:hAnsi="Times New Roman"/>
          <w:sz w:val="24"/>
          <w:szCs w:val="24"/>
        </w:rPr>
        <w:t xml:space="preserve"> programı bulunmaktadır.</w:t>
      </w:r>
      <w:r w:rsidR="005E6BA0">
        <w:rPr>
          <w:rFonts w:ascii="Times New Roman" w:hAnsi="Times New Roman"/>
          <w:sz w:val="24"/>
          <w:szCs w:val="24"/>
        </w:rPr>
        <w:t xml:space="preserve"> Bir önceki seneye kıyasla</w:t>
      </w:r>
      <w:r w:rsidR="00316A36">
        <w:rPr>
          <w:rFonts w:ascii="Times New Roman" w:hAnsi="Times New Roman"/>
          <w:sz w:val="24"/>
          <w:szCs w:val="24"/>
        </w:rPr>
        <w:t>,</w:t>
      </w:r>
      <w:r w:rsidR="005E6BA0">
        <w:rPr>
          <w:rFonts w:ascii="Times New Roman" w:hAnsi="Times New Roman"/>
          <w:sz w:val="24"/>
          <w:szCs w:val="24"/>
        </w:rPr>
        <w:t xml:space="preserve"> verilen yardımlar daha düşük nitelikte olmakla birlikte, ABD ekonomisi için </w:t>
      </w:r>
      <w:r w:rsidR="00856733">
        <w:rPr>
          <w:rFonts w:ascii="Times New Roman" w:hAnsi="Times New Roman"/>
          <w:sz w:val="24"/>
          <w:szCs w:val="24"/>
        </w:rPr>
        <w:t>hâlihazırda</w:t>
      </w:r>
      <w:r w:rsidR="005E6BA0">
        <w:rPr>
          <w:rFonts w:ascii="Times New Roman" w:hAnsi="Times New Roman"/>
          <w:sz w:val="24"/>
          <w:szCs w:val="24"/>
        </w:rPr>
        <w:t xml:space="preserve"> büyük önem taşımaktadır.</w:t>
      </w:r>
      <w:r w:rsidRPr="00630850">
        <w:rPr>
          <w:rFonts w:ascii="Times New Roman" w:hAnsi="Times New Roman"/>
          <w:sz w:val="24"/>
          <w:szCs w:val="24"/>
        </w:rPr>
        <w:t xml:space="preserve"> Amerikan </w:t>
      </w:r>
      <w:r w:rsidR="00316A36" w:rsidRPr="00630850">
        <w:rPr>
          <w:rFonts w:ascii="Times New Roman" w:hAnsi="Times New Roman"/>
          <w:sz w:val="24"/>
          <w:szCs w:val="24"/>
        </w:rPr>
        <w:t xml:space="preserve">Hükümeti </w:t>
      </w:r>
      <w:r w:rsidRPr="00630850">
        <w:rPr>
          <w:rFonts w:ascii="Times New Roman" w:hAnsi="Times New Roman"/>
          <w:sz w:val="24"/>
          <w:szCs w:val="24"/>
        </w:rPr>
        <w:t xml:space="preserve">tarafından en çok destek gören sektörlerin başında tarım </w:t>
      </w:r>
      <w:r w:rsidR="005E6BA0">
        <w:rPr>
          <w:rFonts w:ascii="Times New Roman" w:hAnsi="Times New Roman"/>
          <w:sz w:val="24"/>
          <w:szCs w:val="24"/>
        </w:rPr>
        <w:t xml:space="preserve">(6,7 milyar dolar) </w:t>
      </w:r>
      <w:r w:rsidRPr="00630850">
        <w:rPr>
          <w:rFonts w:ascii="Times New Roman" w:hAnsi="Times New Roman"/>
          <w:sz w:val="24"/>
          <w:szCs w:val="24"/>
        </w:rPr>
        <w:t xml:space="preserve">ve enerji sektörleri </w:t>
      </w:r>
      <w:r w:rsidR="005E6BA0">
        <w:rPr>
          <w:rFonts w:ascii="Times New Roman" w:hAnsi="Times New Roman"/>
          <w:sz w:val="24"/>
          <w:szCs w:val="24"/>
        </w:rPr>
        <w:t>(9,4 milyar dolar)</w:t>
      </w:r>
      <w:r w:rsidR="00A121D7">
        <w:rPr>
          <w:rFonts w:ascii="Times New Roman" w:hAnsi="Times New Roman"/>
          <w:sz w:val="24"/>
          <w:szCs w:val="24"/>
        </w:rPr>
        <w:t xml:space="preserve"> </w:t>
      </w:r>
      <w:r w:rsidRPr="00630850">
        <w:rPr>
          <w:rFonts w:ascii="Times New Roman" w:hAnsi="Times New Roman"/>
          <w:sz w:val="24"/>
          <w:szCs w:val="24"/>
        </w:rPr>
        <w:t xml:space="preserve">yer almaktadır. Enerjiye giderek artan talep </w:t>
      </w:r>
      <w:r w:rsidR="00A30427">
        <w:rPr>
          <w:rFonts w:ascii="Times New Roman" w:hAnsi="Times New Roman"/>
          <w:sz w:val="24"/>
          <w:szCs w:val="24"/>
        </w:rPr>
        <w:t xml:space="preserve">ile birlikte </w:t>
      </w:r>
      <w:r w:rsidRPr="00630850">
        <w:rPr>
          <w:rFonts w:ascii="Times New Roman" w:hAnsi="Times New Roman"/>
          <w:sz w:val="24"/>
          <w:szCs w:val="24"/>
        </w:rPr>
        <w:t xml:space="preserve">alternatif enerji türlerini araştırmak ve teşvik etmek amacıyla özellikle </w:t>
      </w:r>
      <w:proofErr w:type="spellStart"/>
      <w:r w:rsidRPr="009718EB">
        <w:rPr>
          <w:rFonts w:ascii="Times New Roman" w:hAnsi="Times New Roman"/>
          <w:i/>
          <w:sz w:val="24"/>
          <w:szCs w:val="24"/>
        </w:rPr>
        <w:t>biofuel</w:t>
      </w:r>
      <w:proofErr w:type="spellEnd"/>
      <w:r w:rsidRPr="00630850">
        <w:rPr>
          <w:rFonts w:ascii="Times New Roman" w:hAnsi="Times New Roman"/>
          <w:sz w:val="24"/>
          <w:szCs w:val="24"/>
        </w:rPr>
        <w:t xml:space="preserve"> alanında devlet yardımları</w:t>
      </w:r>
      <w:r w:rsidR="00A30427">
        <w:rPr>
          <w:rFonts w:ascii="Times New Roman" w:hAnsi="Times New Roman"/>
          <w:sz w:val="24"/>
          <w:szCs w:val="24"/>
        </w:rPr>
        <w:t>na</w:t>
      </w:r>
      <w:r w:rsidRPr="00630850">
        <w:rPr>
          <w:rFonts w:ascii="Times New Roman" w:hAnsi="Times New Roman"/>
          <w:sz w:val="24"/>
          <w:szCs w:val="24"/>
        </w:rPr>
        <w:t xml:space="preserve"> son zamanlarda </w:t>
      </w:r>
      <w:r w:rsidR="00A30427">
        <w:rPr>
          <w:rFonts w:ascii="Times New Roman" w:hAnsi="Times New Roman"/>
          <w:sz w:val="24"/>
          <w:szCs w:val="24"/>
        </w:rPr>
        <w:t>ağırlık verilmiştir.</w:t>
      </w:r>
      <w:r w:rsidRPr="00630850">
        <w:rPr>
          <w:rFonts w:ascii="Times New Roman" w:hAnsi="Times New Roman"/>
          <w:sz w:val="24"/>
          <w:szCs w:val="24"/>
        </w:rPr>
        <w:t xml:space="preserve"> </w:t>
      </w:r>
    </w:p>
    <w:p w14:paraId="177703EC" w14:textId="77777777" w:rsidR="0018182D" w:rsidRPr="00630850" w:rsidRDefault="0018182D" w:rsidP="00237394">
      <w:pPr>
        <w:spacing w:after="0" w:line="240" w:lineRule="auto"/>
        <w:jc w:val="both"/>
        <w:rPr>
          <w:rFonts w:ascii="Times New Roman" w:hAnsi="Times New Roman"/>
          <w:sz w:val="24"/>
          <w:szCs w:val="24"/>
        </w:rPr>
      </w:pPr>
    </w:p>
    <w:p w14:paraId="4BDE437C" w14:textId="66C8C903" w:rsidR="00482623" w:rsidRDefault="0018182D" w:rsidP="0013034E">
      <w:pPr>
        <w:spacing w:after="0" w:line="240" w:lineRule="auto"/>
        <w:ind w:firstLine="720"/>
        <w:jc w:val="both"/>
        <w:rPr>
          <w:rFonts w:ascii="Times New Roman" w:hAnsi="Times New Roman"/>
          <w:sz w:val="24"/>
          <w:szCs w:val="24"/>
        </w:rPr>
      </w:pPr>
      <w:r w:rsidRPr="00630850">
        <w:rPr>
          <w:rFonts w:ascii="Times New Roman" w:hAnsi="Times New Roman"/>
          <w:sz w:val="24"/>
          <w:szCs w:val="24"/>
        </w:rPr>
        <w:t xml:space="preserve">2009 yılında yaşanan finansal krizin etkilerini azaltmak ve ekonomiyi canlandırmak amacıyla hükümetin ortaya koyduğu destek programları etkisini zaman </w:t>
      </w:r>
      <w:r w:rsidR="00316A36">
        <w:rPr>
          <w:rFonts w:ascii="Times New Roman" w:hAnsi="Times New Roman"/>
          <w:sz w:val="24"/>
          <w:szCs w:val="24"/>
        </w:rPr>
        <w:t>içinde</w:t>
      </w:r>
      <w:r w:rsidRPr="00630850">
        <w:rPr>
          <w:rFonts w:ascii="Times New Roman" w:hAnsi="Times New Roman"/>
          <w:sz w:val="24"/>
          <w:szCs w:val="24"/>
        </w:rPr>
        <w:t xml:space="preserve"> büyük ölçüde yitirmiş olmakla birlikte “</w:t>
      </w:r>
      <w:proofErr w:type="spellStart"/>
      <w:r w:rsidRPr="00630850">
        <w:rPr>
          <w:rFonts w:ascii="Times New Roman" w:hAnsi="Times New Roman"/>
          <w:sz w:val="24"/>
          <w:szCs w:val="24"/>
        </w:rPr>
        <w:t>Trade</w:t>
      </w:r>
      <w:proofErr w:type="spellEnd"/>
      <w:r w:rsidRPr="00630850">
        <w:rPr>
          <w:rFonts w:ascii="Times New Roman" w:hAnsi="Times New Roman"/>
          <w:sz w:val="24"/>
          <w:szCs w:val="24"/>
        </w:rPr>
        <w:t xml:space="preserve"> </w:t>
      </w:r>
      <w:proofErr w:type="spellStart"/>
      <w:r w:rsidRPr="00630850">
        <w:rPr>
          <w:rFonts w:ascii="Times New Roman" w:hAnsi="Times New Roman"/>
          <w:sz w:val="24"/>
          <w:szCs w:val="24"/>
        </w:rPr>
        <w:t>Adjustment</w:t>
      </w:r>
      <w:proofErr w:type="spellEnd"/>
      <w:r w:rsidRPr="00630850">
        <w:rPr>
          <w:rFonts w:ascii="Times New Roman" w:hAnsi="Times New Roman"/>
          <w:sz w:val="24"/>
          <w:szCs w:val="24"/>
        </w:rPr>
        <w:t xml:space="preserve"> Assistance”</w:t>
      </w:r>
      <w:r w:rsidR="00316A36">
        <w:rPr>
          <w:rFonts w:ascii="Times New Roman" w:hAnsi="Times New Roman"/>
          <w:sz w:val="24"/>
          <w:szCs w:val="24"/>
        </w:rPr>
        <w:t xml:space="preserve"> (TAA) </w:t>
      </w:r>
      <w:r w:rsidRPr="00630850">
        <w:rPr>
          <w:rFonts w:ascii="Times New Roman" w:hAnsi="Times New Roman"/>
          <w:sz w:val="24"/>
          <w:szCs w:val="24"/>
        </w:rPr>
        <w:t xml:space="preserve"> gibi işçilere ve firmalara destek sağlayan programlar hala devam etme</w:t>
      </w:r>
      <w:r>
        <w:rPr>
          <w:rFonts w:ascii="Times New Roman" w:hAnsi="Times New Roman"/>
          <w:sz w:val="24"/>
          <w:szCs w:val="24"/>
        </w:rPr>
        <w:t>kte olup, bu destekler Amerikan ticaret</w:t>
      </w:r>
      <w:r w:rsidRPr="00630850">
        <w:rPr>
          <w:rFonts w:ascii="Times New Roman" w:hAnsi="Times New Roman"/>
          <w:sz w:val="24"/>
          <w:szCs w:val="24"/>
        </w:rPr>
        <w:t xml:space="preserve"> politikasının önemli b</w:t>
      </w:r>
      <w:r w:rsidR="0013034E">
        <w:rPr>
          <w:rFonts w:ascii="Times New Roman" w:hAnsi="Times New Roman"/>
          <w:sz w:val="24"/>
          <w:szCs w:val="24"/>
        </w:rPr>
        <w:t xml:space="preserve">ir ayağını oluşturmaktadırlar. </w:t>
      </w:r>
      <w:r w:rsidR="00482623">
        <w:rPr>
          <w:rFonts w:ascii="Times New Roman" w:hAnsi="Times New Roman"/>
          <w:sz w:val="24"/>
          <w:szCs w:val="24"/>
        </w:rPr>
        <w:t xml:space="preserve">TAA </w:t>
      </w:r>
      <w:r w:rsidR="00316A36">
        <w:rPr>
          <w:rFonts w:ascii="Times New Roman" w:hAnsi="Times New Roman"/>
          <w:sz w:val="24"/>
          <w:szCs w:val="24"/>
        </w:rPr>
        <w:t xml:space="preserve">Programı, </w:t>
      </w:r>
      <w:r w:rsidR="00482623">
        <w:rPr>
          <w:rFonts w:ascii="Times New Roman" w:hAnsi="Times New Roman"/>
          <w:sz w:val="24"/>
          <w:szCs w:val="24"/>
        </w:rPr>
        <w:t>Başkan Obama tarafından 16 Aralık 2014 tarihinde, 2015 yılını kapsayacak şekilde uzatılmıştır.</w:t>
      </w:r>
    </w:p>
    <w:p w14:paraId="28CFC237" w14:textId="77777777" w:rsidR="00482623" w:rsidRDefault="00482623" w:rsidP="0013034E">
      <w:pPr>
        <w:spacing w:after="0" w:line="240" w:lineRule="auto"/>
        <w:ind w:firstLine="720"/>
        <w:jc w:val="both"/>
        <w:rPr>
          <w:rFonts w:ascii="Times New Roman" w:hAnsi="Times New Roman"/>
          <w:sz w:val="24"/>
          <w:szCs w:val="24"/>
        </w:rPr>
      </w:pPr>
    </w:p>
    <w:p w14:paraId="455A8D79" w14:textId="77777777" w:rsidR="0018182D" w:rsidRPr="00630850" w:rsidRDefault="0018182D" w:rsidP="0013034E">
      <w:pPr>
        <w:spacing w:after="0" w:line="240" w:lineRule="auto"/>
        <w:ind w:firstLine="720"/>
        <w:jc w:val="both"/>
        <w:rPr>
          <w:rFonts w:ascii="Times New Roman" w:hAnsi="Times New Roman"/>
          <w:sz w:val="24"/>
          <w:szCs w:val="24"/>
        </w:rPr>
      </w:pPr>
      <w:r w:rsidRPr="00630850">
        <w:rPr>
          <w:rFonts w:ascii="Times New Roman" w:hAnsi="Times New Roman"/>
          <w:sz w:val="24"/>
          <w:szCs w:val="24"/>
        </w:rPr>
        <w:lastRenderedPageBreak/>
        <w:t>Benzer şekilde “</w:t>
      </w:r>
      <w:proofErr w:type="spellStart"/>
      <w:r w:rsidRPr="00630850">
        <w:rPr>
          <w:rFonts w:ascii="Times New Roman" w:hAnsi="Times New Roman"/>
          <w:sz w:val="24"/>
          <w:szCs w:val="24"/>
        </w:rPr>
        <w:t>Troubled</w:t>
      </w:r>
      <w:proofErr w:type="spellEnd"/>
      <w:r w:rsidRPr="00630850">
        <w:rPr>
          <w:rFonts w:ascii="Times New Roman" w:hAnsi="Times New Roman"/>
          <w:sz w:val="24"/>
          <w:szCs w:val="24"/>
        </w:rPr>
        <w:t xml:space="preserve"> </w:t>
      </w:r>
      <w:proofErr w:type="spellStart"/>
      <w:r w:rsidRPr="00630850">
        <w:rPr>
          <w:rFonts w:ascii="Times New Roman" w:hAnsi="Times New Roman"/>
          <w:sz w:val="24"/>
          <w:szCs w:val="24"/>
        </w:rPr>
        <w:t>Asset</w:t>
      </w:r>
      <w:proofErr w:type="spellEnd"/>
      <w:r w:rsidRPr="00630850">
        <w:rPr>
          <w:rFonts w:ascii="Times New Roman" w:hAnsi="Times New Roman"/>
          <w:sz w:val="24"/>
          <w:szCs w:val="24"/>
        </w:rPr>
        <w:t xml:space="preserve"> </w:t>
      </w:r>
      <w:proofErr w:type="spellStart"/>
      <w:r w:rsidRPr="00630850">
        <w:rPr>
          <w:rFonts w:ascii="Times New Roman" w:hAnsi="Times New Roman"/>
          <w:sz w:val="24"/>
          <w:szCs w:val="24"/>
        </w:rPr>
        <w:t>Relief</w:t>
      </w:r>
      <w:proofErr w:type="spellEnd"/>
      <w:r w:rsidRPr="00630850">
        <w:rPr>
          <w:rFonts w:ascii="Times New Roman" w:hAnsi="Times New Roman"/>
          <w:sz w:val="24"/>
          <w:szCs w:val="24"/>
        </w:rPr>
        <w:t xml:space="preserve"> </w:t>
      </w:r>
      <w:proofErr w:type="spellStart"/>
      <w:r w:rsidRPr="00630850">
        <w:rPr>
          <w:rFonts w:ascii="Times New Roman" w:hAnsi="Times New Roman"/>
          <w:sz w:val="24"/>
          <w:szCs w:val="24"/>
        </w:rPr>
        <w:t>Program”ı</w:t>
      </w:r>
      <w:proofErr w:type="spellEnd"/>
      <w:r w:rsidRPr="00630850">
        <w:rPr>
          <w:rFonts w:ascii="Times New Roman" w:hAnsi="Times New Roman"/>
          <w:sz w:val="24"/>
          <w:szCs w:val="24"/>
        </w:rPr>
        <w:t xml:space="preserve"> (TARP) çerçevesinde otomobil ve bankacılık sektörü devlet tarafından önemli ölçüde desteklenmektedir</w:t>
      </w:r>
      <w:r w:rsidR="00F76C56">
        <w:rPr>
          <w:rFonts w:ascii="Times New Roman" w:hAnsi="Times New Roman"/>
          <w:sz w:val="24"/>
          <w:szCs w:val="24"/>
        </w:rPr>
        <w:t>.</w:t>
      </w:r>
      <w:r w:rsidR="0070407A">
        <w:rPr>
          <w:rFonts w:ascii="Times New Roman" w:hAnsi="Times New Roman"/>
          <w:sz w:val="24"/>
          <w:szCs w:val="24"/>
        </w:rPr>
        <w:t xml:space="preserve"> </w:t>
      </w:r>
      <w:proofErr w:type="spellStart"/>
      <w:r w:rsidR="00482623">
        <w:rPr>
          <w:rFonts w:ascii="Times New Roman" w:hAnsi="Times New Roman"/>
          <w:sz w:val="24"/>
          <w:szCs w:val="24"/>
        </w:rPr>
        <w:t>TARP’ın</w:t>
      </w:r>
      <w:proofErr w:type="spellEnd"/>
      <w:r w:rsidR="00D57193">
        <w:rPr>
          <w:rFonts w:ascii="Times New Roman" w:hAnsi="Times New Roman"/>
          <w:sz w:val="24"/>
          <w:szCs w:val="24"/>
        </w:rPr>
        <w:t>,</w:t>
      </w:r>
      <w:r w:rsidR="00482623">
        <w:rPr>
          <w:rFonts w:ascii="Times New Roman" w:hAnsi="Times New Roman"/>
          <w:sz w:val="24"/>
          <w:szCs w:val="24"/>
        </w:rPr>
        <w:t xml:space="preserve"> tahminlere göre</w:t>
      </w:r>
      <w:r w:rsidR="00D57193">
        <w:rPr>
          <w:rFonts w:ascii="Times New Roman" w:hAnsi="Times New Roman"/>
          <w:sz w:val="24"/>
          <w:szCs w:val="24"/>
        </w:rPr>
        <w:t>,</w:t>
      </w:r>
      <w:r w:rsidR="00482623">
        <w:rPr>
          <w:rFonts w:ascii="Times New Roman" w:hAnsi="Times New Roman"/>
          <w:sz w:val="24"/>
          <w:szCs w:val="24"/>
        </w:rPr>
        <w:t xml:space="preserve"> ABD ekonomisine </w:t>
      </w:r>
      <w:r w:rsidR="00460898">
        <w:rPr>
          <w:rFonts w:ascii="Times New Roman" w:hAnsi="Times New Roman"/>
          <w:sz w:val="24"/>
          <w:szCs w:val="24"/>
        </w:rPr>
        <w:t>37,5</w:t>
      </w:r>
      <w:r w:rsidR="00482623">
        <w:rPr>
          <w:rFonts w:ascii="Times New Roman" w:hAnsi="Times New Roman"/>
          <w:sz w:val="24"/>
          <w:szCs w:val="24"/>
        </w:rPr>
        <w:t xml:space="preserve"> milyar dolara mal olması beklenmektedir.</w:t>
      </w:r>
    </w:p>
    <w:p w14:paraId="3DF23E76" w14:textId="77777777" w:rsidR="0018182D" w:rsidRDefault="0018182D" w:rsidP="00237394">
      <w:pPr>
        <w:spacing w:after="0" w:line="240" w:lineRule="auto"/>
        <w:jc w:val="both"/>
        <w:rPr>
          <w:rFonts w:ascii="Times New Roman" w:hAnsi="Times New Roman"/>
          <w:sz w:val="24"/>
          <w:szCs w:val="24"/>
        </w:rPr>
      </w:pPr>
    </w:p>
    <w:p w14:paraId="1153171A" w14:textId="77777777" w:rsidR="0018182D" w:rsidRPr="004F2C12" w:rsidRDefault="0018182D" w:rsidP="00237394">
      <w:pPr>
        <w:numPr>
          <w:ilvl w:val="0"/>
          <w:numId w:val="2"/>
        </w:numPr>
        <w:tabs>
          <w:tab w:val="left" w:pos="1134"/>
        </w:tabs>
        <w:spacing w:after="0" w:line="240" w:lineRule="auto"/>
        <w:ind w:hanging="11"/>
        <w:contextualSpacing/>
        <w:jc w:val="both"/>
        <w:rPr>
          <w:rFonts w:ascii="Times New Roman" w:hAnsi="Times New Roman"/>
          <w:b/>
          <w:color w:val="FF0000"/>
          <w:sz w:val="24"/>
          <w:szCs w:val="24"/>
        </w:rPr>
      </w:pPr>
      <w:r w:rsidRPr="004F2C12">
        <w:rPr>
          <w:rFonts w:ascii="Times New Roman" w:hAnsi="Times New Roman"/>
          <w:b/>
          <w:color w:val="FF0000"/>
          <w:sz w:val="24"/>
          <w:szCs w:val="24"/>
        </w:rPr>
        <w:t xml:space="preserve">Kamu Alımları </w:t>
      </w:r>
    </w:p>
    <w:p w14:paraId="3BA9F8F1" w14:textId="77777777" w:rsidR="0018182D" w:rsidRPr="00630850" w:rsidRDefault="0018182D" w:rsidP="00237394">
      <w:pPr>
        <w:spacing w:after="0" w:line="240" w:lineRule="auto"/>
        <w:jc w:val="both"/>
        <w:rPr>
          <w:rFonts w:ascii="Times New Roman" w:hAnsi="Times New Roman"/>
          <w:sz w:val="24"/>
          <w:szCs w:val="24"/>
        </w:rPr>
      </w:pPr>
      <w:r w:rsidRPr="00630850">
        <w:rPr>
          <w:rFonts w:ascii="Times New Roman" w:hAnsi="Times New Roman"/>
          <w:b/>
          <w:color w:val="FF0000"/>
          <w:sz w:val="24"/>
          <w:szCs w:val="24"/>
        </w:rPr>
        <w:t> </w:t>
      </w:r>
    </w:p>
    <w:p w14:paraId="02C00DBF" w14:textId="77777777" w:rsidR="0018182D" w:rsidRPr="00630850" w:rsidRDefault="0018182D" w:rsidP="00237394">
      <w:pPr>
        <w:spacing w:after="0" w:line="240" w:lineRule="auto"/>
        <w:ind w:firstLine="720"/>
        <w:jc w:val="both"/>
        <w:rPr>
          <w:rFonts w:ascii="Times New Roman" w:hAnsi="Times New Roman"/>
          <w:sz w:val="24"/>
          <w:szCs w:val="24"/>
        </w:rPr>
      </w:pPr>
      <w:r w:rsidRPr="00630850">
        <w:rPr>
          <w:rFonts w:ascii="Times New Roman" w:hAnsi="Times New Roman"/>
          <w:sz w:val="24"/>
          <w:szCs w:val="24"/>
        </w:rPr>
        <w:t xml:space="preserve">ABD’de en büyük alımlar kamu eliyle yapılmaktadır. </w:t>
      </w:r>
      <w:r w:rsidR="00BD42B0">
        <w:rPr>
          <w:rFonts w:ascii="Times New Roman" w:hAnsi="Times New Roman"/>
          <w:sz w:val="24"/>
          <w:szCs w:val="24"/>
        </w:rPr>
        <w:t>A</w:t>
      </w:r>
      <w:r w:rsidRPr="00630850">
        <w:rPr>
          <w:rFonts w:ascii="Times New Roman" w:hAnsi="Times New Roman"/>
          <w:sz w:val="24"/>
          <w:szCs w:val="24"/>
        </w:rPr>
        <w:t>lımlar</w:t>
      </w:r>
      <w:r w:rsidR="005F4CC8">
        <w:rPr>
          <w:rFonts w:ascii="Times New Roman" w:hAnsi="Times New Roman"/>
          <w:sz w:val="24"/>
          <w:szCs w:val="24"/>
        </w:rPr>
        <w:t>,</w:t>
      </w:r>
      <w:r w:rsidR="00BD42B0">
        <w:rPr>
          <w:rFonts w:ascii="Times New Roman" w:hAnsi="Times New Roman"/>
          <w:sz w:val="24"/>
          <w:szCs w:val="24"/>
        </w:rPr>
        <w:t xml:space="preserve"> </w:t>
      </w:r>
      <w:r w:rsidRPr="00630850">
        <w:rPr>
          <w:rFonts w:ascii="Times New Roman" w:hAnsi="Times New Roman"/>
          <w:sz w:val="24"/>
          <w:szCs w:val="24"/>
        </w:rPr>
        <w:t xml:space="preserve">çoğu </w:t>
      </w:r>
      <w:r w:rsidR="00BD42B0">
        <w:rPr>
          <w:rFonts w:ascii="Times New Roman" w:hAnsi="Times New Roman"/>
          <w:sz w:val="24"/>
          <w:szCs w:val="24"/>
        </w:rPr>
        <w:t xml:space="preserve">kez, </w:t>
      </w:r>
      <w:proofErr w:type="spellStart"/>
      <w:r w:rsidRPr="00630850">
        <w:rPr>
          <w:rFonts w:ascii="Times New Roman" w:hAnsi="Times New Roman"/>
          <w:sz w:val="24"/>
          <w:szCs w:val="24"/>
        </w:rPr>
        <w:t>sektörel</w:t>
      </w:r>
      <w:proofErr w:type="spellEnd"/>
      <w:r w:rsidRPr="00630850">
        <w:rPr>
          <w:rFonts w:ascii="Times New Roman" w:hAnsi="Times New Roman"/>
          <w:sz w:val="24"/>
          <w:szCs w:val="24"/>
        </w:rPr>
        <w:t xml:space="preserve"> an</w:t>
      </w:r>
      <w:r w:rsidR="00B21E73">
        <w:rPr>
          <w:rFonts w:ascii="Times New Roman" w:hAnsi="Times New Roman"/>
          <w:sz w:val="24"/>
          <w:szCs w:val="24"/>
        </w:rPr>
        <w:t>lamda kabul görmüş sertifika</w:t>
      </w:r>
      <w:r w:rsidR="00BD42B0">
        <w:rPr>
          <w:rFonts w:ascii="Times New Roman" w:hAnsi="Times New Roman"/>
          <w:sz w:val="24"/>
          <w:szCs w:val="24"/>
        </w:rPr>
        <w:t xml:space="preserve">syon </w:t>
      </w:r>
      <w:r w:rsidRPr="00630850">
        <w:rPr>
          <w:rFonts w:ascii="Times New Roman" w:hAnsi="Times New Roman"/>
          <w:sz w:val="24"/>
          <w:szCs w:val="24"/>
        </w:rPr>
        <w:t>kurumlar</w:t>
      </w:r>
      <w:r w:rsidR="00BD42B0">
        <w:rPr>
          <w:rFonts w:ascii="Times New Roman" w:hAnsi="Times New Roman"/>
          <w:sz w:val="24"/>
          <w:szCs w:val="24"/>
        </w:rPr>
        <w:t xml:space="preserve">ı tarafından </w:t>
      </w:r>
      <w:r w:rsidRPr="00630850">
        <w:rPr>
          <w:rFonts w:ascii="Times New Roman" w:hAnsi="Times New Roman"/>
          <w:sz w:val="24"/>
          <w:szCs w:val="24"/>
        </w:rPr>
        <w:t>onaylı ürünler</w:t>
      </w:r>
      <w:r w:rsidR="00BD42B0">
        <w:rPr>
          <w:rFonts w:ascii="Times New Roman" w:hAnsi="Times New Roman"/>
          <w:sz w:val="24"/>
          <w:szCs w:val="24"/>
        </w:rPr>
        <w:t>in tedariki şeklinde olmaktadır. S</w:t>
      </w:r>
      <w:r w:rsidR="00B21E73">
        <w:rPr>
          <w:rFonts w:ascii="Times New Roman" w:hAnsi="Times New Roman"/>
          <w:sz w:val="24"/>
          <w:szCs w:val="24"/>
        </w:rPr>
        <w:t>ertifika</w:t>
      </w:r>
      <w:r w:rsidRPr="00630850">
        <w:rPr>
          <w:rFonts w:ascii="Times New Roman" w:hAnsi="Times New Roman"/>
          <w:sz w:val="24"/>
          <w:szCs w:val="24"/>
        </w:rPr>
        <w:t xml:space="preserve">lar, </w:t>
      </w:r>
      <w:r w:rsidR="0013034E">
        <w:rPr>
          <w:rFonts w:ascii="Times New Roman" w:hAnsi="Times New Roman"/>
          <w:sz w:val="24"/>
          <w:szCs w:val="24"/>
        </w:rPr>
        <w:t xml:space="preserve">çoğunlukla </w:t>
      </w:r>
      <w:r w:rsidRPr="00630850">
        <w:rPr>
          <w:rFonts w:ascii="Times New Roman" w:hAnsi="Times New Roman"/>
          <w:sz w:val="24"/>
          <w:szCs w:val="24"/>
        </w:rPr>
        <w:t>ABD’</w:t>
      </w:r>
      <w:r w:rsidR="0013034E">
        <w:rPr>
          <w:rFonts w:ascii="Times New Roman" w:hAnsi="Times New Roman"/>
          <w:sz w:val="24"/>
          <w:szCs w:val="24"/>
        </w:rPr>
        <w:t xml:space="preserve">li </w:t>
      </w:r>
      <w:r w:rsidRPr="00630850">
        <w:rPr>
          <w:rFonts w:ascii="Times New Roman" w:hAnsi="Times New Roman"/>
          <w:sz w:val="24"/>
          <w:szCs w:val="24"/>
        </w:rPr>
        <w:t xml:space="preserve">danışmanlık </w:t>
      </w:r>
      <w:r w:rsidR="0013034E">
        <w:rPr>
          <w:rFonts w:ascii="Times New Roman" w:hAnsi="Times New Roman"/>
          <w:sz w:val="24"/>
          <w:szCs w:val="24"/>
        </w:rPr>
        <w:t xml:space="preserve">şirketleri aracılığı ile alınmakta olup, özellikle </w:t>
      </w:r>
      <w:r w:rsidRPr="00630850">
        <w:rPr>
          <w:rFonts w:ascii="Times New Roman" w:hAnsi="Times New Roman"/>
          <w:sz w:val="24"/>
          <w:szCs w:val="24"/>
        </w:rPr>
        <w:t xml:space="preserve">sağlık sektöründe FDA izinleri konusunda </w:t>
      </w:r>
      <w:r w:rsidR="0013034E">
        <w:rPr>
          <w:rFonts w:ascii="Times New Roman" w:hAnsi="Times New Roman"/>
          <w:sz w:val="24"/>
          <w:szCs w:val="24"/>
        </w:rPr>
        <w:t xml:space="preserve">verilen bu </w:t>
      </w:r>
      <w:r w:rsidRPr="00630850">
        <w:rPr>
          <w:rFonts w:ascii="Times New Roman" w:hAnsi="Times New Roman"/>
          <w:sz w:val="24"/>
          <w:szCs w:val="24"/>
        </w:rPr>
        <w:t>danışmanlık faaliyetlerinin maliyetl</w:t>
      </w:r>
      <w:r w:rsidR="00BD42B0">
        <w:rPr>
          <w:rFonts w:ascii="Times New Roman" w:hAnsi="Times New Roman"/>
          <w:sz w:val="24"/>
          <w:szCs w:val="24"/>
        </w:rPr>
        <w:t xml:space="preserve">erinin yüksek </w:t>
      </w:r>
      <w:r w:rsidRPr="00630850">
        <w:rPr>
          <w:rFonts w:ascii="Times New Roman" w:hAnsi="Times New Roman"/>
          <w:sz w:val="24"/>
          <w:szCs w:val="24"/>
        </w:rPr>
        <w:t>olması</w:t>
      </w:r>
      <w:r w:rsidR="00BD42B0">
        <w:rPr>
          <w:rFonts w:ascii="Times New Roman" w:hAnsi="Times New Roman"/>
          <w:sz w:val="24"/>
          <w:szCs w:val="24"/>
        </w:rPr>
        <w:t xml:space="preserve"> nedeniyle </w:t>
      </w:r>
      <w:r w:rsidRPr="00630850">
        <w:rPr>
          <w:rFonts w:ascii="Times New Roman" w:hAnsi="Times New Roman"/>
          <w:sz w:val="24"/>
          <w:szCs w:val="24"/>
        </w:rPr>
        <w:t>dolayı ihracatçılarımız çoğu zaman hedef pazarlarını başka yöne çevirmektedir. Öte yandan, bazı kamu kurumları</w:t>
      </w:r>
      <w:r>
        <w:rPr>
          <w:rFonts w:ascii="Times New Roman" w:hAnsi="Times New Roman"/>
          <w:sz w:val="24"/>
          <w:szCs w:val="24"/>
        </w:rPr>
        <w:t>,</w:t>
      </w:r>
      <w:r w:rsidRPr="00630850">
        <w:rPr>
          <w:rFonts w:ascii="Times New Roman" w:hAnsi="Times New Roman"/>
          <w:sz w:val="24"/>
          <w:szCs w:val="24"/>
        </w:rPr>
        <w:t xml:space="preserve"> alımlarında</w:t>
      </w:r>
      <w:r>
        <w:rPr>
          <w:rFonts w:ascii="Times New Roman" w:hAnsi="Times New Roman"/>
          <w:sz w:val="24"/>
          <w:szCs w:val="24"/>
        </w:rPr>
        <w:t>,</w:t>
      </w:r>
      <w:r w:rsidRPr="00630850">
        <w:rPr>
          <w:rFonts w:ascii="Times New Roman" w:hAnsi="Times New Roman"/>
          <w:sz w:val="24"/>
          <w:szCs w:val="24"/>
        </w:rPr>
        <w:t xml:space="preserve"> Dun </w:t>
      </w:r>
      <w:proofErr w:type="spellStart"/>
      <w:r w:rsidRPr="00630850">
        <w:rPr>
          <w:rFonts w:ascii="Times New Roman" w:hAnsi="Times New Roman"/>
          <w:sz w:val="24"/>
          <w:szCs w:val="24"/>
        </w:rPr>
        <w:t>and</w:t>
      </w:r>
      <w:proofErr w:type="spellEnd"/>
      <w:r w:rsidRPr="00630850">
        <w:rPr>
          <w:rFonts w:ascii="Times New Roman" w:hAnsi="Times New Roman"/>
          <w:sz w:val="24"/>
          <w:szCs w:val="24"/>
        </w:rPr>
        <w:t xml:space="preserve"> </w:t>
      </w:r>
      <w:proofErr w:type="spellStart"/>
      <w:r w:rsidRPr="00630850">
        <w:rPr>
          <w:rFonts w:ascii="Times New Roman" w:hAnsi="Times New Roman"/>
          <w:sz w:val="24"/>
          <w:szCs w:val="24"/>
        </w:rPr>
        <w:t>Bradstreet</w:t>
      </w:r>
      <w:proofErr w:type="spellEnd"/>
      <w:r w:rsidRPr="00630850">
        <w:rPr>
          <w:rFonts w:ascii="Times New Roman" w:hAnsi="Times New Roman"/>
          <w:sz w:val="24"/>
          <w:szCs w:val="24"/>
        </w:rPr>
        <w:t xml:space="preserve"> (D&amp;B) ve </w:t>
      </w:r>
      <w:proofErr w:type="spellStart"/>
      <w:r w:rsidRPr="00630850">
        <w:rPr>
          <w:rFonts w:ascii="Times New Roman" w:hAnsi="Times New Roman"/>
          <w:sz w:val="24"/>
          <w:szCs w:val="24"/>
        </w:rPr>
        <w:t>System</w:t>
      </w:r>
      <w:proofErr w:type="spellEnd"/>
      <w:r w:rsidRPr="00630850">
        <w:rPr>
          <w:rFonts w:ascii="Times New Roman" w:hAnsi="Times New Roman"/>
          <w:sz w:val="24"/>
          <w:szCs w:val="24"/>
        </w:rPr>
        <w:t xml:space="preserve"> </w:t>
      </w:r>
      <w:proofErr w:type="spellStart"/>
      <w:r w:rsidRPr="00630850">
        <w:rPr>
          <w:rFonts w:ascii="Times New Roman" w:hAnsi="Times New Roman"/>
          <w:sz w:val="24"/>
          <w:szCs w:val="24"/>
        </w:rPr>
        <w:t>for</w:t>
      </w:r>
      <w:proofErr w:type="spellEnd"/>
      <w:r w:rsidRPr="00630850">
        <w:rPr>
          <w:rFonts w:ascii="Times New Roman" w:hAnsi="Times New Roman"/>
          <w:sz w:val="24"/>
          <w:szCs w:val="24"/>
        </w:rPr>
        <w:t xml:space="preserve"> </w:t>
      </w:r>
      <w:proofErr w:type="spellStart"/>
      <w:r w:rsidRPr="00630850">
        <w:rPr>
          <w:rFonts w:ascii="Times New Roman" w:hAnsi="Times New Roman"/>
          <w:sz w:val="24"/>
          <w:szCs w:val="24"/>
        </w:rPr>
        <w:t>Award</w:t>
      </w:r>
      <w:proofErr w:type="spellEnd"/>
      <w:r w:rsidRPr="00630850">
        <w:rPr>
          <w:rFonts w:ascii="Times New Roman" w:hAnsi="Times New Roman"/>
          <w:sz w:val="24"/>
          <w:szCs w:val="24"/>
        </w:rPr>
        <w:t xml:space="preserve"> Management-</w:t>
      </w:r>
      <w:proofErr w:type="spellStart"/>
      <w:r w:rsidRPr="00630850">
        <w:rPr>
          <w:rFonts w:ascii="Times New Roman" w:hAnsi="Times New Roman"/>
          <w:sz w:val="24"/>
          <w:szCs w:val="24"/>
        </w:rPr>
        <w:t>SAM’a</w:t>
      </w:r>
      <w:proofErr w:type="spellEnd"/>
      <w:r w:rsidRPr="00630850">
        <w:rPr>
          <w:rFonts w:ascii="Times New Roman" w:hAnsi="Times New Roman"/>
          <w:sz w:val="24"/>
          <w:szCs w:val="24"/>
        </w:rPr>
        <w:t xml:space="preserve"> </w:t>
      </w:r>
      <w:r w:rsidRPr="009F212C">
        <w:rPr>
          <w:rFonts w:ascii="Times New Roman" w:hAnsi="Times New Roman"/>
          <w:i/>
          <w:sz w:val="24"/>
          <w:szCs w:val="24"/>
        </w:rPr>
        <w:t xml:space="preserve">(Bir önceki sistem: Central </w:t>
      </w:r>
      <w:proofErr w:type="spellStart"/>
      <w:r w:rsidRPr="009F212C">
        <w:rPr>
          <w:rFonts w:ascii="Times New Roman" w:hAnsi="Times New Roman"/>
          <w:i/>
          <w:sz w:val="24"/>
          <w:szCs w:val="24"/>
        </w:rPr>
        <w:t>Contractor</w:t>
      </w:r>
      <w:proofErr w:type="spellEnd"/>
      <w:r w:rsidRPr="009F212C">
        <w:rPr>
          <w:rFonts w:ascii="Times New Roman" w:hAnsi="Times New Roman"/>
          <w:i/>
          <w:sz w:val="24"/>
          <w:szCs w:val="24"/>
        </w:rPr>
        <w:t xml:space="preserve"> </w:t>
      </w:r>
      <w:proofErr w:type="spellStart"/>
      <w:r w:rsidRPr="009F212C">
        <w:rPr>
          <w:rFonts w:ascii="Times New Roman" w:hAnsi="Times New Roman"/>
          <w:i/>
          <w:sz w:val="24"/>
          <w:szCs w:val="24"/>
        </w:rPr>
        <w:t>Registration</w:t>
      </w:r>
      <w:proofErr w:type="spellEnd"/>
      <w:r w:rsidRPr="009F212C">
        <w:rPr>
          <w:rFonts w:ascii="Times New Roman" w:hAnsi="Times New Roman"/>
          <w:i/>
          <w:sz w:val="24"/>
          <w:szCs w:val="24"/>
        </w:rPr>
        <w:t>-</w:t>
      </w:r>
      <w:r w:rsidR="00680D37" w:rsidRPr="009F212C">
        <w:rPr>
          <w:rFonts w:ascii="Times New Roman" w:hAnsi="Times New Roman"/>
          <w:i/>
          <w:sz w:val="24"/>
          <w:szCs w:val="24"/>
        </w:rPr>
        <w:t>CCR</w:t>
      </w:r>
      <w:r w:rsidRPr="009F212C">
        <w:rPr>
          <w:rFonts w:ascii="Times New Roman" w:hAnsi="Times New Roman"/>
          <w:i/>
          <w:sz w:val="24"/>
          <w:szCs w:val="24"/>
        </w:rPr>
        <w:t xml:space="preserve">) </w:t>
      </w:r>
      <w:r w:rsidRPr="00630850">
        <w:rPr>
          <w:rFonts w:ascii="Times New Roman" w:hAnsi="Times New Roman"/>
          <w:sz w:val="24"/>
          <w:szCs w:val="24"/>
        </w:rPr>
        <w:t>kayıt olmayı zorunlu kılmaktadır. Bu süreçler</w:t>
      </w:r>
      <w:r w:rsidR="0097357C">
        <w:rPr>
          <w:rFonts w:ascii="Times New Roman" w:hAnsi="Times New Roman"/>
          <w:sz w:val="24"/>
          <w:szCs w:val="24"/>
        </w:rPr>
        <w:t>,</w:t>
      </w:r>
      <w:r w:rsidRPr="00630850">
        <w:rPr>
          <w:rFonts w:ascii="Times New Roman" w:hAnsi="Times New Roman"/>
          <w:sz w:val="24"/>
          <w:szCs w:val="24"/>
        </w:rPr>
        <w:t xml:space="preserve"> son derece karışık olup</w:t>
      </w:r>
      <w:r w:rsidR="0097357C">
        <w:rPr>
          <w:rFonts w:ascii="Times New Roman" w:hAnsi="Times New Roman"/>
          <w:sz w:val="24"/>
          <w:szCs w:val="24"/>
        </w:rPr>
        <w:t>;</w:t>
      </w:r>
      <w:r w:rsidRPr="00630850">
        <w:rPr>
          <w:rFonts w:ascii="Times New Roman" w:hAnsi="Times New Roman"/>
          <w:sz w:val="24"/>
          <w:szCs w:val="24"/>
        </w:rPr>
        <w:t xml:space="preserve"> üreticilerin kayıt olabilmesi için kendilerine en uygun NASIC ve SIC kodlarını bularak konumlandırma</w:t>
      </w:r>
      <w:r>
        <w:rPr>
          <w:rFonts w:ascii="Times New Roman" w:hAnsi="Times New Roman"/>
          <w:sz w:val="24"/>
          <w:szCs w:val="24"/>
        </w:rPr>
        <w:t>ları</w:t>
      </w:r>
      <w:r w:rsidRPr="00630850">
        <w:rPr>
          <w:rFonts w:ascii="Times New Roman" w:hAnsi="Times New Roman"/>
          <w:sz w:val="24"/>
          <w:szCs w:val="24"/>
        </w:rPr>
        <w:t xml:space="preserve"> gerekmekte ve ancak bu şekilde büyük hizmet, servis ve mal alımlarından haberdar olabilmektedir. </w:t>
      </w:r>
    </w:p>
    <w:p w14:paraId="1CDC03D9" w14:textId="77777777" w:rsidR="0018182D" w:rsidRPr="00630850" w:rsidRDefault="0018182D" w:rsidP="00237394">
      <w:pPr>
        <w:spacing w:after="0" w:line="240" w:lineRule="auto"/>
        <w:ind w:firstLine="720"/>
        <w:jc w:val="both"/>
        <w:rPr>
          <w:rFonts w:ascii="Times New Roman" w:hAnsi="Times New Roman"/>
          <w:sz w:val="24"/>
          <w:szCs w:val="24"/>
        </w:rPr>
      </w:pPr>
    </w:p>
    <w:p w14:paraId="3F8C5CCC" w14:textId="77777777" w:rsidR="0018182D" w:rsidRPr="00630850" w:rsidRDefault="0018182D" w:rsidP="00237394">
      <w:pPr>
        <w:spacing w:after="0" w:line="240" w:lineRule="auto"/>
        <w:ind w:firstLine="720"/>
        <w:jc w:val="both"/>
        <w:rPr>
          <w:rFonts w:ascii="Times New Roman" w:hAnsi="Times New Roman"/>
          <w:sz w:val="24"/>
          <w:szCs w:val="24"/>
        </w:rPr>
      </w:pPr>
      <w:r w:rsidRPr="00630850">
        <w:rPr>
          <w:rFonts w:ascii="Times New Roman" w:hAnsi="Times New Roman"/>
          <w:sz w:val="24"/>
          <w:szCs w:val="24"/>
        </w:rPr>
        <w:t>Öte yandan, kamu alımlarında yabancı firmaların tedarikçi olarak kullanılması ancak yerli ürünün fiyatının “makul” olmaması durumunda kabul edilmektedir</w:t>
      </w:r>
      <w:r>
        <w:rPr>
          <w:rFonts w:ascii="Times New Roman" w:hAnsi="Times New Roman"/>
          <w:sz w:val="24"/>
          <w:szCs w:val="24"/>
        </w:rPr>
        <w:t>. Makul olmama durumu</w:t>
      </w:r>
      <w:r w:rsidR="00F76C56">
        <w:rPr>
          <w:rFonts w:ascii="Times New Roman" w:hAnsi="Times New Roman"/>
          <w:sz w:val="24"/>
          <w:szCs w:val="24"/>
        </w:rPr>
        <w:t>,</w:t>
      </w:r>
      <w:r>
        <w:rPr>
          <w:rFonts w:ascii="Times New Roman" w:hAnsi="Times New Roman"/>
          <w:sz w:val="24"/>
          <w:szCs w:val="24"/>
        </w:rPr>
        <w:t xml:space="preserve"> fiyatın %</w:t>
      </w:r>
      <w:r w:rsidRPr="00630850">
        <w:rPr>
          <w:rFonts w:ascii="Times New Roman" w:hAnsi="Times New Roman"/>
          <w:sz w:val="24"/>
          <w:szCs w:val="24"/>
        </w:rPr>
        <w:t xml:space="preserve">6 ve üzeri olması </w:t>
      </w:r>
      <w:r w:rsidR="00CC19FD">
        <w:rPr>
          <w:rFonts w:ascii="Times New Roman" w:hAnsi="Times New Roman"/>
          <w:sz w:val="24"/>
          <w:szCs w:val="24"/>
        </w:rPr>
        <w:t>halinde</w:t>
      </w:r>
      <w:r w:rsidRPr="00630850">
        <w:rPr>
          <w:rFonts w:ascii="Times New Roman" w:hAnsi="Times New Roman"/>
          <w:sz w:val="24"/>
          <w:szCs w:val="24"/>
        </w:rPr>
        <w:t xml:space="preserve"> ortaya çıkmaktadır. Fakat </w:t>
      </w:r>
      <w:r>
        <w:rPr>
          <w:rFonts w:ascii="Times New Roman" w:hAnsi="Times New Roman"/>
          <w:sz w:val="24"/>
          <w:szCs w:val="24"/>
        </w:rPr>
        <w:t xml:space="preserve">sözleşmeyi </w:t>
      </w:r>
      <w:r w:rsidRPr="00630850">
        <w:rPr>
          <w:rFonts w:ascii="Times New Roman" w:hAnsi="Times New Roman"/>
          <w:sz w:val="24"/>
          <w:szCs w:val="24"/>
        </w:rPr>
        <w:t>alan firmanın küçük işletme olması ya da iş gücünün yoğun olduğu bir alanda faaliyet göstermesi durumunda</w:t>
      </w:r>
      <w:r w:rsidR="00C030E1">
        <w:rPr>
          <w:rFonts w:ascii="Times New Roman" w:hAnsi="Times New Roman"/>
          <w:sz w:val="24"/>
          <w:szCs w:val="24"/>
        </w:rPr>
        <w:t>,</w:t>
      </w:r>
      <w:r w:rsidRPr="00630850">
        <w:rPr>
          <w:rFonts w:ascii="Times New Roman" w:hAnsi="Times New Roman"/>
          <w:sz w:val="24"/>
          <w:szCs w:val="24"/>
        </w:rPr>
        <w:t xml:space="preserve"> söz konusu baraj %12'ye çıkarılmakta</w:t>
      </w:r>
      <w:r w:rsidR="00F76C56">
        <w:rPr>
          <w:rFonts w:ascii="Times New Roman" w:hAnsi="Times New Roman"/>
          <w:sz w:val="24"/>
          <w:szCs w:val="24"/>
        </w:rPr>
        <w:t>;</w:t>
      </w:r>
      <w:r w:rsidRPr="00630850">
        <w:rPr>
          <w:rFonts w:ascii="Times New Roman" w:hAnsi="Times New Roman"/>
          <w:sz w:val="24"/>
          <w:szCs w:val="24"/>
        </w:rPr>
        <w:t xml:space="preserve"> Savunma Bakanlığı'na ait konularda ise %50 olarak kabul edilmektedir.</w:t>
      </w:r>
    </w:p>
    <w:p w14:paraId="06D0DB19" w14:textId="77777777" w:rsidR="0018182D" w:rsidRPr="00630850" w:rsidRDefault="0018182D" w:rsidP="00237394">
      <w:pPr>
        <w:spacing w:after="0" w:line="240" w:lineRule="auto"/>
        <w:jc w:val="both"/>
        <w:rPr>
          <w:rFonts w:ascii="Times New Roman" w:hAnsi="Times New Roman"/>
          <w:sz w:val="24"/>
          <w:szCs w:val="24"/>
        </w:rPr>
      </w:pPr>
    </w:p>
    <w:p w14:paraId="15721185" w14:textId="77777777" w:rsidR="0018182D" w:rsidRPr="00630850" w:rsidRDefault="0018182D" w:rsidP="00237394">
      <w:pPr>
        <w:spacing w:after="0" w:line="240" w:lineRule="auto"/>
        <w:ind w:firstLine="720"/>
        <w:jc w:val="both"/>
        <w:rPr>
          <w:rFonts w:ascii="Times New Roman" w:hAnsi="Times New Roman"/>
          <w:sz w:val="24"/>
          <w:szCs w:val="24"/>
        </w:rPr>
      </w:pPr>
      <w:r w:rsidRPr="00630850">
        <w:rPr>
          <w:rFonts w:ascii="Times New Roman" w:hAnsi="Times New Roman"/>
          <w:sz w:val="24"/>
          <w:szCs w:val="24"/>
        </w:rPr>
        <w:t>2010 yılında kabul edilen bir yasa kapsamında</w:t>
      </w:r>
      <w:r w:rsidR="00F76C56">
        <w:rPr>
          <w:rFonts w:ascii="Times New Roman" w:hAnsi="Times New Roman"/>
          <w:sz w:val="24"/>
          <w:szCs w:val="24"/>
        </w:rPr>
        <w:t>,</w:t>
      </w:r>
      <w:r w:rsidRPr="00630850">
        <w:rPr>
          <w:rFonts w:ascii="Times New Roman" w:hAnsi="Times New Roman"/>
          <w:sz w:val="24"/>
          <w:szCs w:val="24"/>
        </w:rPr>
        <w:t xml:space="preserve"> hizmet ve mal karşılığında gelir sağlayan yabancı kurum ve kuruluşlar için tüketici vergisi uygulanması kararlaştırılmıştır. Söz konusu yasa çerçevesinde</w:t>
      </w:r>
      <w:r w:rsidR="005631C8">
        <w:rPr>
          <w:rFonts w:ascii="Times New Roman" w:hAnsi="Times New Roman"/>
          <w:sz w:val="24"/>
          <w:szCs w:val="24"/>
        </w:rPr>
        <w:t>,</w:t>
      </w:r>
      <w:r w:rsidRPr="00630850">
        <w:rPr>
          <w:rFonts w:ascii="Times New Roman" w:hAnsi="Times New Roman"/>
          <w:sz w:val="24"/>
          <w:szCs w:val="24"/>
        </w:rPr>
        <w:t xml:space="preserve"> herhangi bir uluslararası alım anlaşmasına taraf olmayan ülkelerin % 2 oranında vergilendirileceği ifade edilmiştir. Söz konusu uygulamadan</w:t>
      </w:r>
      <w:r w:rsidR="00F76C56">
        <w:rPr>
          <w:rFonts w:ascii="Times New Roman" w:hAnsi="Times New Roman"/>
          <w:sz w:val="24"/>
          <w:szCs w:val="24"/>
        </w:rPr>
        <w:t>,</w:t>
      </w:r>
      <w:r w:rsidRPr="00630850">
        <w:rPr>
          <w:rFonts w:ascii="Times New Roman" w:hAnsi="Times New Roman"/>
          <w:sz w:val="24"/>
          <w:szCs w:val="24"/>
        </w:rPr>
        <w:t xml:space="preserve"> DTÖ Kamu Alımları Anlaşmasına taraf olan ya da ABD ile </w:t>
      </w:r>
      <w:proofErr w:type="spellStart"/>
      <w:r w:rsidRPr="00630850">
        <w:rPr>
          <w:rFonts w:ascii="Times New Roman" w:hAnsi="Times New Roman"/>
          <w:sz w:val="24"/>
          <w:szCs w:val="24"/>
        </w:rPr>
        <w:t>STA'sı</w:t>
      </w:r>
      <w:proofErr w:type="spellEnd"/>
      <w:r w:rsidRPr="00630850">
        <w:rPr>
          <w:rFonts w:ascii="Times New Roman" w:hAnsi="Times New Roman"/>
          <w:sz w:val="24"/>
          <w:szCs w:val="24"/>
        </w:rPr>
        <w:t xml:space="preserve"> bulunan ülkeler muaf tutulacaktır.</w:t>
      </w:r>
    </w:p>
    <w:p w14:paraId="5416E113" w14:textId="77777777" w:rsidR="0018182D" w:rsidRPr="00630850" w:rsidRDefault="0018182D" w:rsidP="00237394">
      <w:pPr>
        <w:spacing w:after="0" w:line="240" w:lineRule="auto"/>
        <w:jc w:val="both"/>
        <w:rPr>
          <w:rFonts w:ascii="Times New Roman" w:hAnsi="Times New Roman"/>
          <w:sz w:val="24"/>
          <w:szCs w:val="24"/>
        </w:rPr>
      </w:pPr>
    </w:p>
    <w:p w14:paraId="0CC573DE" w14:textId="77777777" w:rsidR="0018182D" w:rsidRDefault="0018182D" w:rsidP="00237394">
      <w:pPr>
        <w:spacing w:after="0" w:line="240" w:lineRule="auto"/>
        <w:ind w:firstLine="720"/>
        <w:jc w:val="both"/>
        <w:rPr>
          <w:rFonts w:ascii="Times New Roman" w:hAnsi="Times New Roman"/>
          <w:sz w:val="24"/>
          <w:szCs w:val="24"/>
        </w:rPr>
      </w:pPr>
      <w:r w:rsidRPr="00630850">
        <w:rPr>
          <w:rFonts w:ascii="Times New Roman" w:hAnsi="Times New Roman"/>
          <w:sz w:val="24"/>
          <w:szCs w:val="24"/>
        </w:rPr>
        <w:t>Ayrıca Geniş Kapsamlı “İran Yaptırımları Mesuliyet ve Tasfiye Yasası” (CISADA) Amerikan kurumlarının</w:t>
      </w:r>
      <w:r w:rsidR="00C030E1">
        <w:rPr>
          <w:rFonts w:ascii="Times New Roman" w:hAnsi="Times New Roman"/>
          <w:sz w:val="24"/>
          <w:szCs w:val="24"/>
        </w:rPr>
        <w:t>,</w:t>
      </w:r>
      <w:r w:rsidRPr="00630850">
        <w:rPr>
          <w:rFonts w:ascii="Times New Roman" w:hAnsi="Times New Roman"/>
          <w:sz w:val="24"/>
          <w:szCs w:val="24"/>
        </w:rPr>
        <w:t xml:space="preserve"> İran'a hassas teknoloji ihracatı yapan ülkeler ile mal ve hizmet sektörlerinde herhangi bir anlaşma yapmasını engellemektedir. </w:t>
      </w:r>
    </w:p>
    <w:p w14:paraId="0DFAB696" w14:textId="77777777" w:rsidR="00766B3D" w:rsidRDefault="00766B3D" w:rsidP="00237394">
      <w:pPr>
        <w:spacing w:after="0" w:line="240" w:lineRule="auto"/>
        <w:ind w:firstLine="720"/>
        <w:jc w:val="both"/>
        <w:rPr>
          <w:rFonts w:ascii="Times New Roman" w:hAnsi="Times New Roman"/>
          <w:sz w:val="24"/>
          <w:szCs w:val="24"/>
        </w:rPr>
      </w:pPr>
    </w:p>
    <w:p w14:paraId="663B4F0A" w14:textId="77777777" w:rsidR="00766B3D" w:rsidRDefault="00766B3D" w:rsidP="00766B3D">
      <w:pPr>
        <w:spacing w:after="0" w:line="240" w:lineRule="auto"/>
        <w:ind w:firstLine="720"/>
        <w:jc w:val="both"/>
        <w:rPr>
          <w:rFonts w:ascii="Times New Roman" w:hAnsi="Times New Roman"/>
          <w:sz w:val="24"/>
          <w:szCs w:val="24"/>
        </w:rPr>
      </w:pPr>
      <w:r>
        <w:rPr>
          <w:rFonts w:ascii="Times New Roman" w:hAnsi="Times New Roman"/>
          <w:sz w:val="24"/>
          <w:szCs w:val="24"/>
        </w:rPr>
        <w:t>Tüm bu hususlara ilaveten</w:t>
      </w:r>
      <w:r w:rsidR="005C5A47">
        <w:rPr>
          <w:rFonts w:ascii="Times New Roman" w:hAnsi="Times New Roman"/>
          <w:sz w:val="24"/>
          <w:szCs w:val="24"/>
        </w:rPr>
        <w:t>,</w:t>
      </w:r>
      <w:r>
        <w:rPr>
          <w:rFonts w:ascii="Times New Roman" w:hAnsi="Times New Roman"/>
          <w:sz w:val="24"/>
          <w:szCs w:val="24"/>
        </w:rPr>
        <w:t xml:space="preserve"> 1993 yılında yürürlüğe giren </w:t>
      </w:r>
      <w:r w:rsidR="00D63B9C">
        <w:rPr>
          <w:rFonts w:ascii="Times New Roman" w:hAnsi="Times New Roman"/>
          <w:sz w:val="24"/>
          <w:szCs w:val="24"/>
        </w:rPr>
        <w:t xml:space="preserve">“Buy </w:t>
      </w:r>
      <w:proofErr w:type="spellStart"/>
      <w:r w:rsidR="00D63B9C">
        <w:rPr>
          <w:rFonts w:ascii="Times New Roman" w:hAnsi="Times New Roman"/>
          <w:sz w:val="24"/>
          <w:szCs w:val="24"/>
        </w:rPr>
        <w:t>American</w:t>
      </w:r>
      <w:proofErr w:type="spellEnd"/>
      <w:r w:rsidR="00D63B9C">
        <w:rPr>
          <w:rFonts w:ascii="Times New Roman" w:hAnsi="Times New Roman"/>
          <w:sz w:val="24"/>
          <w:szCs w:val="24"/>
        </w:rPr>
        <w:t xml:space="preserve"> </w:t>
      </w:r>
      <w:proofErr w:type="spellStart"/>
      <w:r w:rsidR="00D63B9C">
        <w:rPr>
          <w:rFonts w:ascii="Times New Roman" w:hAnsi="Times New Roman"/>
          <w:sz w:val="24"/>
          <w:szCs w:val="24"/>
        </w:rPr>
        <w:t>Act</w:t>
      </w:r>
      <w:proofErr w:type="spellEnd"/>
      <w:r w:rsidR="005631C8">
        <w:rPr>
          <w:rFonts w:ascii="Times New Roman" w:hAnsi="Times New Roman"/>
          <w:sz w:val="24"/>
          <w:szCs w:val="24"/>
        </w:rPr>
        <w:t>”</w:t>
      </w:r>
      <w:r w:rsidR="00D63B9C">
        <w:rPr>
          <w:rFonts w:ascii="Times New Roman" w:hAnsi="Times New Roman"/>
          <w:sz w:val="24"/>
          <w:szCs w:val="24"/>
        </w:rPr>
        <w:t xml:space="preserve"> (</w:t>
      </w:r>
      <w:r>
        <w:rPr>
          <w:rFonts w:ascii="Times New Roman" w:hAnsi="Times New Roman"/>
          <w:sz w:val="24"/>
          <w:szCs w:val="24"/>
        </w:rPr>
        <w:t>BAA</w:t>
      </w:r>
      <w:r w:rsidR="005631C8">
        <w:rPr>
          <w:rFonts w:ascii="Times New Roman" w:hAnsi="Times New Roman"/>
          <w:sz w:val="24"/>
          <w:szCs w:val="24"/>
        </w:rPr>
        <w:t>)</w:t>
      </w:r>
      <w:r>
        <w:rPr>
          <w:rFonts w:ascii="Times New Roman" w:hAnsi="Times New Roman"/>
          <w:sz w:val="24"/>
          <w:szCs w:val="24"/>
        </w:rPr>
        <w:t xml:space="preserve"> </w:t>
      </w:r>
      <w:r w:rsidR="005C5A47">
        <w:rPr>
          <w:rFonts w:ascii="Times New Roman" w:hAnsi="Times New Roman"/>
          <w:sz w:val="24"/>
          <w:szCs w:val="24"/>
        </w:rPr>
        <w:t>Fonları,</w:t>
      </w:r>
      <w:r>
        <w:rPr>
          <w:rFonts w:ascii="Times New Roman" w:hAnsi="Times New Roman"/>
          <w:sz w:val="24"/>
          <w:szCs w:val="24"/>
        </w:rPr>
        <w:t xml:space="preserve"> </w:t>
      </w:r>
      <w:r w:rsidR="00D63B9C">
        <w:rPr>
          <w:rFonts w:ascii="Times New Roman" w:hAnsi="Times New Roman"/>
          <w:sz w:val="24"/>
          <w:szCs w:val="24"/>
        </w:rPr>
        <w:t>“</w:t>
      </w:r>
      <w:proofErr w:type="spellStart"/>
      <w:r>
        <w:rPr>
          <w:rFonts w:ascii="Times New Roman" w:hAnsi="Times New Roman"/>
          <w:sz w:val="24"/>
          <w:szCs w:val="24"/>
        </w:rPr>
        <w:t>Recovery</w:t>
      </w:r>
      <w:proofErr w:type="spellEnd"/>
      <w:r>
        <w:rPr>
          <w:rFonts w:ascii="Times New Roman" w:hAnsi="Times New Roman"/>
          <w:sz w:val="24"/>
          <w:szCs w:val="24"/>
        </w:rPr>
        <w:t xml:space="preserve"> </w:t>
      </w:r>
      <w:proofErr w:type="spellStart"/>
      <w:r>
        <w:rPr>
          <w:rFonts w:ascii="Times New Roman" w:hAnsi="Times New Roman"/>
          <w:sz w:val="24"/>
          <w:szCs w:val="24"/>
        </w:rPr>
        <w:t>Act</w:t>
      </w:r>
      <w:proofErr w:type="spellEnd"/>
      <w:r w:rsidR="00D63B9C">
        <w:rPr>
          <w:rFonts w:ascii="Times New Roman" w:hAnsi="Times New Roman"/>
          <w:sz w:val="24"/>
          <w:szCs w:val="24"/>
        </w:rPr>
        <w:t>”</w:t>
      </w:r>
      <w:r>
        <w:rPr>
          <w:rFonts w:ascii="Times New Roman" w:hAnsi="Times New Roman"/>
          <w:sz w:val="24"/>
          <w:szCs w:val="24"/>
        </w:rPr>
        <w:t xml:space="preserve"> tarafından karşılanan tüm projelerde kullanılan demir, çelik ve sanayi ürünlerinin ABD’li üreticiler temin edilmesini şart koşmaktadır. Söz konusu yasa ile ilgili ayrıntılı bilgiye </w:t>
      </w:r>
      <w:r w:rsidR="00DF0067">
        <w:rPr>
          <w:rFonts w:ascii="Times New Roman" w:hAnsi="Times New Roman"/>
          <w:sz w:val="24"/>
          <w:szCs w:val="24"/>
        </w:rPr>
        <w:t xml:space="preserve">Enerji Bakanlığı’nın </w:t>
      </w:r>
      <w:r>
        <w:rPr>
          <w:rFonts w:ascii="Times New Roman" w:hAnsi="Times New Roman"/>
          <w:sz w:val="24"/>
          <w:szCs w:val="24"/>
        </w:rPr>
        <w:t>internet sitesinden</w:t>
      </w:r>
      <w:r w:rsidR="00DF0067">
        <w:rPr>
          <w:rStyle w:val="DipnotBavurusu"/>
          <w:rFonts w:ascii="Times New Roman" w:hAnsi="Times New Roman"/>
          <w:sz w:val="24"/>
          <w:szCs w:val="24"/>
        </w:rPr>
        <w:footnoteReference w:id="4"/>
      </w:r>
      <w:r>
        <w:rPr>
          <w:rFonts w:ascii="Times New Roman" w:hAnsi="Times New Roman"/>
          <w:sz w:val="24"/>
          <w:szCs w:val="24"/>
        </w:rPr>
        <w:t xml:space="preserve"> ulaşmak mümkündür. </w:t>
      </w:r>
    </w:p>
    <w:p w14:paraId="0C541577" w14:textId="77777777" w:rsidR="00766B3D" w:rsidRDefault="00766B3D" w:rsidP="00766B3D">
      <w:pPr>
        <w:spacing w:after="0" w:line="240" w:lineRule="auto"/>
        <w:ind w:firstLine="720"/>
        <w:jc w:val="both"/>
        <w:rPr>
          <w:rFonts w:ascii="Times New Roman" w:hAnsi="Times New Roman"/>
          <w:sz w:val="24"/>
          <w:szCs w:val="24"/>
        </w:rPr>
      </w:pPr>
    </w:p>
    <w:p w14:paraId="10C8401D" w14:textId="77777777" w:rsidR="00766B3D" w:rsidRDefault="00766B3D" w:rsidP="00766B3D">
      <w:pPr>
        <w:spacing w:after="0" w:line="240" w:lineRule="auto"/>
        <w:ind w:firstLine="720"/>
        <w:jc w:val="both"/>
        <w:rPr>
          <w:rFonts w:ascii="Times New Roman" w:hAnsi="Times New Roman"/>
          <w:sz w:val="24"/>
          <w:szCs w:val="24"/>
        </w:rPr>
      </w:pPr>
      <w:r>
        <w:rPr>
          <w:rFonts w:ascii="Times New Roman" w:hAnsi="Times New Roman"/>
          <w:sz w:val="24"/>
          <w:szCs w:val="24"/>
        </w:rPr>
        <w:t>Benzer şekilde</w:t>
      </w:r>
      <w:r w:rsidR="00C030E1">
        <w:rPr>
          <w:rFonts w:ascii="Times New Roman" w:hAnsi="Times New Roman"/>
          <w:sz w:val="24"/>
          <w:szCs w:val="24"/>
        </w:rPr>
        <w:t>,</w:t>
      </w:r>
      <w:r>
        <w:rPr>
          <w:rFonts w:ascii="Times New Roman" w:hAnsi="Times New Roman"/>
          <w:sz w:val="24"/>
          <w:szCs w:val="24"/>
        </w:rPr>
        <w:t xml:space="preserve"> ilk olarak 1941 yılında Kongreye sunulan </w:t>
      </w:r>
      <w:r w:rsidR="00D63B9C">
        <w:rPr>
          <w:rFonts w:ascii="Times New Roman" w:hAnsi="Times New Roman"/>
          <w:sz w:val="24"/>
          <w:szCs w:val="24"/>
        </w:rPr>
        <w:t>“</w:t>
      </w:r>
      <w:proofErr w:type="spellStart"/>
      <w:r>
        <w:rPr>
          <w:rFonts w:ascii="Times New Roman" w:hAnsi="Times New Roman"/>
          <w:sz w:val="24"/>
          <w:szCs w:val="24"/>
        </w:rPr>
        <w:t>Berry</w:t>
      </w:r>
      <w:proofErr w:type="spellEnd"/>
      <w:r>
        <w:rPr>
          <w:rFonts w:ascii="Times New Roman" w:hAnsi="Times New Roman"/>
          <w:sz w:val="24"/>
          <w:szCs w:val="24"/>
        </w:rPr>
        <w:t xml:space="preserve"> </w:t>
      </w:r>
      <w:proofErr w:type="spellStart"/>
      <w:r>
        <w:rPr>
          <w:rFonts w:ascii="Times New Roman" w:hAnsi="Times New Roman"/>
          <w:sz w:val="24"/>
          <w:szCs w:val="24"/>
        </w:rPr>
        <w:t>Amendment</w:t>
      </w:r>
      <w:proofErr w:type="spellEnd"/>
      <w:r w:rsidR="00D63B9C">
        <w:rPr>
          <w:rFonts w:ascii="Times New Roman" w:hAnsi="Times New Roman"/>
          <w:sz w:val="24"/>
          <w:szCs w:val="24"/>
        </w:rPr>
        <w:t>”</w:t>
      </w:r>
      <w:r>
        <w:rPr>
          <w:rFonts w:ascii="Times New Roman" w:hAnsi="Times New Roman"/>
          <w:sz w:val="24"/>
          <w:szCs w:val="24"/>
        </w:rPr>
        <w:t xml:space="preserve">, ABD Savunma Bakanlığının, özel metaller, gıda ve tekstil alımlarında ABD’li üreticilere öncelik vermesini şart koşmuştur. Savunma Bakanlığının ihtiyacının yerli üreticiler ve ürünler ile karşılanamıyor olması durumunda ise söz konusu yasaya ilişkin istisnalar bulunmaktadır. </w:t>
      </w:r>
    </w:p>
    <w:p w14:paraId="6D504FC1" w14:textId="77777777" w:rsidR="0018182D" w:rsidRDefault="0018182D" w:rsidP="00237394">
      <w:pPr>
        <w:spacing w:after="0" w:line="240" w:lineRule="auto"/>
        <w:ind w:firstLine="720"/>
        <w:jc w:val="both"/>
        <w:rPr>
          <w:rFonts w:ascii="Times New Roman" w:hAnsi="Times New Roman"/>
          <w:sz w:val="24"/>
          <w:szCs w:val="24"/>
        </w:rPr>
      </w:pPr>
    </w:p>
    <w:p w14:paraId="3D109A4C" w14:textId="77777777" w:rsidR="00A72EF7" w:rsidRDefault="00A72EF7" w:rsidP="00237394">
      <w:pPr>
        <w:spacing w:after="0" w:line="240" w:lineRule="auto"/>
        <w:ind w:firstLine="720"/>
        <w:jc w:val="both"/>
        <w:rPr>
          <w:rFonts w:ascii="Times New Roman" w:hAnsi="Times New Roman"/>
          <w:sz w:val="24"/>
          <w:szCs w:val="24"/>
        </w:rPr>
      </w:pPr>
    </w:p>
    <w:p w14:paraId="40FC20C3" w14:textId="77777777" w:rsidR="00A72EF7" w:rsidRPr="00630850" w:rsidRDefault="00A72EF7" w:rsidP="00237394">
      <w:pPr>
        <w:spacing w:after="0" w:line="240" w:lineRule="auto"/>
        <w:ind w:firstLine="720"/>
        <w:jc w:val="both"/>
        <w:rPr>
          <w:rFonts w:ascii="Times New Roman" w:hAnsi="Times New Roman"/>
          <w:sz w:val="24"/>
          <w:szCs w:val="24"/>
        </w:rPr>
      </w:pPr>
    </w:p>
    <w:p w14:paraId="2381B9CD" w14:textId="77777777" w:rsidR="0018182D" w:rsidRPr="004F2C12" w:rsidRDefault="0018182D" w:rsidP="00237394">
      <w:pPr>
        <w:numPr>
          <w:ilvl w:val="0"/>
          <w:numId w:val="2"/>
        </w:numPr>
        <w:tabs>
          <w:tab w:val="left" w:pos="1134"/>
        </w:tabs>
        <w:spacing w:after="0" w:line="240" w:lineRule="auto"/>
        <w:ind w:hanging="11"/>
        <w:contextualSpacing/>
        <w:jc w:val="both"/>
        <w:rPr>
          <w:rFonts w:ascii="Times New Roman" w:hAnsi="Times New Roman"/>
          <w:b/>
          <w:color w:val="FF0000"/>
          <w:sz w:val="24"/>
          <w:szCs w:val="24"/>
        </w:rPr>
      </w:pPr>
      <w:r w:rsidRPr="004F2C12">
        <w:rPr>
          <w:rFonts w:ascii="Times New Roman" w:hAnsi="Times New Roman"/>
          <w:b/>
          <w:color w:val="FF0000"/>
          <w:sz w:val="24"/>
          <w:szCs w:val="24"/>
        </w:rPr>
        <w:lastRenderedPageBreak/>
        <w:t>Diğer Kısıtlamalar</w:t>
      </w:r>
    </w:p>
    <w:p w14:paraId="42C1A299" w14:textId="77777777" w:rsidR="0018182D" w:rsidRPr="00630850" w:rsidRDefault="0018182D" w:rsidP="00237394">
      <w:pPr>
        <w:spacing w:after="0" w:line="240" w:lineRule="auto"/>
        <w:jc w:val="both"/>
        <w:rPr>
          <w:rFonts w:ascii="Times New Roman" w:hAnsi="Times New Roman"/>
          <w:b/>
          <w:sz w:val="24"/>
          <w:szCs w:val="24"/>
        </w:rPr>
      </w:pPr>
    </w:p>
    <w:p w14:paraId="1987991B" w14:textId="77777777" w:rsidR="0018182D" w:rsidRPr="00630850" w:rsidRDefault="0018182D" w:rsidP="00237394">
      <w:pPr>
        <w:spacing w:after="0" w:line="240" w:lineRule="auto"/>
        <w:ind w:firstLine="708"/>
        <w:jc w:val="both"/>
        <w:rPr>
          <w:rFonts w:ascii="Times New Roman" w:hAnsi="Times New Roman"/>
          <w:sz w:val="24"/>
          <w:szCs w:val="24"/>
        </w:rPr>
      </w:pPr>
      <w:r w:rsidRPr="00630850">
        <w:rPr>
          <w:rFonts w:ascii="Times New Roman" w:hAnsi="Times New Roman"/>
          <w:sz w:val="24"/>
          <w:szCs w:val="24"/>
        </w:rPr>
        <w:t>ABD hükümeti</w:t>
      </w:r>
      <w:r w:rsidR="00F76C56">
        <w:rPr>
          <w:rFonts w:ascii="Times New Roman" w:hAnsi="Times New Roman"/>
          <w:sz w:val="24"/>
          <w:szCs w:val="24"/>
        </w:rPr>
        <w:t>,</w:t>
      </w:r>
      <w:r w:rsidRPr="00630850">
        <w:rPr>
          <w:rFonts w:ascii="Times New Roman" w:hAnsi="Times New Roman"/>
          <w:sz w:val="24"/>
          <w:szCs w:val="24"/>
        </w:rPr>
        <w:t xml:space="preserve"> DTÖ üyesi olan Küba ve Myanmar ile DTÖ üyesi olmayan Suriye, İran, Kuzey Kore ve Sudan hükümetlerine ticari yaptırımlar uygulamaktadır. Söz konusu yaptırımların direk</w:t>
      </w:r>
      <w:r>
        <w:rPr>
          <w:rFonts w:ascii="Times New Roman" w:hAnsi="Times New Roman"/>
          <w:sz w:val="24"/>
          <w:szCs w:val="24"/>
        </w:rPr>
        <w:t>t</w:t>
      </w:r>
      <w:r w:rsidRPr="00630850">
        <w:rPr>
          <w:rFonts w:ascii="Times New Roman" w:hAnsi="Times New Roman"/>
          <w:sz w:val="24"/>
          <w:szCs w:val="24"/>
        </w:rPr>
        <w:t xml:space="preserve"> olarak ülkemizi bağlayan bir yönü bulunmamakla birlikte, uluslararası ticarette</w:t>
      </w:r>
      <w:r w:rsidR="00E3020B">
        <w:rPr>
          <w:rFonts w:ascii="Times New Roman" w:hAnsi="Times New Roman"/>
          <w:sz w:val="24"/>
          <w:szCs w:val="24"/>
        </w:rPr>
        <w:t xml:space="preserve"> firmalarımız</w:t>
      </w:r>
      <w:r w:rsidRPr="00630850">
        <w:rPr>
          <w:rFonts w:ascii="Times New Roman" w:hAnsi="Times New Roman"/>
          <w:sz w:val="24"/>
          <w:szCs w:val="24"/>
        </w:rPr>
        <w:t xml:space="preserve">ı zor durumda bırakabilecek sonuçları bulunmaktadır.  </w:t>
      </w:r>
    </w:p>
    <w:p w14:paraId="02096C44" w14:textId="77777777" w:rsidR="0018182D" w:rsidRPr="00630850" w:rsidRDefault="0018182D" w:rsidP="00237394">
      <w:pPr>
        <w:spacing w:after="0" w:line="240" w:lineRule="auto"/>
        <w:jc w:val="both"/>
        <w:rPr>
          <w:rFonts w:ascii="Times New Roman" w:hAnsi="Times New Roman"/>
          <w:sz w:val="24"/>
          <w:szCs w:val="24"/>
        </w:rPr>
      </w:pPr>
    </w:p>
    <w:p w14:paraId="3E8B1CCF" w14:textId="05D94A31" w:rsidR="0018182D" w:rsidRPr="00630850" w:rsidRDefault="00C1538C" w:rsidP="00237394">
      <w:pPr>
        <w:spacing w:after="0" w:line="240" w:lineRule="auto"/>
        <w:ind w:firstLine="708"/>
        <w:jc w:val="both"/>
        <w:rPr>
          <w:rFonts w:ascii="Times New Roman" w:hAnsi="Times New Roman"/>
          <w:sz w:val="24"/>
          <w:szCs w:val="24"/>
        </w:rPr>
      </w:pPr>
      <w:r>
        <w:rPr>
          <w:rFonts w:ascii="Times New Roman" w:hAnsi="Times New Roman"/>
          <w:sz w:val="24"/>
          <w:szCs w:val="24"/>
        </w:rPr>
        <w:t>Yabancı Kabul Kontrol Ofisi</w:t>
      </w:r>
      <w:r w:rsidR="0018182D" w:rsidRPr="00630850">
        <w:rPr>
          <w:rFonts w:ascii="Times New Roman" w:hAnsi="Times New Roman"/>
          <w:sz w:val="24"/>
          <w:szCs w:val="24"/>
        </w:rPr>
        <w:t xml:space="preserve"> (OFAC) tarafından belirlenen Özel Seçilmiş Uyruklar (SDN) </w:t>
      </w:r>
      <w:r w:rsidR="00706567" w:rsidRPr="00630850">
        <w:rPr>
          <w:rFonts w:ascii="Times New Roman" w:hAnsi="Times New Roman"/>
          <w:sz w:val="24"/>
          <w:szCs w:val="24"/>
        </w:rPr>
        <w:t xml:space="preserve">Listesinde </w:t>
      </w:r>
      <w:r w:rsidR="0018182D" w:rsidRPr="00630850">
        <w:rPr>
          <w:rFonts w:ascii="Times New Roman" w:hAnsi="Times New Roman"/>
          <w:sz w:val="24"/>
          <w:szCs w:val="24"/>
        </w:rPr>
        <w:t>adı geçen firmaların</w:t>
      </w:r>
      <w:r w:rsidR="002E76D6">
        <w:rPr>
          <w:rFonts w:ascii="Times New Roman" w:hAnsi="Times New Roman"/>
          <w:sz w:val="24"/>
          <w:szCs w:val="24"/>
        </w:rPr>
        <w:t xml:space="preserve"> adlarının</w:t>
      </w:r>
      <w:r w:rsidR="00052B09">
        <w:rPr>
          <w:rFonts w:ascii="Times New Roman" w:hAnsi="Times New Roman"/>
          <w:sz w:val="24"/>
          <w:szCs w:val="24"/>
        </w:rPr>
        <w:t xml:space="preserve">, </w:t>
      </w:r>
      <w:r w:rsidR="0018182D" w:rsidRPr="00630850">
        <w:rPr>
          <w:rFonts w:ascii="Times New Roman" w:hAnsi="Times New Roman"/>
          <w:sz w:val="24"/>
          <w:szCs w:val="24"/>
        </w:rPr>
        <w:t>ihracatçı</w:t>
      </w:r>
      <w:r w:rsidR="00052B09">
        <w:rPr>
          <w:rFonts w:ascii="Times New Roman" w:hAnsi="Times New Roman"/>
          <w:sz w:val="24"/>
          <w:szCs w:val="24"/>
        </w:rPr>
        <w:t>larımızın ya ithalatçılarımız</w:t>
      </w:r>
      <w:r w:rsidR="0018182D" w:rsidRPr="00630850">
        <w:rPr>
          <w:rFonts w:ascii="Times New Roman" w:hAnsi="Times New Roman"/>
          <w:sz w:val="24"/>
          <w:szCs w:val="24"/>
        </w:rPr>
        <w:t>ın finansal işlemlerinde bulunması halinde</w:t>
      </w:r>
      <w:r w:rsidR="00F76C56">
        <w:rPr>
          <w:rFonts w:ascii="Times New Roman" w:hAnsi="Times New Roman"/>
          <w:sz w:val="24"/>
          <w:szCs w:val="24"/>
        </w:rPr>
        <w:t>,</w:t>
      </w:r>
      <w:r w:rsidR="0018182D" w:rsidRPr="00630850">
        <w:rPr>
          <w:rFonts w:ascii="Times New Roman" w:hAnsi="Times New Roman"/>
          <w:sz w:val="24"/>
          <w:szCs w:val="24"/>
        </w:rPr>
        <w:t xml:space="preserve"> ticari işleme ilişkin olarak ABD menşeli bankalar aracılığı</w:t>
      </w:r>
      <w:r w:rsidR="002E76D6">
        <w:rPr>
          <w:rFonts w:ascii="Times New Roman" w:hAnsi="Times New Roman"/>
          <w:sz w:val="24"/>
          <w:szCs w:val="24"/>
        </w:rPr>
        <w:t>yla</w:t>
      </w:r>
      <w:r w:rsidR="0018182D" w:rsidRPr="00630850">
        <w:rPr>
          <w:rFonts w:ascii="Times New Roman" w:hAnsi="Times New Roman"/>
          <w:sz w:val="24"/>
          <w:szCs w:val="24"/>
        </w:rPr>
        <w:t xml:space="preserve"> gerçekleştirilen ödemeler bloke edilmekte ve bloke edilen ödemelerin iadesi yaptırımlar yürürlükte olduğu sürece mümkün olmamaktadır. Durumun hassasiyeti ve yaptırımların kapsamı göz önüne alındığında</w:t>
      </w:r>
      <w:r w:rsidR="0018182D">
        <w:rPr>
          <w:rFonts w:ascii="Times New Roman" w:hAnsi="Times New Roman"/>
          <w:sz w:val="24"/>
          <w:szCs w:val="24"/>
        </w:rPr>
        <w:t>,</w:t>
      </w:r>
      <w:r w:rsidR="0018182D" w:rsidRPr="00630850">
        <w:rPr>
          <w:rFonts w:ascii="Times New Roman" w:hAnsi="Times New Roman"/>
          <w:sz w:val="24"/>
          <w:szCs w:val="24"/>
        </w:rPr>
        <w:t xml:space="preserve"> ülkemiz ihracat ve ithalatçılarının, yukarıda adı geçen ülkeler söz konusu olduğunda ticari faaliyetler </w:t>
      </w:r>
      <w:r w:rsidR="00E25D97">
        <w:rPr>
          <w:rFonts w:ascii="Times New Roman" w:hAnsi="Times New Roman"/>
          <w:sz w:val="24"/>
          <w:szCs w:val="24"/>
        </w:rPr>
        <w:t>içinde</w:t>
      </w:r>
      <w:r w:rsidR="00E25D97" w:rsidRPr="00630850">
        <w:rPr>
          <w:rFonts w:ascii="Times New Roman" w:hAnsi="Times New Roman"/>
          <w:sz w:val="24"/>
          <w:szCs w:val="24"/>
        </w:rPr>
        <w:t xml:space="preserve"> </w:t>
      </w:r>
      <w:r w:rsidR="0018182D" w:rsidRPr="00630850">
        <w:rPr>
          <w:rFonts w:ascii="Times New Roman" w:hAnsi="Times New Roman"/>
          <w:sz w:val="24"/>
          <w:szCs w:val="24"/>
        </w:rPr>
        <w:t xml:space="preserve">bulundukları şahıs ve firmalar hakkında detaylı bir araştırma yapmaları ve olası bir problemi önlemek açısından ülkemizdeki ABD Büyükelçiliğine ya da ABD Hazine Bakanlığına danışmaları önerilmektedir. </w:t>
      </w:r>
    </w:p>
    <w:p w14:paraId="79DCFC34" w14:textId="77777777" w:rsidR="0018182D" w:rsidRPr="00630850" w:rsidRDefault="0018182D" w:rsidP="00237394">
      <w:pPr>
        <w:spacing w:after="0" w:line="240" w:lineRule="auto"/>
        <w:ind w:firstLine="708"/>
        <w:jc w:val="both"/>
        <w:rPr>
          <w:rFonts w:ascii="Times New Roman" w:hAnsi="Times New Roman"/>
          <w:sz w:val="24"/>
          <w:szCs w:val="24"/>
        </w:rPr>
      </w:pPr>
    </w:p>
    <w:p w14:paraId="2DC440EA" w14:textId="77777777" w:rsidR="0018182D" w:rsidRDefault="0018182D" w:rsidP="00237394">
      <w:pPr>
        <w:spacing w:after="0" w:line="240" w:lineRule="auto"/>
        <w:ind w:firstLine="708"/>
        <w:jc w:val="both"/>
        <w:rPr>
          <w:rFonts w:ascii="Times New Roman" w:hAnsi="Times New Roman"/>
          <w:color w:val="222222"/>
          <w:sz w:val="24"/>
          <w:szCs w:val="24"/>
        </w:rPr>
      </w:pPr>
      <w:r w:rsidRPr="00630850">
        <w:rPr>
          <w:rFonts w:ascii="Times New Roman" w:hAnsi="Times New Roman"/>
          <w:color w:val="222222"/>
          <w:sz w:val="24"/>
          <w:szCs w:val="24"/>
        </w:rPr>
        <w:t xml:space="preserve">Bu bağlamda, ABD Hazine Bakanlığının SDN </w:t>
      </w:r>
      <w:r w:rsidR="00B21FEB" w:rsidRPr="00630850">
        <w:rPr>
          <w:rFonts w:ascii="Times New Roman" w:hAnsi="Times New Roman"/>
          <w:color w:val="222222"/>
          <w:sz w:val="24"/>
          <w:szCs w:val="24"/>
        </w:rPr>
        <w:t>Listes</w:t>
      </w:r>
      <w:r w:rsidR="00B21FEB">
        <w:rPr>
          <w:rFonts w:ascii="Times New Roman" w:hAnsi="Times New Roman"/>
          <w:color w:val="222222"/>
          <w:sz w:val="24"/>
          <w:szCs w:val="24"/>
        </w:rPr>
        <w:t>i</w:t>
      </w:r>
      <w:r w:rsidR="00FB4F8B">
        <w:rPr>
          <w:rStyle w:val="DipnotBavurusu"/>
          <w:rFonts w:ascii="Times New Roman" w:hAnsi="Times New Roman"/>
          <w:color w:val="222222"/>
          <w:sz w:val="24"/>
          <w:szCs w:val="24"/>
        </w:rPr>
        <w:footnoteReference w:id="5"/>
      </w:r>
      <w:r w:rsidRPr="00630850">
        <w:rPr>
          <w:rFonts w:ascii="Times New Roman" w:hAnsi="Times New Roman"/>
          <w:color w:val="222222"/>
          <w:sz w:val="24"/>
          <w:szCs w:val="24"/>
        </w:rPr>
        <w:t xml:space="preserve"> </w:t>
      </w:r>
      <w:r w:rsidR="00FB4F8B">
        <w:rPr>
          <w:rFonts w:ascii="Times New Roman" w:hAnsi="Times New Roman"/>
          <w:color w:val="222222"/>
          <w:sz w:val="24"/>
          <w:szCs w:val="24"/>
        </w:rPr>
        <w:t xml:space="preserve">ile </w:t>
      </w:r>
      <w:r w:rsidRPr="00630850">
        <w:rPr>
          <w:rFonts w:ascii="Times New Roman" w:hAnsi="Times New Roman"/>
          <w:color w:val="222222"/>
          <w:sz w:val="24"/>
          <w:szCs w:val="24"/>
        </w:rPr>
        <w:t>listede yapılan güncellemelerin</w:t>
      </w:r>
      <w:r w:rsidR="00FB4F8B">
        <w:rPr>
          <w:rFonts w:ascii="Times New Roman" w:hAnsi="Times New Roman"/>
          <w:color w:val="222222"/>
          <w:sz w:val="24"/>
          <w:szCs w:val="24"/>
        </w:rPr>
        <w:t xml:space="preserve"> adı geçen Bakanlığın web sayfasındaki ilgili bölümlerinden</w:t>
      </w:r>
      <w:r w:rsidR="00FB4F8B">
        <w:rPr>
          <w:rStyle w:val="DipnotBavurusu"/>
          <w:rFonts w:ascii="Times New Roman" w:hAnsi="Times New Roman"/>
          <w:color w:val="222222"/>
          <w:sz w:val="24"/>
          <w:szCs w:val="24"/>
        </w:rPr>
        <w:footnoteReference w:id="6"/>
      </w:r>
      <w:r w:rsidRPr="00630850">
        <w:rPr>
          <w:rFonts w:ascii="Times New Roman" w:hAnsi="Times New Roman"/>
          <w:color w:val="222222"/>
          <w:sz w:val="24"/>
          <w:szCs w:val="24"/>
        </w:rPr>
        <w:t xml:space="preserve"> üyelik </w:t>
      </w:r>
      <w:proofErr w:type="gramStart"/>
      <w:r w:rsidRPr="00630850">
        <w:rPr>
          <w:rFonts w:ascii="Times New Roman" w:hAnsi="Times New Roman"/>
          <w:color w:val="222222"/>
          <w:sz w:val="24"/>
          <w:szCs w:val="24"/>
        </w:rPr>
        <w:t>alınarak</w:t>
      </w:r>
      <w:r w:rsidR="00B21FEB">
        <w:rPr>
          <w:rFonts w:ascii="Times New Roman" w:hAnsi="Times New Roman"/>
          <w:color w:val="222222"/>
          <w:sz w:val="24"/>
          <w:szCs w:val="24"/>
        </w:rPr>
        <w:t xml:space="preserve"> </w:t>
      </w:r>
      <w:r w:rsidRPr="00630850">
        <w:rPr>
          <w:rFonts w:ascii="Times New Roman" w:hAnsi="Times New Roman"/>
          <w:color w:val="222222"/>
          <w:sz w:val="24"/>
          <w:szCs w:val="24"/>
        </w:rPr>
        <w:t xml:space="preserve"> e</w:t>
      </w:r>
      <w:proofErr w:type="gramEnd"/>
      <w:r w:rsidRPr="00630850">
        <w:rPr>
          <w:rFonts w:ascii="Times New Roman" w:hAnsi="Times New Roman"/>
          <w:color w:val="222222"/>
          <w:sz w:val="24"/>
          <w:szCs w:val="24"/>
        </w:rPr>
        <w:t xml:space="preserve">-posta yolu ile öğrenilmesi </w:t>
      </w:r>
      <w:r w:rsidR="00FB4F8B">
        <w:rPr>
          <w:rFonts w:ascii="Times New Roman" w:hAnsi="Times New Roman"/>
          <w:color w:val="222222"/>
          <w:sz w:val="24"/>
          <w:szCs w:val="24"/>
        </w:rPr>
        <w:t>mümkündür.</w:t>
      </w:r>
      <w:r w:rsidRPr="00630850">
        <w:rPr>
          <w:rFonts w:ascii="Times New Roman" w:hAnsi="Times New Roman"/>
          <w:color w:val="222222"/>
          <w:sz w:val="24"/>
          <w:szCs w:val="24"/>
        </w:rPr>
        <w:t xml:space="preserve"> </w:t>
      </w:r>
    </w:p>
    <w:p w14:paraId="5CFB2BBF" w14:textId="77777777" w:rsidR="0018182D" w:rsidRDefault="0018182D" w:rsidP="00237394">
      <w:pPr>
        <w:spacing w:after="0" w:line="240" w:lineRule="auto"/>
        <w:ind w:firstLine="708"/>
        <w:jc w:val="both"/>
        <w:rPr>
          <w:rFonts w:ascii="Times New Roman" w:hAnsi="Times New Roman"/>
          <w:color w:val="222222"/>
          <w:sz w:val="24"/>
          <w:szCs w:val="24"/>
        </w:rPr>
      </w:pPr>
    </w:p>
    <w:p w14:paraId="2ACA16F4" w14:textId="26AB7288" w:rsidR="0018182D" w:rsidRPr="009D0C14" w:rsidRDefault="0018182D" w:rsidP="009D0C14">
      <w:pPr>
        <w:spacing w:after="0" w:line="240" w:lineRule="auto"/>
        <w:ind w:firstLine="708"/>
        <w:jc w:val="both"/>
        <w:rPr>
          <w:rFonts w:ascii="Times New Roman" w:hAnsi="Times New Roman"/>
          <w:sz w:val="24"/>
          <w:szCs w:val="24"/>
        </w:rPr>
      </w:pPr>
      <w:r>
        <w:rPr>
          <w:rFonts w:ascii="Times New Roman" w:hAnsi="Times New Roman"/>
          <w:sz w:val="24"/>
          <w:szCs w:val="24"/>
        </w:rPr>
        <w:t xml:space="preserve">Diğer yandan, </w:t>
      </w:r>
      <w:r w:rsidRPr="009D0C14">
        <w:rPr>
          <w:rFonts w:ascii="Times New Roman" w:hAnsi="Times New Roman"/>
          <w:sz w:val="24"/>
          <w:szCs w:val="24"/>
        </w:rPr>
        <w:t xml:space="preserve">ABD tarafından yapılan ithalatta bildirim zorunluluğuna ilişkin </w:t>
      </w:r>
      <w:proofErr w:type="spellStart"/>
      <w:proofErr w:type="gramStart"/>
      <w:r w:rsidRPr="009D0C14">
        <w:rPr>
          <w:rFonts w:ascii="Times New Roman" w:hAnsi="Times New Roman"/>
          <w:sz w:val="24"/>
          <w:szCs w:val="24"/>
        </w:rPr>
        <w:t>olarak</w:t>
      </w:r>
      <w:r w:rsidR="00E25D97">
        <w:rPr>
          <w:rFonts w:ascii="Times New Roman" w:hAnsi="Times New Roman"/>
          <w:sz w:val="24"/>
          <w:szCs w:val="24"/>
        </w:rPr>
        <w:t>,</w:t>
      </w:r>
      <w:r w:rsidR="00E5114E">
        <w:rPr>
          <w:rFonts w:ascii="Times New Roman" w:hAnsi="Times New Roman"/>
          <w:sz w:val="24"/>
          <w:szCs w:val="24"/>
        </w:rPr>
        <w:t>w</w:t>
      </w:r>
      <w:proofErr w:type="spellEnd"/>
      <w:proofErr w:type="gramEnd"/>
      <w:r w:rsidRPr="009D0C14">
        <w:rPr>
          <w:rFonts w:ascii="Times New Roman" w:hAnsi="Times New Roman"/>
          <w:sz w:val="24"/>
          <w:szCs w:val="24"/>
        </w:rPr>
        <w:t xml:space="preserve"> ABD Gümrük ve Sınır Güvenliği Birimi (CBP) tarafından 9 Temmuz 2013 tarihinden itibaren yeni bir uygulamaya geçilmiştir. “İthalatçı Güvenliği Bilgi Girişi- </w:t>
      </w:r>
      <w:proofErr w:type="spellStart"/>
      <w:r w:rsidRPr="009D0C14">
        <w:rPr>
          <w:rFonts w:ascii="Times New Roman" w:hAnsi="Times New Roman"/>
          <w:sz w:val="24"/>
          <w:szCs w:val="24"/>
        </w:rPr>
        <w:t>Importer</w:t>
      </w:r>
      <w:proofErr w:type="spellEnd"/>
      <w:r w:rsidRPr="009D0C14">
        <w:rPr>
          <w:rFonts w:ascii="Times New Roman" w:hAnsi="Times New Roman"/>
          <w:sz w:val="24"/>
          <w:szCs w:val="24"/>
        </w:rPr>
        <w:t xml:space="preserve"> Security </w:t>
      </w:r>
      <w:proofErr w:type="spellStart"/>
      <w:r w:rsidRPr="009D0C14">
        <w:rPr>
          <w:rFonts w:ascii="Times New Roman" w:hAnsi="Times New Roman"/>
          <w:sz w:val="24"/>
          <w:szCs w:val="24"/>
        </w:rPr>
        <w:t>Filing</w:t>
      </w:r>
      <w:proofErr w:type="spellEnd"/>
      <w:r w:rsidRPr="009D0C14">
        <w:rPr>
          <w:rFonts w:ascii="Times New Roman" w:hAnsi="Times New Roman"/>
          <w:sz w:val="24"/>
          <w:szCs w:val="24"/>
        </w:rPr>
        <w:t xml:space="preserve">” olarak bilinen söz konusu uygulamaya göre, ABD’ye ithal edilecek ürünlerin ABD limanlarına varışı öncesinde </w:t>
      </w:r>
      <w:proofErr w:type="spellStart"/>
      <w:r w:rsidRPr="009D0C14">
        <w:rPr>
          <w:rFonts w:ascii="Times New Roman" w:hAnsi="Times New Roman"/>
          <w:sz w:val="24"/>
          <w:szCs w:val="24"/>
        </w:rPr>
        <w:t>CBP’ye</w:t>
      </w:r>
      <w:proofErr w:type="spellEnd"/>
      <w:r w:rsidRPr="009D0C14">
        <w:rPr>
          <w:rFonts w:ascii="Times New Roman" w:hAnsi="Times New Roman"/>
          <w:sz w:val="24"/>
          <w:szCs w:val="24"/>
        </w:rPr>
        <w:t xml:space="preserve"> bilgi verilmesi gerekmekte olup, ABD’li ithalatçılar tarafından hatalı, eksik ya da geç doldurulan bildirim formları için 5.000 ABD Dol</w:t>
      </w:r>
      <w:r>
        <w:rPr>
          <w:rFonts w:ascii="Times New Roman" w:hAnsi="Times New Roman"/>
          <w:sz w:val="24"/>
          <w:szCs w:val="24"/>
        </w:rPr>
        <w:t xml:space="preserve">arı </w:t>
      </w:r>
      <w:r w:rsidRPr="009D0C14">
        <w:rPr>
          <w:rFonts w:ascii="Times New Roman" w:hAnsi="Times New Roman"/>
          <w:sz w:val="24"/>
          <w:szCs w:val="24"/>
        </w:rPr>
        <w:t>para cezası uygulanmaktadır.</w:t>
      </w:r>
      <w:r w:rsidR="00FB4F8B">
        <w:rPr>
          <w:rStyle w:val="DipnotBavurusu"/>
          <w:rFonts w:ascii="Times New Roman" w:hAnsi="Times New Roman"/>
          <w:sz w:val="24"/>
          <w:szCs w:val="24"/>
        </w:rPr>
        <w:footnoteReference w:id="7"/>
      </w:r>
    </w:p>
    <w:p w14:paraId="25DF5CF1" w14:textId="77777777" w:rsidR="0018182D" w:rsidRPr="00630850" w:rsidRDefault="0018182D" w:rsidP="00237394">
      <w:pPr>
        <w:spacing w:after="0" w:line="240" w:lineRule="auto"/>
        <w:ind w:firstLine="708"/>
        <w:jc w:val="both"/>
        <w:rPr>
          <w:rFonts w:ascii="Times New Roman" w:hAnsi="Times New Roman"/>
          <w:sz w:val="24"/>
          <w:szCs w:val="24"/>
        </w:rPr>
      </w:pPr>
      <w:r w:rsidRPr="00630850">
        <w:rPr>
          <w:rFonts w:ascii="Times New Roman" w:hAnsi="Times New Roman"/>
          <w:color w:val="222222"/>
          <w:sz w:val="24"/>
          <w:szCs w:val="24"/>
        </w:rPr>
        <w:t xml:space="preserve"> </w:t>
      </w:r>
    </w:p>
    <w:p w14:paraId="04FD5C47" w14:textId="77777777" w:rsidR="0018182D" w:rsidRPr="00630850" w:rsidRDefault="0018182D" w:rsidP="00237394">
      <w:pPr>
        <w:spacing w:after="0" w:line="240" w:lineRule="auto"/>
        <w:jc w:val="both"/>
        <w:rPr>
          <w:rFonts w:ascii="Times New Roman" w:hAnsi="Times New Roman"/>
          <w:sz w:val="24"/>
          <w:szCs w:val="24"/>
        </w:rPr>
      </w:pPr>
    </w:p>
    <w:p w14:paraId="06C9B14A" w14:textId="77777777" w:rsidR="0018182D" w:rsidRPr="004F2C12" w:rsidRDefault="0018182D" w:rsidP="003570C3">
      <w:pPr>
        <w:pStyle w:val="ListeParagraf"/>
        <w:numPr>
          <w:ilvl w:val="0"/>
          <w:numId w:val="1"/>
        </w:numPr>
        <w:rPr>
          <w:rFonts w:ascii="Times New Roman" w:hAnsi="Times New Roman"/>
          <w:color w:val="FF0000"/>
          <w:sz w:val="24"/>
          <w:szCs w:val="24"/>
        </w:rPr>
      </w:pPr>
      <w:r>
        <w:rPr>
          <w:rFonts w:ascii="Times New Roman" w:hAnsi="Times New Roman"/>
          <w:sz w:val="24"/>
          <w:szCs w:val="24"/>
        </w:rPr>
        <w:br w:type="page"/>
      </w:r>
      <w:r w:rsidRPr="004F2C12">
        <w:rPr>
          <w:rFonts w:ascii="Times New Roman" w:hAnsi="Times New Roman"/>
          <w:b/>
          <w:color w:val="FF0000"/>
          <w:sz w:val="24"/>
          <w:szCs w:val="24"/>
        </w:rPr>
        <w:lastRenderedPageBreak/>
        <w:t>Avrupa Birliği (AB)</w:t>
      </w:r>
    </w:p>
    <w:p w14:paraId="02A31EC8" w14:textId="77777777" w:rsidR="0018182D" w:rsidRPr="004F2C12" w:rsidRDefault="0018182D" w:rsidP="003570C3">
      <w:pPr>
        <w:pStyle w:val="ListeParagraf"/>
        <w:rPr>
          <w:rFonts w:ascii="Times New Roman" w:hAnsi="Times New Roman"/>
          <w:color w:val="FF0000"/>
          <w:sz w:val="24"/>
          <w:szCs w:val="24"/>
        </w:rPr>
      </w:pPr>
    </w:p>
    <w:p w14:paraId="46E0894A" w14:textId="77777777" w:rsidR="0018182D" w:rsidRPr="004F2C12" w:rsidRDefault="0018182D" w:rsidP="004F0A26">
      <w:pPr>
        <w:pStyle w:val="ListeParagraf"/>
        <w:numPr>
          <w:ilvl w:val="0"/>
          <w:numId w:val="4"/>
        </w:numPr>
        <w:tabs>
          <w:tab w:val="left" w:pos="1134"/>
        </w:tabs>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 xml:space="preserve">   Ticari İlişkilerin Özeti </w:t>
      </w:r>
    </w:p>
    <w:p w14:paraId="2EFFC34A" w14:textId="77777777" w:rsidR="0018182D" w:rsidRPr="002C3450" w:rsidRDefault="0018182D" w:rsidP="003570C3">
      <w:pPr>
        <w:pStyle w:val="ListeParagraf"/>
        <w:tabs>
          <w:tab w:val="left" w:pos="1134"/>
        </w:tabs>
        <w:spacing w:after="0" w:line="240" w:lineRule="auto"/>
        <w:ind w:left="1140"/>
        <w:jc w:val="both"/>
        <w:rPr>
          <w:rFonts w:ascii="Times New Roman" w:hAnsi="Times New Roman"/>
          <w:b/>
          <w:sz w:val="24"/>
          <w:szCs w:val="24"/>
        </w:rPr>
      </w:pPr>
    </w:p>
    <w:p w14:paraId="24F3AB7A" w14:textId="05ADD7F0" w:rsidR="00AA3239" w:rsidRPr="00AA3239" w:rsidRDefault="0018182D" w:rsidP="00AA3239">
      <w:pPr>
        <w:spacing w:after="0" w:line="240" w:lineRule="auto"/>
        <w:ind w:firstLine="708"/>
        <w:jc w:val="both"/>
        <w:rPr>
          <w:rFonts w:ascii="Times New Roman" w:hAnsi="Times New Roman"/>
          <w:sz w:val="24"/>
          <w:szCs w:val="24"/>
        </w:rPr>
      </w:pPr>
      <w:r>
        <w:rPr>
          <w:rFonts w:ascii="Times New Roman" w:hAnsi="Times New Roman"/>
          <w:sz w:val="24"/>
          <w:szCs w:val="24"/>
        </w:rPr>
        <w:t>AB,</w:t>
      </w:r>
      <w:r w:rsidRPr="002C3450">
        <w:rPr>
          <w:rFonts w:ascii="Times New Roman" w:hAnsi="Times New Roman"/>
          <w:sz w:val="24"/>
          <w:szCs w:val="24"/>
        </w:rPr>
        <w:t xml:space="preserve"> bir bütün olarak ele alındığında, dünyanın en büyük ticaret blokunu oluşturmaktadır. Gelişmekte olan ülkelerin dünya ticaretinden aldığı payın artış göstermesiyle</w:t>
      </w:r>
      <w:r w:rsidR="00E5114E">
        <w:rPr>
          <w:rFonts w:ascii="Times New Roman" w:hAnsi="Times New Roman"/>
          <w:sz w:val="24"/>
          <w:szCs w:val="24"/>
        </w:rPr>
        <w:t>,</w:t>
      </w:r>
      <w:r w:rsidRPr="002C3450">
        <w:rPr>
          <w:rFonts w:ascii="Times New Roman" w:hAnsi="Times New Roman"/>
          <w:sz w:val="24"/>
          <w:szCs w:val="24"/>
        </w:rPr>
        <w:t xml:space="preserve"> AB’nin küresel ticaretten aldığı pay düşmekle birlikte, ithalat ve ihracat rakam</w:t>
      </w:r>
      <w:r>
        <w:rPr>
          <w:rFonts w:ascii="Times New Roman" w:hAnsi="Times New Roman"/>
          <w:sz w:val="24"/>
          <w:szCs w:val="24"/>
        </w:rPr>
        <w:t xml:space="preserve">ları artmaya devam etmektedir. </w:t>
      </w:r>
      <w:r w:rsidR="00AA3239" w:rsidRPr="00AA3239">
        <w:rPr>
          <w:rFonts w:ascii="Times New Roman" w:hAnsi="Times New Roman"/>
          <w:color w:val="000000"/>
          <w:sz w:val="24"/>
          <w:szCs w:val="24"/>
          <w:lang w:eastAsia="tr-TR"/>
        </w:rPr>
        <w:t xml:space="preserve">AB’nin mali politikaları son dönemde krize odaklanmış olmakla birlikte, </w:t>
      </w:r>
      <w:r w:rsidR="00AA3239">
        <w:rPr>
          <w:rFonts w:ascii="Times New Roman" w:hAnsi="Times New Roman"/>
          <w:color w:val="000000"/>
          <w:sz w:val="24"/>
          <w:szCs w:val="24"/>
          <w:lang w:eastAsia="tr-TR"/>
        </w:rPr>
        <w:t xml:space="preserve">ticaret alanında </w:t>
      </w:r>
      <w:r w:rsidR="00AA3239" w:rsidRPr="00AA3239">
        <w:rPr>
          <w:rFonts w:ascii="Times New Roman" w:hAnsi="Times New Roman"/>
          <w:sz w:val="24"/>
          <w:szCs w:val="24"/>
        </w:rPr>
        <w:t>üçüncü ülkelerde pazara girişin kolaylaştırılması/geliştirilmesi hedefini pek çok mevzuat ve politikasının merkezine yerleştir</w:t>
      </w:r>
      <w:r w:rsidR="00AA3239">
        <w:rPr>
          <w:rFonts w:ascii="Times New Roman" w:hAnsi="Times New Roman"/>
          <w:sz w:val="24"/>
          <w:szCs w:val="24"/>
        </w:rPr>
        <w:t xml:space="preserve">miştir. </w:t>
      </w:r>
      <w:r w:rsidR="00AA3239" w:rsidRPr="00AA3239">
        <w:rPr>
          <w:rFonts w:ascii="Times New Roman" w:hAnsi="Times New Roman"/>
          <w:color w:val="000000"/>
          <w:sz w:val="24"/>
          <w:szCs w:val="24"/>
          <w:lang w:eastAsia="tr-TR"/>
        </w:rPr>
        <w:t xml:space="preserve">Bu kapsamda, Ukrayna, Moldova, Gürcistan, Kanada ve Singapur ile STA müzakerelerinin tamamlanması, Japonya ile STA müzakerelerine başlanması, yine ABD ile son derece iddialı ve kapsamlı hedefler doğrultusunda TTIP müzakerelerinin başlatılması, </w:t>
      </w:r>
      <w:r w:rsidR="002A7E82">
        <w:rPr>
          <w:rFonts w:ascii="Times New Roman" w:hAnsi="Times New Roman"/>
          <w:color w:val="000000"/>
          <w:sz w:val="24"/>
          <w:szCs w:val="24"/>
          <w:lang w:eastAsia="tr-TR"/>
        </w:rPr>
        <w:t xml:space="preserve"> Avrupa-Akdeniz Ortaklığı (</w:t>
      </w:r>
      <w:r w:rsidR="00AA3239" w:rsidRPr="00AA3239">
        <w:rPr>
          <w:rFonts w:ascii="Times New Roman" w:hAnsi="Times New Roman"/>
          <w:color w:val="000000"/>
          <w:sz w:val="24"/>
          <w:szCs w:val="24"/>
          <w:lang w:eastAsia="tr-TR"/>
        </w:rPr>
        <w:t>EUROMED</w:t>
      </w:r>
      <w:r w:rsidR="002A7E82">
        <w:rPr>
          <w:rFonts w:ascii="Times New Roman" w:hAnsi="Times New Roman"/>
          <w:color w:val="000000"/>
          <w:sz w:val="24"/>
          <w:szCs w:val="24"/>
          <w:lang w:eastAsia="tr-TR"/>
        </w:rPr>
        <w:t>)</w:t>
      </w:r>
      <w:r w:rsidR="00AA3239" w:rsidRPr="00AA3239">
        <w:rPr>
          <w:rFonts w:ascii="Times New Roman" w:hAnsi="Times New Roman"/>
          <w:color w:val="000000"/>
          <w:sz w:val="24"/>
          <w:szCs w:val="24"/>
          <w:lang w:eastAsia="tr-TR"/>
        </w:rPr>
        <w:t xml:space="preserve"> ülkeleriyle mevcut </w:t>
      </w:r>
      <w:proofErr w:type="spellStart"/>
      <w:r w:rsidR="00AA3239" w:rsidRPr="00AA3239">
        <w:rPr>
          <w:rFonts w:ascii="Times New Roman" w:hAnsi="Times New Roman"/>
          <w:color w:val="000000"/>
          <w:sz w:val="24"/>
          <w:szCs w:val="24"/>
          <w:lang w:eastAsia="tr-TR"/>
        </w:rPr>
        <w:t>STA’ların</w:t>
      </w:r>
      <w:proofErr w:type="spellEnd"/>
      <w:r w:rsidR="00AA3239" w:rsidRPr="00AA3239">
        <w:rPr>
          <w:rFonts w:ascii="Times New Roman" w:hAnsi="Times New Roman"/>
          <w:color w:val="000000"/>
          <w:sz w:val="24"/>
          <w:szCs w:val="24"/>
          <w:lang w:eastAsia="tr-TR"/>
        </w:rPr>
        <w:t xml:space="preserve"> kapsamının genişletilmesi ve derinleştirilmesine yönelik </w:t>
      </w:r>
      <w:proofErr w:type="gramStart"/>
      <w:r w:rsidR="00AA3239" w:rsidRPr="00AA3239">
        <w:rPr>
          <w:rFonts w:ascii="Times New Roman" w:hAnsi="Times New Roman"/>
          <w:color w:val="000000"/>
          <w:sz w:val="24"/>
          <w:szCs w:val="24"/>
          <w:lang w:eastAsia="tr-TR"/>
        </w:rPr>
        <w:t>inisiyatifler</w:t>
      </w:r>
      <w:proofErr w:type="gramEnd"/>
      <w:r w:rsidR="00AA3239" w:rsidRPr="00AA3239">
        <w:rPr>
          <w:rFonts w:ascii="Times New Roman" w:hAnsi="Times New Roman"/>
          <w:color w:val="000000"/>
          <w:sz w:val="24"/>
          <w:szCs w:val="24"/>
          <w:lang w:eastAsia="tr-TR"/>
        </w:rPr>
        <w:t xml:space="preserve"> alınması, 2014 yılında yürürlüğe giren yeni GTS mevzuatı ile GTS yararlanıcı ülke kapsamının ciddi şekilde daraltılması, kamu alımları ve devlet destekleri mevzuatının modernize edilerek bu alanlarda yeni mevzuatın yürürlüğe konulması, ticaret korunma araçlarına ilişkin mevzuatın modernize edilmesi, fikri mülkiyet hakları bağlamında patent kurallarının gözden geçirilmesi bu anlamda öne çıkan gelişmeler arasında yer almaktadır.</w:t>
      </w:r>
    </w:p>
    <w:p w14:paraId="330626A3" w14:textId="77777777" w:rsidR="00AA3239" w:rsidRDefault="00AA3239" w:rsidP="008D411A">
      <w:pPr>
        <w:spacing w:after="0" w:line="240" w:lineRule="auto"/>
        <w:ind w:firstLine="708"/>
        <w:jc w:val="both"/>
        <w:rPr>
          <w:rFonts w:ascii="Times New Roman" w:hAnsi="Times New Roman"/>
          <w:sz w:val="24"/>
          <w:szCs w:val="24"/>
        </w:rPr>
      </w:pPr>
    </w:p>
    <w:p w14:paraId="0E05015A" w14:textId="7941B447" w:rsidR="004824BB" w:rsidRDefault="004824BB" w:rsidP="004824BB">
      <w:pPr>
        <w:spacing w:after="0" w:line="240" w:lineRule="auto"/>
        <w:ind w:firstLine="708"/>
        <w:jc w:val="both"/>
        <w:rPr>
          <w:rFonts w:ascii="Times New Roman" w:hAnsi="Times New Roman"/>
          <w:sz w:val="24"/>
          <w:szCs w:val="24"/>
        </w:rPr>
      </w:pPr>
      <w:r>
        <w:rPr>
          <w:rFonts w:ascii="Times New Roman" w:hAnsi="Times New Roman"/>
          <w:sz w:val="24"/>
          <w:szCs w:val="24"/>
        </w:rPr>
        <w:t xml:space="preserve">Türkiye </w:t>
      </w:r>
      <w:r w:rsidRPr="002C3450">
        <w:rPr>
          <w:rFonts w:ascii="Times New Roman" w:hAnsi="Times New Roman"/>
          <w:sz w:val="24"/>
          <w:szCs w:val="24"/>
        </w:rPr>
        <w:t>ile AB arasında</w:t>
      </w:r>
      <w:r>
        <w:rPr>
          <w:rFonts w:ascii="Times New Roman" w:hAnsi="Times New Roman"/>
          <w:sz w:val="24"/>
          <w:szCs w:val="24"/>
        </w:rPr>
        <w:t>ki ticari ilişkiler</w:t>
      </w:r>
      <w:r w:rsidR="006F0D1C">
        <w:rPr>
          <w:rFonts w:ascii="Times New Roman" w:hAnsi="Times New Roman"/>
          <w:sz w:val="24"/>
          <w:szCs w:val="24"/>
        </w:rPr>
        <w:t>,</w:t>
      </w:r>
      <w:r>
        <w:rPr>
          <w:rFonts w:ascii="Times New Roman" w:hAnsi="Times New Roman"/>
          <w:sz w:val="24"/>
          <w:szCs w:val="24"/>
        </w:rPr>
        <w:t xml:space="preserve"> temel olarak, 1 Ocak 1996 tarihi itibarıyla </w:t>
      </w:r>
      <w:r w:rsidRPr="002C3450">
        <w:rPr>
          <w:rFonts w:ascii="Times New Roman" w:hAnsi="Times New Roman"/>
          <w:sz w:val="24"/>
          <w:szCs w:val="24"/>
        </w:rPr>
        <w:t xml:space="preserve">Gümrük Birliği </w:t>
      </w:r>
      <w:r>
        <w:rPr>
          <w:rFonts w:ascii="Times New Roman" w:hAnsi="Times New Roman"/>
          <w:sz w:val="24"/>
          <w:szCs w:val="24"/>
        </w:rPr>
        <w:t>çerçevesinde yürütülmektedir. Ayrıca, taraflar arasında temel tarım ürünlerine yönelik tavizler ayrı Ortaklık Konseyi Kararları (OKK)</w:t>
      </w:r>
      <w:r w:rsidR="006F0D1C">
        <w:rPr>
          <w:rFonts w:ascii="Times New Roman" w:hAnsi="Times New Roman"/>
          <w:sz w:val="24"/>
          <w:szCs w:val="24"/>
        </w:rPr>
        <w:t>;</w:t>
      </w:r>
      <w:r>
        <w:rPr>
          <w:rFonts w:ascii="Times New Roman" w:hAnsi="Times New Roman"/>
          <w:sz w:val="24"/>
          <w:szCs w:val="24"/>
        </w:rPr>
        <w:t xml:space="preserve"> kömür ve çelik ürünlerine yönelik tercihli ticaret ise yine ayrı bir STA kapsamında düzenlenmektedir.</w:t>
      </w:r>
    </w:p>
    <w:p w14:paraId="71118DC5" w14:textId="77777777" w:rsidR="004824BB" w:rsidRDefault="004824BB" w:rsidP="004824BB">
      <w:pPr>
        <w:spacing w:after="0" w:line="240" w:lineRule="auto"/>
        <w:ind w:firstLine="708"/>
        <w:jc w:val="both"/>
        <w:rPr>
          <w:rFonts w:ascii="Times New Roman" w:hAnsi="Times New Roman"/>
          <w:sz w:val="24"/>
          <w:szCs w:val="24"/>
        </w:rPr>
      </w:pPr>
    </w:p>
    <w:p w14:paraId="4978A19F" w14:textId="68ADFA6E" w:rsidR="004824BB" w:rsidRPr="002C3450" w:rsidRDefault="004824BB" w:rsidP="004824BB">
      <w:pPr>
        <w:spacing w:after="0" w:line="240" w:lineRule="auto"/>
        <w:ind w:firstLine="708"/>
        <w:jc w:val="both"/>
        <w:rPr>
          <w:rFonts w:ascii="Times New Roman" w:hAnsi="Times New Roman"/>
          <w:sz w:val="24"/>
          <w:szCs w:val="24"/>
        </w:rPr>
      </w:pPr>
      <w:r w:rsidRPr="002C3450">
        <w:rPr>
          <w:rFonts w:ascii="Times New Roman" w:hAnsi="Times New Roman"/>
          <w:sz w:val="24"/>
          <w:szCs w:val="24"/>
        </w:rPr>
        <w:t>Gümrük Birliği</w:t>
      </w:r>
      <w:r>
        <w:rPr>
          <w:rFonts w:ascii="Times New Roman" w:hAnsi="Times New Roman"/>
          <w:sz w:val="24"/>
          <w:szCs w:val="24"/>
        </w:rPr>
        <w:t xml:space="preserve">, </w:t>
      </w:r>
      <w:r w:rsidRPr="002C3450">
        <w:rPr>
          <w:rFonts w:ascii="Times New Roman" w:hAnsi="Times New Roman"/>
          <w:sz w:val="24"/>
          <w:szCs w:val="24"/>
        </w:rPr>
        <w:t xml:space="preserve">taraflar arasındaki </w:t>
      </w:r>
      <w:r>
        <w:rPr>
          <w:rFonts w:ascii="Times New Roman" w:hAnsi="Times New Roman"/>
          <w:sz w:val="24"/>
          <w:szCs w:val="24"/>
        </w:rPr>
        <w:t xml:space="preserve">sanayi ve işlenmiş tarım ürünleri </w:t>
      </w:r>
      <w:r w:rsidRPr="002C3450">
        <w:rPr>
          <w:rFonts w:ascii="Times New Roman" w:hAnsi="Times New Roman"/>
          <w:sz w:val="24"/>
          <w:szCs w:val="24"/>
        </w:rPr>
        <w:t>ticaret</w:t>
      </w:r>
      <w:r>
        <w:rPr>
          <w:rFonts w:ascii="Times New Roman" w:hAnsi="Times New Roman"/>
          <w:sz w:val="24"/>
          <w:szCs w:val="24"/>
        </w:rPr>
        <w:t>inde</w:t>
      </w:r>
      <w:r w:rsidRPr="002C3450">
        <w:rPr>
          <w:rFonts w:ascii="Times New Roman" w:hAnsi="Times New Roman"/>
          <w:sz w:val="24"/>
          <w:szCs w:val="24"/>
        </w:rPr>
        <w:t xml:space="preserve"> mevcut gümrük vergileri, eş etkili vergiler ve miktar kısıtlamalarıyla, her türlü eş etkili tedbirin kaldırılması</w:t>
      </w:r>
      <w:r>
        <w:rPr>
          <w:rFonts w:ascii="Times New Roman" w:hAnsi="Times New Roman"/>
          <w:sz w:val="24"/>
          <w:szCs w:val="24"/>
        </w:rPr>
        <w:t>nı</w:t>
      </w:r>
      <w:r w:rsidRPr="002C3450">
        <w:rPr>
          <w:rFonts w:ascii="Times New Roman" w:hAnsi="Times New Roman"/>
          <w:sz w:val="24"/>
          <w:szCs w:val="24"/>
        </w:rPr>
        <w:t xml:space="preserve"> öngörmektedir. Bunun yanı sıra, </w:t>
      </w:r>
      <w:r>
        <w:rPr>
          <w:rFonts w:ascii="Times New Roman" w:hAnsi="Times New Roman"/>
          <w:sz w:val="24"/>
          <w:szCs w:val="24"/>
        </w:rPr>
        <w:t>yine sanayi ve işlenmiş tarım ürünlerinde B</w:t>
      </w:r>
      <w:r w:rsidRPr="002C3450">
        <w:rPr>
          <w:rFonts w:ascii="Times New Roman" w:hAnsi="Times New Roman"/>
          <w:sz w:val="24"/>
          <w:szCs w:val="24"/>
        </w:rPr>
        <w:t>irlik dışında kalan üçüncü ülkelere yönelik olarak</w:t>
      </w:r>
      <w:r w:rsidR="00341FC4">
        <w:rPr>
          <w:rFonts w:ascii="Times New Roman" w:hAnsi="Times New Roman"/>
          <w:sz w:val="24"/>
          <w:szCs w:val="24"/>
        </w:rPr>
        <w:t>,</w:t>
      </w:r>
      <w:r w:rsidRPr="002C3450">
        <w:rPr>
          <w:rFonts w:ascii="Times New Roman" w:hAnsi="Times New Roman"/>
          <w:sz w:val="24"/>
          <w:szCs w:val="24"/>
        </w:rPr>
        <w:t xml:space="preserve"> </w:t>
      </w:r>
      <w:r>
        <w:rPr>
          <w:rFonts w:ascii="Times New Roman" w:hAnsi="Times New Roman"/>
          <w:sz w:val="24"/>
          <w:szCs w:val="24"/>
        </w:rPr>
        <w:t>Türkiye tarafından</w:t>
      </w:r>
      <w:r w:rsidR="00341FC4">
        <w:rPr>
          <w:rFonts w:ascii="Times New Roman" w:hAnsi="Times New Roman"/>
          <w:sz w:val="24"/>
          <w:szCs w:val="24"/>
        </w:rPr>
        <w:t>,</w:t>
      </w:r>
      <w:r>
        <w:rPr>
          <w:rFonts w:ascii="Times New Roman" w:hAnsi="Times New Roman"/>
          <w:sz w:val="24"/>
          <w:szCs w:val="24"/>
        </w:rPr>
        <w:t xml:space="preserve"> AB’nin </w:t>
      </w:r>
      <w:r w:rsidRPr="002C3450">
        <w:rPr>
          <w:rFonts w:ascii="Times New Roman" w:hAnsi="Times New Roman"/>
          <w:sz w:val="24"/>
          <w:szCs w:val="24"/>
        </w:rPr>
        <w:t xml:space="preserve">ortak gümrük tarifesi </w:t>
      </w:r>
      <w:r>
        <w:rPr>
          <w:rFonts w:ascii="Times New Roman" w:hAnsi="Times New Roman"/>
          <w:sz w:val="24"/>
          <w:szCs w:val="24"/>
        </w:rPr>
        <w:t xml:space="preserve">hadleri </w:t>
      </w:r>
      <w:r w:rsidRPr="002C3450">
        <w:rPr>
          <w:rFonts w:ascii="Times New Roman" w:hAnsi="Times New Roman"/>
          <w:sz w:val="24"/>
          <w:szCs w:val="24"/>
        </w:rPr>
        <w:t>uygulanmaya</w:t>
      </w:r>
      <w:r>
        <w:rPr>
          <w:rFonts w:ascii="Times New Roman" w:hAnsi="Times New Roman"/>
          <w:sz w:val="24"/>
          <w:szCs w:val="24"/>
        </w:rPr>
        <w:t xml:space="preserve"> başlanmıştır. </w:t>
      </w:r>
      <w:r w:rsidRPr="002C3450">
        <w:rPr>
          <w:rFonts w:ascii="Times New Roman" w:hAnsi="Times New Roman"/>
          <w:sz w:val="24"/>
          <w:szCs w:val="24"/>
        </w:rPr>
        <w:t>Gümrük Birliği kapsamında malların hiçbir engellemeyle karşılaşmadan serbest dolaşımı esastır. Bu nedenle, Gümrük Birliği tarafları arasında malların serbest dolaşımını güvence altına almak ve muhtemel ticaret sapmalarını ortadan kaldırmak üzere taraflar arasında ortak ticaret politikası tedbirlerinin uygulanması zorunlu hale gelmektedir. Gümrük Birliği’ni tesi</w:t>
      </w:r>
      <w:r>
        <w:rPr>
          <w:rFonts w:ascii="Times New Roman" w:hAnsi="Times New Roman"/>
          <w:sz w:val="24"/>
          <w:szCs w:val="24"/>
        </w:rPr>
        <w:t>s eden 1/95 sayılı OKK uyarınca</w:t>
      </w:r>
      <w:r w:rsidR="007E6B9F">
        <w:rPr>
          <w:rFonts w:ascii="Times New Roman" w:hAnsi="Times New Roman"/>
          <w:sz w:val="24"/>
          <w:szCs w:val="24"/>
        </w:rPr>
        <w:t>,</w:t>
      </w:r>
      <w:r>
        <w:rPr>
          <w:rFonts w:ascii="Times New Roman" w:hAnsi="Times New Roman"/>
          <w:sz w:val="24"/>
          <w:szCs w:val="24"/>
        </w:rPr>
        <w:t xml:space="preserve"> belirlenen alanlarda t</w:t>
      </w:r>
      <w:r w:rsidRPr="002C3450">
        <w:rPr>
          <w:rFonts w:ascii="Times New Roman" w:hAnsi="Times New Roman"/>
          <w:sz w:val="24"/>
          <w:szCs w:val="24"/>
        </w:rPr>
        <w:t xml:space="preserve">eknik mevzuat uyumunun sağlanması da Gümrük Birliği’nin bir diğer unsurudur. </w:t>
      </w:r>
    </w:p>
    <w:p w14:paraId="33DD2FB2" w14:textId="77777777" w:rsidR="004824BB" w:rsidRPr="002C3450" w:rsidRDefault="004824BB" w:rsidP="004824BB">
      <w:pPr>
        <w:spacing w:after="0" w:line="240" w:lineRule="auto"/>
        <w:ind w:firstLine="708"/>
        <w:jc w:val="both"/>
        <w:rPr>
          <w:rFonts w:ascii="Times New Roman" w:hAnsi="Times New Roman"/>
          <w:sz w:val="24"/>
          <w:szCs w:val="24"/>
        </w:rPr>
      </w:pPr>
    </w:p>
    <w:p w14:paraId="477B9ED3" w14:textId="77777777" w:rsidR="004F0A23" w:rsidRPr="00D73684" w:rsidRDefault="004824BB" w:rsidP="004F0A23">
      <w:pPr>
        <w:spacing w:after="0" w:line="240" w:lineRule="auto"/>
        <w:ind w:firstLine="708"/>
        <w:jc w:val="both"/>
        <w:rPr>
          <w:rFonts w:ascii="Times New Roman" w:eastAsia="Times New Roman" w:hAnsi="Times New Roman"/>
          <w:sz w:val="24"/>
          <w:szCs w:val="24"/>
        </w:rPr>
      </w:pPr>
      <w:r>
        <w:rPr>
          <w:rFonts w:ascii="Times New Roman" w:hAnsi="Times New Roman"/>
          <w:sz w:val="24"/>
          <w:szCs w:val="24"/>
        </w:rPr>
        <w:t>Bu genel çerçeve içinde, AB Türkiye’nin en büyük ticari ortağı olup, 2013</w:t>
      </w:r>
      <w:r w:rsidRPr="00C02309">
        <w:rPr>
          <w:rFonts w:ascii="Times New Roman" w:hAnsi="Times New Roman"/>
          <w:sz w:val="24"/>
          <w:szCs w:val="24"/>
        </w:rPr>
        <w:t xml:space="preserve"> yılında ülkemizden, AB’ye, </w:t>
      </w:r>
      <w:r>
        <w:rPr>
          <w:rFonts w:ascii="Times New Roman" w:hAnsi="Times New Roman"/>
          <w:sz w:val="24"/>
          <w:szCs w:val="24"/>
        </w:rPr>
        <w:t>63</w:t>
      </w:r>
      <w:r w:rsidRPr="00C02309">
        <w:rPr>
          <w:rFonts w:ascii="Times New Roman" w:hAnsi="Times New Roman"/>
          <w:sz w:val="24"/>
          <w:szCs w:val="24"/>
        </w:rPr>
        <w:t xml:space="preserve"> milyar d</w:t>
      </w:r>
      <w:r>
        <w:rPr>
          <w:rFonts w:ascii="Times New Roman" w:hAnsi="Times New Roman"/>
          <w:sz w:val="24"/>
          <w:szCs w:val="24"/>
        </w:rPr>
        <w:t>olar</w:t>
      </w:r>
      <w:r w:rsidRPr="00C02309">
        <w:rPr>
          <w:rFonts w:ascii="Times New Roman" w:hAnsi="Times New Roman"/>
          <w:sz w:val="24"/>
          <w:szCs w:val="24"/>
        </w:rPr>
        <w:t xml:space="preserve"> düzeyinde ihracat gerçekleşmiştir. Aynı dönemde AB’den gerçekleştirilen ithalat ise </w:t>
      </w:r>
      <w:r>
        <w:rPr>
          <w:rFonts w:ascii="Times New Roman" w:hAnsi="Times New Roman"/>
          <w:sz w:val="24"/>
          <w:szCs w:val="24"/>
        </w:rPr>
        <w:t>92,7</w:t>
      </w:r>
      <w:r w:rsidRPr="00C02309">
        <w:rPr>
          <w:rFonts w:ascii="Times New Roman" w:hAnsi="Times New Roman"/>
          <w:sz w:val="24"/>
          <w:szCs w:val="24"/>
        </w:rPr>
        <w:t xml:space="preserve"> </w:t>
      </w:r>
      <w:r>
        <w:rPr>
          <w:rFonts w:ascii="Times New Roman" w:hAnsi="Times New Roman"/>
          <w:sz w:val="24"/>
          <w:szCs w:val="24"/>
        </w:rPr>
        <w:t>m</w:t>
      </w:r>
      <w:r w:rsidRPr="00C02309">
        <w:rPr>
          <w:rFonts w:ascii="Times New Roman" w:hAnsi="Times New Roman"/>
          <w:sz w:val="24"/>
          <w:szCs w:val="24"/>
        </w:rPr>
        <w:t xml:space="preserve">ilyar </w:t>
      </w:r>
      <w:r>
        <w:rPr>
          <w:rFonts w:ascii="Times New Roman" w:hAnsi="Times New Roman"/>
          <w:sz w:val="24"/>
          <w:szCs w:val="24"/>
        </w:rPr>
        <w:t>do</w:t>
      </w:r>
      <w:r w:rsidRPr="00C02309">
        <w:rPr>
          <w:rFonts w:ascii="Times New Roman" w:hAnsi="Times New Roman"/>
          <w:sz w:val="24"/>
          <w:szCs w:val="24"/>
        </w:rPr>
        <w:t xml:space="preserve">lardır. </w:t>
      </w:r>
      <w:r>
        <w:rPr>
          <w:rFonts w:ascii="Times New Roman" w:hAnsi="Times New Roman"/>
          <w:sz w:val="24"/>
          <w:szCs w:val="24"/>
        </w:rPr>
        <w:t>2014</w:t>
      </w:r>
      <w:r w:rsidRPr="00C02309">
        <w:rPr>
          <w:rFonts w:ascii="Times New Roman" w:hAnsi="Times New Roman"/>
          <w:sz w:val="24"/>
          <w:szCs w:val="24"/>
        </w:rPr>
        <w:t xml:space="preserve"> yılı</w:t>
      </w:r>
      <w:r>
        <w:rPr>
          <w:rFonts w:ascii="Times New Roman" w:hAnsi="Times New Roman"/>
          <w:sz w:val="24"/>
          <w:szCs w:val="24"/>
        </w:rPr>
        <w:t xml:space="preserve">nda ise AB’ye yönelik </w:t>
      </w:r>
      <w:r w:rsidRPr="00C02309">
        <w:rPr>
          <w:rFonts w:ascii="Times New Roman" w:hAnsi="Times New Roman"/>
          <w:sz w:val="24"/>
          <w:szCs w:val="24"/>
        </w:rPr>
        <w:t xml:space="preserve">ihracatımız bir önceki </w:t>
      </w:r>
      <w:r>
        <w:rPr>
          <w:rFonts w:ascii="Times New Roman" w:hAnsi="Times New Roman"/>
          <w:sz w:val="24"/>
          <w:szCs w:val="24"/>
        </w:rPr>
        <w:t xml:space="preserve">yıla </w:t>
      </w:r>
      <w:r w:rsidRPr="00C02309">
        <w:rPr>
          <w:rFonts w:ascii="Times New Roman" w:hAnsi="Times New Roman"/>
          <w:sz w:val="24"/>
          <w:szCs w:val="24"/>
        </w:rPr>
        <w:t xml:space="preserve">göre </w:t>
      </w:r>
      <w:r>
        <w:rPr>
          <w:rFonts w:ascii="Times New Roman" w:hAnsi="Times New Roman"/>
          <w:sz w:val="24"/>
          <w:szCs w:val="24"/>
        </w:rPr>
        <w:t xml:space="preserve">%8,8 </w:t>
      </w:r>
      <w:r w:rsidRPr="00C02309">
        <w:rPr>
          <w:rFonts w:ascii="Times New Roman" w:hAnsi="Times New Roman"/>
          <w:sz w:val="24"/>
          <w:szCs w:val="24"/>
        </w:rPr>
        <w:t xml:space="preserve">oranında artarak </w:t>
      </w:r>
      <w:r>
        <w:rPr>
          <w:rFonts w:ascii="Times New Roman" w:hAnsi="Times New Roman"/>
          <w:sz w:val="24"/>
          <w:szCs w:val="24"/>
        </w:rPr>
        <w:t>68,5</w:t>
      </w:r>
      <w:r w:rsidRPr="00C02309">
        <w:rPr>
          <w:rFonts w:ascii="Times New Roman" w:hAnsi="Times New Roman"/>
          <w:sz w:val="24"/>
          <w:szCs w:val="24"/>
        </w:rPr>
        <w:t xml:space="preserve"> milyar dolar seviyesine yükselmişken, ithalatımız </w:t>
      </w:r>
      <w:r>
        <w:rPr>
          <w:rFonts w:ascii="Times New Roman" w:hAnsi="Times New Roman"/>
          <w:sz w:val="24"/>
          <w:szCs w:val="24"/>
        </w:rPr>
        <w:t xml:space="preserve">%3,3 </w:t>
      </w:r>
      <w:r w:rsidRPr="00C02309">
        <w:rPr>
          <w:rFonts w:ascii="Times New Roman" w:hAnsi="Times New Roman"/>
          <w:sz w:val="24"/>
          <w:szCs w:val="24"/>
        </w:rPr>
        <w:t xml:space="preserve">oranında </w:t>
      </w:r>
      <w:r>
        <w:rPr>
          <w:rFonts w:ascii="Times New Roman" w:hAnsi="Times New Roman"/>
          <w:sz w:val="24"/>
          <w:szCs w:val="24"/>
        </w:rPr>
        <w:t>azalarak 89,1</w:t>
      </w:r>
      <w:r w:rsidRPr="00C02309">
        <w:rPr>
          <w:rFonts w:ascii="Times New Roman" w:hAnsi="Times New Roman"/>
          <w:sz w:val="24"/>
          <w:szCs w:val="24"/>
        </w:rPr>
        <w:t xml:space="preserve"> milyar dolar düzeyinde gerçekleşmiştir. </w:t>
      </w:r>
      <w:r w:rsidR="004F0A23" w:rsidRPr="00E6064A">
        <w:rPr>
          <w:rFonts w:ascii="Times New Roman" w:eastAsia="Times New Roman" w:hAnsi="Times New Roman"/>
          <w:sz w:val="24"/>
          <w:szCs w:val="24"/>
        </w:rPr>
        <w:t>AB üyesi ülkelerce ülkemize yönelik olarak 2002-</w:t>
      </w:r>
      <w:r w:rsidR="003638FC" w:rsidRPr="00E6064A">
        <w:rPr>
          <w:rFonts w:ascii="Times New Roman" w:eastAsia="Times New Roman" w:hAnsi="Times New Roman"/>
          <w:sz w:val="24"/>
          <w:szCs w:val="24"/>
        </w:rPr>
        <w:t>201</w:t>
      </w:r>
      <w:r w:rsidR="003638FC">
        <w:rPr>
          <w:rFonts w:ascii="Times New Roman" w:eastAsia="Times New Roman" w:hAnsi="Times New Roman"/>
          <w:sz w:val="24"/>
          <w:szCs w:val="24"/>
        </w:rPr>
        <w:t>4</w:t>
      </w:r>
      <w:r w:rsidR="003638FC" w:rsidRPr="00E6064A">
        <w:rPr>
          <w:rFonts w:ascii="Times New Roman" w:eastAsia="Times New Roman" w:hAnsi="Times New Roman"/>
          <w:sz w:val="24"/>
          <w:szCs w:val="24"/>
        </w:rPr>
        <w:t xml:space="preserve"> </w:t>
      </w:r>
      <w:r w:rsidR="004F0A23" w:rsidRPr="00E6064A">
        <w:rPr>
          <w:rFonts w:ascii="Times New Roman" w:eastAsia="Times New Roman" w:hAnsi="Times New Roman"/>
          <w:sz w:val="24"/>
          <w:szCs w:val="24"/>
        </w:rPr>
        <w:t xml:space="preserve">yılları arasında toplam </w:t>
      </w:r>
      <w:r w:rsidR="003638FC">
        <w:rPr>
          <w:rFonts w:ascii="Times New Roman" w:eastAsia="Times New Roman" w:hAnsi="Times New Roman"/>
          <w:sz w:val="24"/>
          <w:szCs w:val="24"/>
        </w:rPr>
        <w:t>84,4</w:t>
      </w:r>
      <w:r w:rsidR="003638FC" w:rsidRPr="00E6064A">
        <w:rPr>
          <w:rFonts w:ascii="Times New Roman" w:eastAsia="Times New Roman" w:hAnsi="Times New Roman"/>
          <w:sz w:val="24"/>
          <w:szCs w:val="24"/>
        </w:rPr>
        <w:t xml:space="preserve"> </w:t>
      </w:r>
      <w:r w:rsidR="004F0A23" w:rsidRPr="00E6064A">
        <w:rPr>
          <w:rFonts w:ascii="Times New Roman" w:eastAsia="Times New Roman" w:hAnsi="Times New Roman"/>
          <w:sz w:val="24"/>
          <w:szCs w:val="24"/>
        </w:rPr>
        <w:t xml:space="preserve">milyar doların üzerinde bir doğrudan yatırım gerçekleştirilmiş olup, </w:t>
      </w:r>
      <w:r w:rsidR="006C70FB" w:rsidRPr="00E6064A">
        <w:rPr>
          <w:rFonts w:ascii="Times New Roman" w:eastAsia="Times New Roman" w:hAnsi="Times New Roman"/>
          <w:sz w:val="24"/>
          <w:szCs w:val="24"/>
        </w:rPr>
        <w:t>hâlihazırda</w:t>
      </w:r>
      <w:r w:rsidR="004F0A23" w:rsidRPr="00E6064A">
        <w:rPr>
          <w:rFonts w:ascii="Times New Roman" w:eastAsia="Times New Roman" w:hAnsi="Times New Roman"/>
          <w:sz w:val="24"/>
          <w:szCs w:val="24"/>
        </w:rPr>
        <w:t xml:space="preserve"> </w:t>
      </w:r>
      <w:r w:rsidR="003638FC">
        <w:rPr>
          <w:rFonts w:ascii="Times New Roman" w:eastAsia="Times New Roman" w:hAnsi="Times New Roman"/>
          <w:sz w:val="24"/>
          <w:szCs w:val="24"/>
        </w:rPr>
        <w:t xml:space="preserve">19.300’den </w:t>
      </w:r>
      <w:r w:rsidR="004F0A23" w:rsidRPr="00E6064A">
        <w:rPr>
          <w:rFonts w:ascii="Times New Roman" w:eastAsia="Times New Roman" w:hAnsi="Times New Roman"/>
          <w:sz w:val="24"/>
          <w:szCs w:val="24"/>
        </w:rPr>
        <w:t>fazla AB menşeli firma ülkemizde faaliyet göstermektedir.</w:t>
      </w:r>
      <w:r w:rsidR="004F0A23" w:rsidRPr="00D73684">
        <w:rPr>
          <w:rFonts w:ascii="Times New Roman" w:eastAsia="Times New Roman" w:hAnsi="Times New Roman"/>
          <w:sz w:val="24"/>
          <w:szCs w:val="24"/>
        </w:rPr>
        <w:t xml:space="preserve"> </w:t>
      </w:r>
    </w:p>
    <w:p w14:paraId="6C88D25A" w14:textId="77777777" w:rsidR="004F0A23" w:rsidRDefault="004F0A23" w:rsidP="004F0A23">
      <w:pPr>
        <w:spacing w:after="0" w:line="240" w:lineRule="auto"/>
        <w:ind w:firstLine="708"/>
        <w:jc w:val="both"/>
        <w:rPr>
          <w:rFonts w:ascii="Times New Roman" w:hAnsi="Times New Roman"/>
          <w:sz w:val="24"/>
          <w:szCs w:val="24"/>
        </w:rPr>
      </w:pPr>
    </w:p>
    <w:p w14:paraId="57FAAE65" w14:textId="77777777" w:rsidR="004824BB" w:rsidRDefault="004824BB" w:rsidP="004F0A23">
      <w:pPr>
        <w:spacing w:after="0" w:line="240" w:lineRule="auto"/>
        <w:ind w:firstLine="708"/>
        <w:jc w:val="both"/>
        <w:rPr>
          <w:rFonts w:ascii="Times New Roman" w:hAnsi="Times New Roman"/>
          <w:sz w:val="24"/>
          <w:szCs w:val="24"/>
        </w:rPr>
      </w:pPr>
    </w:p>
    <w:p w14:paraId="47014184" w14:textId="77777777" w:rsidR="00D373F9" w:rsidRDefault="00D373F9" w:rsidP="004F0A23">
      <w:pPr>
        <w:spacing w:after="0" w:line="240" w:lineRule="auto"/>
        <w:ind w:firstLine="708"/>
        <w:jc w:val="both"/>
        <w:rPr>
          <w:rFonts w:ascii="Times New Roman" w:hAnsi="Times New Roman"/>
          <w:sz w:val="24"/>
          <w:szCs w:val="24"/>
        </w:rPr>
      </w:pPr>
    </w:p>
    <w:p w14:paraId="163B4337" w14:textId="77777777" w:rsidR="004824BB" w:rsidRPr="002C3450" w:rsidRDefault="004824BB" w:rsidP="004F0A23">
      <w:pPr>
        <w:spacing w:after="0" w:line="240" w:lineRule="auto"/>
        <w:ind w:firstLine="708"/>
        <w:jc w:val="both"/>
        <w:rPr>
          <w:rFonts w:ascii="Times New Roman" w:hAnsi="Times New Roman"/>
          <w:sz w:val="24"/>
          <w:szCs w:val="24"/>
        </w:rPr>
      </w:pPr>
    </w:p>
    <w:p w14:paraId="7A8E5BC9" w14:textId="77777777" w:rsidR="0018182D" w:rsidRPr="004F2C12" w:rsidRDefault="0018182D" w:rsidP="004F0A26">
      <w:pPr>
        <w:pStyle w:val="ListeParagraf"/>
        <w:numPr>
          <w:ilvl w:val="0"/>
          <w:numId w:val="4"/>
        </w:numPr>
        <w:tabs>
          <w:tab w:val="left" w:pos="1134"/>
        </w:tabs>
        <w:spacing w:after="0" w:line="240" w:lineRule="auto"/>
        <w:jc w:val="both"/>
        <w:rPr>
          <w:rFonts w:ascii="Times New Roman" w:hAnsi="Times New Roman"/>
          <w:b/>
          <w:color w:val="FF0000"/>
          <w:sz w:val="24"/>
          <w:szCs w:val="24"/>
        </w:rPr>
      </w:pPr>
      <w:r w:rsidRPr="002C3450">
        <w:rPr>
          <w:rFonts w:ascii="Times New Roman" w:hAnsi="Times New Roman"/>
          <w:b/>
          <w:sz w:val="24"/>
          <w:szCs w:val="24"/>
        </w:rPr>
        <w:tab/>
      </w:r>
      <w:r w:rsidRPr="004F2C12">
        <w:rPr>
          <w:rFonts w:ascii="Times New Roman" w:hAnsi="Times New Roman"/>
          <w:b/>
          <w:color w:val="FF0000"/>
          <w:sz w:val="24"/>
          <w:szCs w:val="24"/>
        </w:rPr>
        <w:t>Gümrük Vergileri</w:t>
      </w:r>
    </w:p>
    <w:p w14:paraId="426420CF" w14:textId="77777777" w:rsidR="0018182D" w:rsidRPr="002C3450" w:rsidRDefault="0018182D" w:rsidP="003570C3">
      <w:pPr>
        <w:pStyle w:val="ListeParagraf"/>
        <w:tabs>
          <w:tab w:val="left" w:pos="1134"/>
        </w:tabs>
        <w:spacing w:after="0" w:line="240" w:lineRule="auto"/>
        <w:ind w:left="1140"/>
        <w:jc w:val="both"/>
        <w:rPr>
          <w:rFonts w:ascii="Times New Roman" w:hAnsi="Times New Roman"/>
          <w:b/>
          <w:sz w:val="24"/>
          <w:szCs w:val="24"/>
        </w:rPr>
      </w:pPr>
    </w:p>
    <w:p w14:paraId="164B8988" w14:textId="77777777" w:rsidR="0018182D" w:rsidRDefault="0018182D" w:rsidP="005709B6">
      <w:pPr>
        <w:spacing w:after="0" w:line="240" w:lineRule="auto"/>
        <w:ind w:firstLine="708"/>
        <w:jc w:val="both"/>
        <w:rPr>
          <w:rFonts w:ascii="Times New Roman" w:hAnsi="Times New Roman"/>
          <w:sz w:val="24"/>
          <w:szCs w:val="24"/>
        </w:rPr>
      </w:pPr>
      <w:r w:rsidRPr="004E6EF4">
        <w:rPr>
          <w:rFonts w:ascii="Times New Roman" w:hAnsi="Times New Roman"/>
          <w:sz w:val="24"/>
          <w:szCs w:val="24"/>
        </w:rPr>
        <w:t>AB tarafından</w:t>
      </w:r>
      <w:r w:rsidR="00600A4E">
        <w:rPr>
          <w:rFonts w:ascii="Times New Roman" w:hAnsi="Times New Roman"/>
          <w:sz w:val="24"/>
          <w:szCs w:val="24"/>
        </w:rPr>
        <w:t>,</w:t>
      </w:r>
      <w:r w:rsidRPr="004E6EF4">
        <w:rPr>
          <w:rFonts w:ascii="Times New Roman" w:hAnsi="Times New Roman"/>
          <w:sz w:val="24"/>
          <w:szCs w:val="24"/>
        </w:rPr>
        <w:t xml:space="preserve"> üçüncü ülkelere yönelik olarak %5</w:t>
      </w:r>
      <w:r w:rsidR="00680D37">
        <w:rPr>
          <w:rFonts w:ascii="Times New Roman" w:hAnsi="Times New Roman"/>
          <w:sz w:val="24"/>
          <w:szCs w:val="24"/>
        </w:rPr>
        <w:t>,</w:t>
      </w:r>
      <w:r w:rsidR="004F0A23">
        <w:rPr>
          <w:rFonts w:ascii="Times New Roman" w:hAnsi="Times New Roman"/>
          <w:sz w:val="24"/>
          <w:szCs w:val="24"/>
        </w:rPr>
        <w:t>5</w:t>
      </w:r>
      <w:r w:rsidRPr="004E6EF4">
        <w:rPr>
          <w:rFonts w:ascii="Times New Roman" w:hAnsi="Times New Roman"/>
          <w:sz w:val="24"/>
          <w:szCs w:val="24"/>
        </w:rPr>
        <w:t xml:space="preserve"> oranında bir ortalama gümrük vergisi uygulanmaktadır. Tarım ürünlerine uygulanan ortalama gümrük vergisi oranı, üründen ürüne büyük değişiklik göster</w:t>
      </w:r>
      <w:r w:rsidR="004F0A23">
        <w:rPr>
          <w:rFonts w:ascii="Times New Roman" w:hAnsi="Times New Roman"/>
          <w:sz w:val="24"/>
          <w:szCs w:val="24"/>
        </w:rPr>
        <w:t>ebilmekle birlikte ortalama %13,2’di</w:t>
      </w:r>
      <w:r w:rsidRPr="004E6EF4">
        <w:rPr>
          <w:rFonts w:ascii="Times New Roman" w:hAnsi="Times New Roman"/>
          <w:sz w:val="24"/>
          <w:szCs w:val="24"/>
        </w:rPr>
        <w:t>r. Tarım dışı ürünlere uygulanan ortalama gümrük vergisi oranı ise %4</w:t>
      </w:r>
      <w:r w:rsidR="004F0A23">
        <w:rPr>
          <w:rFonts w:ascii="Times New Roman" w:hAnsi="Times New Roman"/>
          <w:sz w:val="24"/>
          <w:szCs w:val="24"/>
        </w:rPr>
        <w:t>,2’dir</w:t>
      </w:r>
      <w:r w:rsidRPr="004E6EF4">
        <w:rPr>
          <w:rFonts w:ascii="Times New Roman" w:hAnsi="Times New Roman"/>
          <w:sz w:val="24"/>
          <w:szCs w:val="24"/>
        </w:rPr>
        <w:t>.</w:t>
      </w:r>
      <w:r>
        <w:rPr>
          <w:rFonts w:ascii="Times New Roman" w:hAnsi="Times New Roman"/>
          <w:sz w:val="24"/>
          <w:szCs w:val="24"/>
        </w:rPr>
        <w:t xml:space="preserve"> </w:t>
      </w:r>
    </w:p>
    <w:p w14:paraId="6AE7E232" w14:textId="77777777" w:rsidR="0018182D" w:rsidRDefault="0018182D" w:rsidP="005709B6">
      <w:pPr>
        <w:spacing w:after="0" w:line="240" w:lineRule="auto"/>
        <w:ind w:firstLine="708"/>
        <w:jc w:val="both"/>
        <w:rPr>
          <w:rFonts w:ascii="Times New Roman" w:hAnsi="Times New Roman"/>
          <w:sz w:val="24"/>
          <w:szCs w:val="24"/>
        </w:rPr>
      </w:pPr>
    </w:p>
    <w:p w14:paraId="5CDD966B" w14:textId="77777777" w:rsidR="004F0A23" w:rsidRDefault="004F0A23" w:rsidP="004F0A2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Ancak, ülkemiz </w:t>
      </w:r>
      <w:r w:rsidRPr="002C3450">
        <w:rPr>
          <w:rFonts w:ascii="Times New Roman" w:eastAsia="Times New Roman" w:hAnsi="Times New Roman"/>
          <w:sz w:val="24"/>
          <w:szCs w:val="24"/>
        </w:rPr>
        <w:t xml:space="preserve">ile AB arasında bulunan Gümrük Birliği kapsamında, Türkiye ile AB arasındaki sanayi ürünleri </w:t>
      </w:r>
      <w:r>
        <w:rPr>
          <w:rFonts w:ascii="Times New Roman" w:eastAsia="Times New Roman" w:hAnsi="Times New Roman"/>
          <w:sz w:val="24"/>
          <w:szCs w:val="24"/>
        </w:rPr>
        <w:t xml:space="preserve">ile sanayi payları itibariyle </w:t>
      </w:r>
      <w:r w:rsidRPr="002C3450">
        <w:rPr>
          <w:rFonts w:ascii="Times New Roman" w:eastAsia="Times New Roman" w:hAnsi="Times New Roman"/>
          <w:sz w:val="24"/>
          <w:szCs w:val="24"/>
        </w:rPr>
        <w:t>işlenmiş tarım ürünleri ticaretinde ihracat ve ithalatta alınan her türlü gümrük vergisi, miktar kısıtlamaları ve eş etkili önlem kaldırılmıştır.</w:t>
      </w:r>
      <w:r w:rsidRPr="005709B6">
        <w:rPr>
          <w:rFonts w:ascii="Times New Roman" w:eastAsia="Times New Roman" w:hAnsi="Times New Roman"/>
          <w:sz w:val="24"/>
          <w:szCs w:val="24"/>
        </w:rPr>
        <w:t xml:space="preserve"> </w:t>
      </w:r>
      <w:r w:rsidRPr="004C5694">
        <w:rPr>
          <w:rFonts w:ascii="Times New Roman" w:eastAsia="Times New Roman" w:hAnsi="Times New Roman"/>
          <w:sz w:val="24"/>
          <w:szCs w:val="24"/>
        </w:rPr>
        <w:t>Bu anlamda</w:t>
      </w:r>
      <w:r>
        <w:rPr>
          <w:rFonts w:ascii="Times New Roman" w:eastAsia="Times New Roman" w:hAnsi="Times New Roman"/>
          <w:sz w:val="24"/>
          <w:szCs w:val="24"/>
        </w:rPr>
        <w:t>,</w:t>
      </w:r>
      <w:r w:rsidRPr="004C5694">
        <w:rPr>
          <w:rFonts w:ascii="Times New Roman" w:eastAsia="Times New Roman" w:hAnsi="Times New Roman"/>
          <w:sz w:val="24"/>
          <w:szCs w:val="24"/>
        </w:rPr>
        <w:t xml:space="preserve"> sanayi ürünlerimiz AB pazarına gümrük vergisine tabi olmadan girebilmektedir.</w:t>
      </w:r>
      <w:r w:rsidRPr="002C3450">
        <w:rPr>
          <w:rFonts w:ascii="Times New Roman" w:eastAsia="Times New Roman" w:hAnsi="Times New Roman"/>
          <w:sz w:val="24"/>
          <w:szCs w:val="24"/>
        </w:rPr>
        <w:t xml:space="preserve"> </w:t>
      </w:r>
      <w:r>
        <w:rPr>
          <w:rFonts w:ascii="Times New Roman" w:eastAsia="Times New Roman" w:hAnsi="Times New Roman"/>
          <w:sz w:val="24"/>
          <w:szCs w:val="24"/>
        </w:rPr>
        <w:t>Bununla birlikte</w:t>
      </w:r>
      <w:r w:rsidRPr="002C3450">
        <w:rPr>
          <w:rFonts w:ascii="Times New Roman" w:eastAsia="Times New Roman" w:hAnsi="Times New Roman"/>
          <w:sz w:val="24"/>
          <w:szCs w:val="24"/>
        </w:rPr>
        <w:t xml:space="preserve">, </w:t>
      </w:r>
      <w:r>
        <w:rPr>
          <w:rFonts w:ascii="Times New Roman" w:eastAsia="Times New Roman" w:hAnsi="Times New Roman"/>
          <w:sz w:val="24"/>
          <w:szCs w:val="24"/>
        </w:rPr>
        <w:t xml:space="preserve">tarım ürünleri </w:t>
      </w:r>
      <w:r w:rsidR="00F76C56">
        <w:rPr>
          <w:rFonts w:ascii="Times New Roman" w:eastAsia="Times New Roman" w:hAnsi="Times New Roman"/>
          <w:sz w:val="24"/>
          <w:szCs w:val="24"/>
        </w:rPr>
        <w:t>hâlihazırda</w:t>
      </w:r>
      <w:r>
        <w:rPr>
          <w:rFonts w:ascii="Times New Roman" w:eastAsia="Times New Roman" w:hAnsi="Times New Roman"/>
          <w:sz w:val="24"/>
          <w:szCs w:val="24"/>
        </w:rPr>
        <w:t xml:space="preserve"> G</w:t>
      </w:r>
      <w:r w:rsidRPr="002C3450">
        <w:rPr>
          <w:rFonts w:ascii="Times New Roman" w:eastAsia="Times New Roman" w:hAnsi="Times New Roman"/>
          <w:sz w:val="24"/>
          <w:szCs w:val="24"/>
        </w:rPr>
        <w:t xml:space="preserve">ümrük </w:t>
      </w:r>
      <w:r>
        <w:rPr>
          <w:rFonts w:ascii="Times New Roman" w:eastAsia="Times New Roman" w:hAnsi="Times New Roman"/>
          <w:sz w:val="24"/>
          <w:szCs w:val="24"/>
        </w:rPr>
        <w:t>B</w:t>
      </w:r>
      <w:r w:rsidRPr="002C3450">
        <w:rPr>
          <w:rFonts w:ascii="Times New Roman" w:eastAsia="Times New Roman" w:hAnsi="Times New Roman"/>
          <w:sz w:val="24"/>
          <w:szCs w:val="24"/>
        </w:rPr>
        <w:t>irliği kapsamı dışı</w:t>
      </w:r>
      <w:r>
        <w:rPr>
          <w:rFonts w:ascii="Times New Roman" w:eastAsia="Times New Roman" w:hAnsi="Times New Roman"/>
          <w:sz w:val="24"/>
          <w:szCs w:val="24"/>
        </w:rPr>
        <w:t>n</w:t>
      </w:r>
      <w:r w:rsidRPr="002C3450">
        <w:rPr>
          <w:rFonts w:ascii="Times New Roman" w:eastAsia="Times New Roman" w:hAnsi="Times New Roman"/>
          <w:sz w:val="24"/>
          <w:szCs w:val="24"/>
        </w:rPr>
        <w:t xml:space="preserve">da </w:t>
      </w:r>
      <w:r>
        <w:rPr>
          <w:rFonts w:ascii="Times New Roman" w:eastAsia="Times New Roman" w:hAnsi="Times New Roman"/>
          <w:sz w:val="24"/>
          <w:szCs w:val="24"/>
        </w:rPr>
        <w:t xml:space="preserve">olup, bu </w:t>
      </w:r>
      <w:r w:rsidRPr="002C3450">
        <w:rPr>
          <w:rFonts w:ascii="Times New Roman" w:eastAsia="Times New Roman" w:hAnsi="Times New Roman"/>
          <w:sz w:val="24"/>
          <w:szCs w:val="24"/>
        </w:rPr>
        <w:t>ürünler AB’de hala görece yüksek gümrük vergilerine tabi tutulmaktadır.</w:t>
      </w:r>
      <w:r>
        <w:rPr>
          <w:rFonts w:ascii="Times New Roman" w:eastAsia="Times New Roman" w:hAnsi="Times New Roman"/>
          <w:sz w:val="24"/>
          <w:szCs w:val="24"/>
        </w:rPr>
        <w:t xml:space="preserve"> </w:t>
      </w:r>
    </w:p>
    <w:p w14:paraId="3BE06342" w14:textId="77777777" w:rsidR="004F0A23" w:rsidRDefault="004F0A23" w:rsidP="004F0A23">
      <w:pPr>
        <w:spacing w:after="0" w:line="240" w:lineRule="auto"/>
        <w:ind w:firstLine="708"/>
        <w:jc w:val="both"/>
        <w:rPr>
          <w:rFonts w:ascii="Times New Roman" w:eastAsia="Times New Roman" w:hAnsi="Times New Roman"/>
          <w:sz w:val="24"/>
          <w:szCs w:val="24"/>
        </w:rPr>
      </w:pPr>
    </w:p>
    <w:p w14:paraId="2A4CB365" w14:textId="77777777" w:rsidR="004F0A23" w:rsidRDefault="004F0A23" w:rsidP="004F0A2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Bunun yanı sıra, gerek 1/98 sayılı gerek 1/2007 sayılı </w:t>
      </w:r>
      <w:proofErr w:type="spellStart"/>
      <w:r>
        <w:rPr>
          <w:rFonts w:ascii="Times New Roman" w:eastAsia="Times New Roman" w:hAnsi="Times New Roman"/>
          <w:sz w:val="24"/>
          <w:szCs w:val="24"/>
        </w:rPr>
        <w:t>OKK’lar</w:t>
      </w:r>
      <w:proofErr w:type="spellEnd"/>
      <w:r>
        <w:rPr>
          <w:rFonts w:ascii="Times New Roman" w:eastAsia="Times New Roman" w:hAnsi="Times New Roman"/>
          <w:sz w:val="24"/>
          <w:szCs w:val="24"/>
        </w:rPr>
        <w:t xml:space="preserve"> uyarınca</w:t>
      </w:r>
      <w:r w:rsidR="009B3814">
        <w:rPr>
          <w:rFonts w:ascii="Times New Roman" w:eastAsia="Times New Roman" w:hAnsi="Times New Roman"/>
          <w:sz w:val="24"/>
          <w:szCs w:val="24"/>
        </w:rPr>
        <w:t>,</w:t>
      </w:r>
      <w:r>
        <w:rPr>
          <w:rFonts w:ascii="Times New Roman" w:eastAsia="Times New Roman" w:hAnsi="Times New Roman"/>
          <w:sz w:val="24"/>
          <w:szCs w:val="24"/>
        </w:rPr>
        <w:t xml:space="preserve"> Türkiye ve AB arasında tesis edilen tercihli rejim kapsamında</w:t>
      </w:r>
      <w:r w:rsidR="006D380E">
        <w:rPr>
          <w:rFonts w:ascii="Times New Roman" w:eastAsia="Times New Roman" w:hAnsi="Times New Roman"/>
          <w:sz w:val="24"/>
          <w:szCs w:val="24"/>
        </w:rPr>
        <w:t>,</w:t>
      </w:r>
      <w:r>
        <w:rPr>
          <w:rFonts w:ascii="Times New Roman" w:eastAsia="Times New Roman" w:hAnsi="Times New Roman"/>
          <w:sz w:val="24"/>
          <w:szCs w:val="24"/>
        </w:rPr>
        <w:t xml:space="preserve"> bazı temel tarım ve işlenmiş tarım ürünlerinde karşılıklı taviz değişiminde bulunulmuştur. Ancak, bazı ürünler itibariyle söz konusu tercihli pazara giriş imkânları yeterli gelmemekte</w:t>
      </w:r>
      <w:r w:rsidR="00F76C56">
        <w:rPr>
          <w:rFonts w:ascii="Times New Roman" w:eastAsia="Times New Roman" w:hAnsi="Times New Roman"/>
          <w:sz w:val="24"/>
          <w:szCs w:val="24"/>
        </w:rPr>
        <w:t>;</w:t>
      </w:r>
      <w:r>
        <w:rPr>
          <w:rFonts w:ascii="Times New Roman" w:eastAsia="Times New Roman" w:hAnsi="Times New Roman"/>
          <w:sz w:val="24"/>
          <w:szCs w:val="24"/>
        </w:rPr>
        <w:t xml:space="preserve"> sektör tarafından artırılması talep edilmektedir. Bu kapsamda, örneğin, </w:t>
      </w:r>
      <w:r w:rsidRPr="002C3450">
        <w:rPr>
          <w:rFonts w:ascii="Times New Roman" w:eastAsia="Times New Roman" w:hAnsi="Times New Roman"/>
          <w:sz w:val="24"/>
          <w:szCs w:val="24"/>
        </w:rPr>
        <w:t>bulgur</w:t>
      </w:r>
      <w:r>
        <w:rPr>
          <w:rFonts w:ascii="Times New Roman" w:eastAsia="Times New Roman" w:hAnsi="Times New Roman"/>
          <w:sz w:val="24"/>
          <w:szCs w:val="24"/>
        </w:rPr>
        <w:t xml:space="preserve"> için ülkemiz lehine tahsis edilen 10.000 tonluk kontenjanın</w:t>
      </w:r>
      <w:r w:rsidR="00F76C56">
        <w:rPr>
          <w:rFonts w:ascii="Times New Roman" w:eastAsia="Times New Roman" w:hAnsi="Times New Roman"/>
          <w:sz w:val="24"/>
          <w:szCs w:val="24"/>
        </w:rPr>
        <w:t>,</w:t>
      </w:r>
      <w:r w:rsidRPr="002C3450">
        <w:rPr>
          <w:rFonts w:ascii="Times New Roman" w:eastAsia="Times New Roman" w:hAnsi="Times New Roman"/>
          <w:sz w:val="24"/>
          <w:szCs w:val="24"/>
        </w:rPr>
        <w:t xml:space="preserve"> </w:t>
      </w:r>
      <w:r>
        <w:rPr>
          <w:rFonts w:ascii="Times New Roman" w:eastAsia="Times New Roman" w:hAnsi="Times New Roman"/>
          <w:sz w:val="24"/>
          <w:szCs w:val="24"/>
        </w:rPr>
        <w:t xml:space="preserve">tahsisat yılının hemen başında tüketilmesi </w:t>
      </w:r>
      <w:r w:rsidRPr="002C3450">
        <w:rPr>
          <w:rFonts w:ascii="Times New Roman" w:eastAsia="Times New Roman" w:hAnsi="Times New Roman"/>
          <w:sz w:val="24"/>
          <w:szCs w:val="24"/>
        </w:rPr>
        <w:t>nedeniyle</w:t>
      </w:r>
      <w:r w:rsidR="00F76C56">
        <w:rPr>
          <w:rFonts w:ascii="Times New Roman" w:eastAsia="Times New Roman" w:hAnsi="Times New Roman"/>
          <w:sz w:val="24"/>
          <w:szCs w:val="24"/>
        </w:rPr>
        <w:t>,</w:t>
      </w:r>
      <w:r w:rsidRPr="002C3450">
        <w:rPr>
          <w:rFonts w:ascii="Times New Roman" w:eastAsia="Times New Roman" w:hAnsi="Times New Roman"/>
          <w:sz w:val="24"/>
          <w:szCs w:val="24"/>
        </w:rPr>
        <w:t xml:space="preserve"> bulgur ihracat</w:t>
      </w:r>
      <w:r>
        <w:rPr>
          <w:rFonts w:ascii="Times New Roman" w:eastAsia="Times New Roman" w:hAnsi="Times New Roman"/>
          <w:sz w:val="24"/>
          <w:szCs w:val="24"/>
        </w:rPr>
        <w:t>çılarından gümrük vergisinden muaf tarife kontenjanının yükseltilmesi konusunda yoğun talep alınmaktadır</w:t>
      </w:r>
      <w:r w:rsidRPr="002C3450">
        <w:rPr>
          <w:rFonts w:ascii="Times New Roman" w:eastAsia="Times New Roman" w:hAnsi="Times New Roman"/>
          <w:sz w:val="24"/>
          <w:szCs w:val="24"/>
        </w:rPr>
        <w:t>.</w:t>
      </w:r>
      <w:r w:rsidRPr="005709B6">
        <w:rPr>
          <w:rFonts w:ascii="Times New Roman" w:eastAsia="Times New Roman" w:hAnsi="Times New Roman"/>
          <w:sz w:val="24"/>
          <w:szCs w:val="24"/>
        </w:rPr>
        <w:t xml:space="preserve"> </w:t>
      </w:r>
      <w:r>
        <w:rPr>
          <w:rFonts w:ascii="Times New Roman" w:eastAsia="Times New Roman" w:hAnsi="Times New Roman"/>
          <w:sz w:val="24"/>
          <w:szCs w:val="24"/>
        </w:rPr>
        <w:t xml:space="preserve">Benzer şekilde, makarna, şekerleme, çikolata, bisküvi gibi işlenmiş tarım ürünleri ve zeytinyağı, fındık ve giriş fiyatı uygulamasına tabi olan bazı temel tarım ürünlerinde sektörün pazara giriş koşullarının iyileştirilmesi yönünde talepleri bulunmaktadır.   </w:t>
      </w:r>
    </w:p>
    <w:p w14:paraId="5B8AEA0E" w14:textId="77777777" w:rsidR="0018182D" w:rsidRDefault="0018182D" w:rsidP="003570C3">
      <w:pPr>
        <w:spacing w:after="0" w:line="240" w:lineRule="auto"/>
        <w:ind w:firstLine="708"/>
        <w:jc w:val="both"/>
      </w:pPr>
    </w:p>
    <w:p w14:paraId="7B41F60C" w14:textId="77777777" w:rsidR="0018182D" w:rsidRPr="004F2C12" w:rsidRDefault="0018182D" w:rsidP="004F0A26">
      <w:pPr>
        <w:pStyle w:val="ListeParagraf"/>
        <w:numPr>
          <w:ilvl w:val="0"/>
          <w:numId w:val="4"/>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İthalat Kısıtlamaları ve Gümrük Uygulamaları</w:t>
      </w:r>
    </w:p>
    <w:p w14:paraId="2C8917D5" w14:textId="77777777" w:rsidR="0018182D" w:rsidRDefault="0018182D" w:rsidP="003570C3">
      <w:pPr>
        <w:spacing w:after="0" w:line="240" w:lineRule="auto"/>
        <w:jc w:val="both"/>
        <w:rPr>
          <w:rFonts w:ascii="Times New Roman" w:hAnsi="Times New Roman"/>
          <w:sz w:val="24"/>
          <w:szCs w:val="24"/>
        </w:rPr>
      </w:pPr>
    </w:p>
    <w:p w14:paraId="22640865" w14:textId="77777777" w:rsidR="0018182D" w:rsidRDefault="0018182D" w:rsidP="00A60F05">
      <w:pPr>
        <w:spacing w:after="0" w:line="240" w:lineRule="auto"/>
        <w:ind w:firstLine="708"/>
        <w:jc w:val="both"/>
        <w:rPr>
          <w:rFonts w:ascii="Times New Roman" w:hAnsi="Times New Roman"/>
          <w:sz w:val="24"/>
          <w:szCs w:val="24"/>
        </w:rPr>
      </w:pPr>
      <w:r w:rsidRPr="00F2453C">
        <w:rPr>
          <w:rFonts w:ascii="Times New Roman" w:hAnsi="Times New Roman"/>
          <w:sz w:val="24"/>
          <w:szCs w:val="24"/>
        </w:rPr>
        <w:t>AB üyesi ülkelerde gümrük ko</w:t>
      </w:r>
      <w:r>
        <w:rPr>
          <w:rFonts w:ascii="Times New Roman" w:hAnsi="Times New Roman"/>
          <w:sz w:val="24"/>
          <w:szCs w:val="24"/>
        </w:rPr>
        <w:t>ntrollerinde genel olarak sıkın</w:t>
      </w:r>
      <w:r w:rsidRPr="00F2453C">
        <w:rPr>
          <w:rFonts w:ascii="Times New Roman" w:hAnsi="Times New Roman"/>
          <w:sz w:val="24"/>
          <w:szCs w:val="24"/>
        </w:rPr>
        <w:t>tı yaşanmamaktadır. Bununla birlikte</w:t>
      </w:r>
      <w:r>
        <w:rPr>
          <w:rFonts w:ascii="Times New Roman" w:hAnsi="Times New Roman"/>
          <w:sz w:val="24"/>
          <w:szCs w:val="24"/>
        </w:rPr>
        <w:t>,</w:t>
      </w:r>
      <w:r w:rsidRPr="00F2453C">
        <w:rPr>
          <w:rFonts w:ascii="Times New Roman" w:hAnsi="Times New Roman"/>
          <w:sz w:val="24"/>
          <w:szCs w:val="24"/>
        </w:rPr>
        <w:t xml:space="preserve"> </w:t>
      </w:r>
      <w:r>
        <w:rPr>
          <w:rFonts w:ascii="Times New Roman" w:hAnsi="Times New Roman"/>
          <w:sz w:val="24"/>
          <w:szCs w:val="24"/>
        </w:rPr>
        <w:t xml:space="preserve">münferit bazı </w:t>
      </w:r>
      <w:r w:rsidRPr="00F2453C">
        <w:rPr>
          <w:rFonts w:ascii="Times New Roman" w:hAnsi="Times New Roman"/>
          <w:sz w:val="24"/>
          <w:szCs w:val="24"/>
        </w:rPr>
        <w:t>AB ülkelerinde gümrük kontrolleri</w:t>
      </w:r>
      <w:r>
        <w:rPr>
          <w:rFonts w:ascii="Times New Roman" w:hAnsi="Times New Roman"/>
          <w:sz w:val="24"/>
          <w:szCs w:val="24"/>
        </w:rPr>
        <w:t>nde</w:t>
      </w:r>
      <w:r w:rsidRPr="00F2453C">
        <w:rPr>
          <w:rFonts w:ascii="Times New Roman" w:hAnsi="Times New Roman"/>
          <w:sz w:val="24"/>
          <w:szCs w:val="24"/>
        </w:rPr>
        <w:t xml:space="preserve"> </w:t>
      </w:r>
      <w:r>
        <w:rPr>
          <w:rFonts w:ascii="Times New Roman" w:hAnsi="Times New Roman"/>
          <w:sz w:val="24"/>
          <w:szCs w:val="24"/>
        </w:rPr>
        <w:t xml:space="preserve">ciddi </w:t>
      </w:r>
      <w:r w:rsidRPr="00F2453C">
        <w:rPr>
          <w:rFonts w:ascii="Times New Roman" w:hAnsi="Times New Roman"/>
          <w:sz w:val="24"/>
          <w:szCs w:val="24"/>
        </w:rPr>
        <w:t>sıkıntılar</w:t>
      </w:r>
      <w:r>
        <w:rPr>
          <w:rFonts w:ascii="Times New Roman" w:hAnsi="Times New Roman"/>
          <w:sz w:val="24"/>
          <w:szCs w:val="24"/>
        </w:rPr>
        <w:t xml:space="preserve">ın yaşandığı firmalarımızca bildirilmektedir. </w:t>
      </w:r>
    </w:p>
    <w:p w14:paraId="72A2BF23" w14:textId="77777777" w:rsidR="0001604B" w:rsidRDefault="0001604B" w:rsidP="00A60F05">
      <w:pPr>
        <w:spacing w:after="0" w:line="240" w:lineRule="auto"/>
        <w:ind w:firstLine="708"/>
        <w:jc w:val="both"/>
        <w:rPr>
          <w:rFonts w:ascii="Times New Roman" w:hAnsi="Times New Roman"/>
          <w:sz w:val="24"/>
          <w:szCs w:val="24"/>
        </w:rPr>
      </w:pPr>
    </w:p>
    <w:p w14:paraId="688BA79C" w14:textId="77777777" w:rsidR="009E398F" w:rsidRDefault="0001604B" w:rsidP="0001604B">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Bu kapsamda</w:t>
      </w:r>
      <w:r w:rsidR="00D373F9">
        <w:rPr>
          <w:rFonts w:ascii="Times New Roman" w:eastAsia="Times New Roman" w:hAnsi="Times New Roman"/>
          <w:sz w:val="24"/>
          <w:szCs w:val="24"/>
        </w:rPr>
        <w:t>,</w:t>
      </w:r>
      <w:r>
        <w:rPr>
          <w:rFonts w:ascii="Times New Roman" w:eastAsia="Times New Roman" w:hAnsi="Times New Roman"/>
          <w:sz w:val="24"/>
          <w:szCs w:val="24"/>
        </w:rPr>
        <w:t xml:space="preserve"> örneğin, </w:t>
      </w:r>
      <w:r w:rsidRPr="00F2453C">
        <w:rPr>
          <w:rFonts w:ascii="Times New Roman" w:eastAsia="Times New Roman" w:hAnsi="Times New Roman"/>
          <w:sz w:val="24"/>
          <w:szCs w:val="24"/>
        </w:rPr>
        <w:t>AB Komisyonu</w:t>
      </w:r>
      <w:r>
        <w:rPr>
          <w:rFonts w:ascii="Times New Roman" w:eastAsia="Times New Roman" w:hAnsi="Times New Roman"/>
          <w:sz w:val="24"/>
          <w:szCs w:val="24"/>
        </w:rPr>
        <w:t>’</w:t>
      </w:r>
      <w:r w:rsidRPr="00F2453C">
        <w:rPr>
          <w:rFonts w:ascii="Times New Roman" w:eastAsia="Times New Roman" w:hAnsi="Times New Roman"/>
          <w:sz w:val="24"/>
          <w:szCs w:val="24"/>
        </w:rPr>
        <w:t>nun 669/2009/EC sayılı “</w:t>
      </w:r>
      <w:r w:rsidRPr="00447103">
        <w:rPr>
          <w:rFonts w:ascii="Times New Roman" w:eastAsia="Times New Roman" w:hAnsi="Times New Roman"/>
          <w:sz w:val="24"/>
          <w:szCs w:val="24"/>
        </w:rPr>
        <w:t xml:space="preserve">Hayvansal Menşeli Olmayan Bazı Yem ve Gıdaların İthalatında Resmi Kontrollerin Artırılmasına </w:t>
      </w:r>
      <w:r w:rsidRPr="00F2453C">
        <w:rPr>
          <w:rFonts w:ascii="Times New Roman" w:eastAsia="Times New Roman" w:hAnsi="Times New Roman"/>
          <w:sz w:val="24"/>
          <w:szCs w:val="24"/>
        </w:rPr>
        <w:t xml:space="preserve">Dair </w:t>
      </w:r>
      <w:proofErr w:type="spellStart"/>
      <w:r w:rsidRPr="00F2453C">
        <w:rPr>
          <w:rFonts w:ascii="Times New Roman" w:eastAsia="Times New Roman" w:hAnsi="Times New Roman"/>
          <w:sz w:val="24"/>
          <w:szCs w:val="24"/>
        </w:rPr>
        <w:t>Yönetmeliği”ne</w:t>
      </w:r>
      <w:proofErr w:type="spellEnd"/>
      <w:r w:rsidRPr="00F2453C">
        <w:rPr>
          <w:rFonts w:ascii="Times New Roman" w:eastAsia="Times New Roman" w:hAnsi="Times New Roman"/>
          <w:sz w:val="24"/>
          <w:szCs w:val="24"/>
        </w:rPr>
        <w:t xml:space="preserve"> göre</w:t>
      </w:r>
      <w:r w:rsidR="00F76C56">
        <w:rPr>
          <w:rFonts w:ascii="Times New Roman" w:eastAsia="Times New Roman" w:hAnsi="Times New Roman"/>
          <w:sz w:val="24"/>
          <w:szCs w:val="24"/>
        </w:rPr>
        <w:t>,</w:t>
      </w:r>
      <w:r w:rsidRPr="00F2453C">
        <w:rPr>
          <w:rFonts w:ascii="Times New Roman" w:eastAsia="Times New Roman" w:hAnsi="Times New Roman"/>
          <w:sz w:val="24"/>
          <w:szCs w:val="24"/>
        </w:rPr>
        <w:t xml:space="preserve"> ülkemiz menşeli biber </w:t>
      </w:r>
      <w:r w:rsidRPr="009A3601">
        <w:rPr>
          <w:rFonts w:ascii="Times New Roman" w:eastAsia="Times New Roman" w:hAnsi="Times New Roman"/>
          <w:sz w:val="24"/>
          <w:szCs w:val="24"/>
        </w:rPr>
        <w:t xml:space="preserve">zirai ilaç kalıntısı riski nedeniyle </w:t>
      </w:r>
      <w:r w:rsidRPr="004609AB">
        <w:rPr>
          <w:rFonts w:ascii="Times New Roman" w:eastAsia="Times New Roman" w:hAnsi="Times New Roman"/>
          <w:sz w:val="24"/>
          <w:szCs w:val="24"/>
        </w:rPr>
        <w:t>%100 sıklıkla belge ve kimlik kontrolü</w:t>
      </w:r>
      <w:r>
        <w:rPr>
          <w:rFonts w:ascii="Times New Roman" w:eastAsia="Times New Roman" w:hAnsi="Times New Roman"/>
          <w:sz w:val="24"/>
          <w:szCs w:val="24"/>
        </w:rPr>
        <w:t>ne,</w:t>
      </w:r>
      <w:r w:rsidRPr="004609AB">
        <w:rPr>
          <w:rFonts w:ascii="Times New Roman" w:eastAsia="Times New Roman" w:hAnsi="Times New Roman"/>
          <w:sz w:val="24"/>
          <w:szCs w:val="24"/>
        </w:rPr>
        <w:t xml:space="preserve"> %10 sıklıkla fiziksel kontrol</w:t>
      </w:r>
      <w:r>
        <w:rPr>
          <w:rFonts w:ascii="Times New Roman" w:eastAsia="Times New Roman" w:hAnsi="Times New Roman"/>
          <w:sz w:val="24"/>
          <w:szCs w:val="24"/>
        </w:rPr>
        <w:t>e</w:t>
      </w:r>
      <w:r w:rsidRPr="004609AB">
        <w:rPr>
          <w:rFonts w:ascii="Times New Roman" w:eastAsia="Times New Roman" w:hAnsi="Times New Roman"/>
          <w:sz w:val="24"/>
          <w:szCs w:val="24"/>
        </w:rPr>
        <w:t xml:space="preserve"> (laboratuvar analizi) </w:t>
      </w:r>
      <w:r w:rsidRPr="00F2453C">
        <w:rPr>
          <w:rFonts w:ascii="Times New Roman" w:eastAsia="Times New Roman" w:hAnsi="Times New Roman"/>
          <w:sz w:val="24"/>
          <w:szCs w:val="24"/>
        </w:rPr>
        <w:t xml:space="preserve"> tabi tutulmaktadır</w:t>
      </w:r>
      <w:r>
        <w:rPr>
          <w:rFonts w:ascii="Times New Roman" w:eastAsia="Times New Roman" w:hAnsi="Times New Roman"/>
          <w:sz w:val="24"/>
          <w:szCs w:val="24"/>
        </w:rPr>
        <w:t>.</w:t>
      </w:r>
      <w:r w:rsidRPr="00F2453C">
        <w:rPr>
          <w:rFonts w:ascii="Times New Roman" w:eastAsia="Times New Roman" w:hAnsi="Times New Roman"/>
          <w:sz w:val="24"/>
          <w:szCs w:val="24"/>
        </w:rPr>
        <w:t xml:space="preserve"> </w:t>
      </w:r>
      <w:r w:rsidR="009E398F">
        <w:rPr>
          <w:rFonts w:ascii="Times New Roman" w:eastAsia="Times New Roman" w:hAnsi="Times New Roman"/>
          <w:sz w:val="24"/>
          <w:szCs w:val="24"/>
        </w:rPr>
        <w:t>Ayrıca</w:t>
      </w:r>
      <w:r w:rsidR="00B2076F">
        <w:rPr>
          <w:rFonts w:ascii="Times New Roman" w:eastAsia="Times New Roman" w:hAnsi="Times New Roman"/>
          <w:sz w:val="24"/>
          <w:szCs w:val="24"/>
        </w:rPr>
        <w:t xml:space="preserve">, </w:t>
      </w:r>
      <w:r w:rsidR="00B2076F" w:rsidRPr="00752082">
        <w:rPr>
          <w:rFonts w:ascii="Times New Roman" w:eastAsia="Times New Roman" w:hAnsi="Times New Roman"/>
          <w:sz w:val="24"/>
          <w:szCs w:val="24"/>
        </w:rPr>
        <w:t>1 Temmuz 2014 tarihinden itibaren geçerli olmak üzere, kuru kayısı için sülfit kalıntısı bakımından artırılmış kontrol seviyesi %10 olarak belirlenmiştir</w:t>
      </w:r>
      <w:r w:rsidR="00B2076F">
        <w:rPr>
          <w:rFonts w:ascii="Times New Roman" w:eastAsia="Times New Roman" w:hAnsi="Times New Roman"/>
          <w:sz w:val="24"/>
          <w:szCs w:val="24"/>
        </w:rPr>
        <w:t xml:space="preserve">. </w:t>
      </w:r>
      <w:r w:rsidR="009E398F">
        <w:rPr>
          <w:rFonts w:ascii="Times New Roman" w:eastAsia="Times New Roman" w:hAnsi="Times New Roman"/>
          <w:sz w:val="24"/>
          <w:szCs w:val="24"/>
        </w:rPr>
        <w:t>Öte yandan, e</w:t>
      </w:r>
      <w:r>
        <w:rPr>
          <w:rFonts w:ascii="Times New Roman" w:eastAsia="Times New Roman" w:hAnsi="Times New Roman"/>
          <w:sz w:val="24"/>
          <w:szCs w:val="24"/>
        </w:rPr>
        <w:t xml:space="preserve">vvelce bu kapsamda bulunan kabak ve </w:t>
      </w:r>
      <w:proofErr w:type="spellStart"/>
      <w:r>
        <w:rPr>
          <w:rFonts w:ascii="Times New Roman" w:eastAsia="Times New Roman" w:hAnsi="Times New Roman"/>
          <w:sz w:val="24"/>
          <w:szCs w:val="24"/>
        </w:rPr>
        <w:t>armuta</w:t>
      </w:r>
      <w:proofErr w:type="spellEnd"/>
      <w:r>
        <w:rPr>
          <w:rFonts w:ascii="Times New Roman" w:eastAsia="Times New Roman" w:hAnsi="Times New Roman"/>
          <w:sz w:val="24"/>
          <w:szCs w:val="24"/>
        </w:rPr>
        <w:t xml:space="preserve"> yönelik tedbir 8 Mayıs 2011 tarihinde; domatese yönelik tedbir ise </w:t>
      </w:r>
      <w:r w:rsidRPr="004609AB">
        <w:rPr>
          <w:rFonts w:ascii="Times New Roman" w:eastAsia="Times New Roman" w:hAnsi="Times New Roman"/>
          <w:sz w:val="24"/>
          <w:szCs w:val="24"/>
        </w:rPr>
        <w:t>1 Ekim 2013 tarihi</w:t>
      </w:r>
      <w:r>
        <w:rPr>
          <w:rFonts w:ascii="Times New Roman" w:eastAsia="Times New Roman" w:hAnsi="Times New Roman"/>
          <w:sz w:val="24"/>
          <w:szCs w:val="24"/>
        </w:rPr>
        <w:t>nde</w:t>
      </w:r>
      <w:r w:rsidRPr="004609AB">
        <w:rPr>
          <w:rFonts w:ascii="Times New Roman" w:eastAsia="Times New Roman" w:hAnsi="Times New Roman"/>
          <w:sz w:val="24"/>
          <w:szCs w:val="24"/>
        </w:rPr>
        <w:t xml:space="preserve"> </w:t>
      </w:r>
      <w:r>
        <w:rPr>
          <w:rFonts w:ascii="Times New Roman" w:eastAsia="Times New Roman" w:hAnsi="Times New Roman"/>
          <w:sz w:val="24"/>
          <w:szCs w:val="24"/>
        </w:rPr>
        <w:t xml:space="preserve">kaldırılmıştır. </w:t>
      </w:r>
    </w:p>
    <w:p w14:paraId="50A9FC4A" w14:textId="77777777" w:rsidR="009E398F" w:rsidRDefault="009E398F" w:rsidP="0001604B">
      <w:pPr>
        <w:spacing w:after="0" w:line="240" w:lineRule="auto"/>
        <w:ind w:firstLine="708"/>
        <w:jc w:val="both"/>
        <w:rPr>
          <w:rFonts w:ascii="Times New Roman" w:eastAsia="Times New Roman" w:hAnsi="Times New Roman"/>
          <w:sz w:val="24"/>
          <w:szCs w:val="24"/>
        </w:rPr>
      </w:pPr>
    </w:p>
    <w:p w14:paraId="24407CF3" w14:textId="7CDDF89E" w:rsidR="0001604B" w:rsidRDefault="0001604B" w:rsidP="009E398F">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L</w:t>
      </w:r>
      <w:r w:rsidRPr="00173125">
        <w:rPr>
          <w:rFonts w:ascii="Times New Roman" w:eastAsia="Times New Roman" w:hAnsi="Times New Roman"/>
          <w:sz w:val="24"/>
          <w:szCs w:val="24"/>
        </w:rPr>
        <w:t>ojistik bakımdan tercih edil</w:t>
      </w:r>
      <w:r>
        <w:rPr>
          <w:rFonts w:ascii="Times New Roman" w:eastAsia="Times New Roman" w:hAnsi="Times New Roman"/>
          <w:sz w:val="24"/>
          <w:szCs w:val="24"/>
        </w:rPr>
        <w:t>mesi sebebiyle</w:t>
      </w:r>
      <w:r w:rsidR="00410383">
        <w:rPr>
          <w:rFonts w:ascii="Times New Roman" w:eastAsia="Times New Roman" w:hAnsi="Times New Roman"/>
          <w:sz w:val="24"/>
          <w:szCs w:val="24"/>
        </w:rPr>
        <w:t>,</w:t>
      </w:r>
      <w:r>
        <w:rPr>
          <w:rFonts w:ascii="Times New Roman" w:eastAsia="Times New Roman" w:hAnsi="Times New Roman"/>
          <w:sz w:val="24"/>
          <w:szCs w:val="24"/>
        </w:rPr>
        <w:t xml:space="preserve"> </w:t>
      </w:r>
      <w:r w:rsidRPr="00F2453C">
        <w:rPr>
          <w:rFonts w:ascii="Times New Roman" w:eastAsia="Times New Roman" w:hAnsi="Times New Roman"/>
          <w:sz w:val="24"/>
          <w:szCs w:val="24"/>
        </w:rPr>
        <w:t>AB’ye meyve ve sebze ihracatımızın yaklaşık %90’ı</w:t>
      </w:r>
      <w:r>
        <w:rPr>
          <w:rFonts w:ascii="Times New Roman" w:eastAsia="Times New Roman" w:hAnsi="Times New Roman"/>
          <w:sz w:val="24"/>
          <w:szCs w:val="24"/>
        </w:rPr>
        <w:t xml:space="preserve"> </w:t>
      </w:r>
      <w:r w:rsidRPr="00F2453C">
        <w:rPr>
          <w:rFonts w:ascii="Times New Roman" w:eastAsia="Times New Roman" w:hAnsi="Times New Roman"/>
          <w:sz w:val="24"/>
          <w:szCs w:val="24"/>
        </w:rPr>
        <w:t xml:space="preserve">Bulgaristan’ın </w:t>
      </w:r>
      <w:proofErr w:type="spellStart"/>
      <w:r w:rsidRPr="00F2453C">
        <w:rPr>
          <w:rFonts w:ascii="Times New Roman" w:eastAsia="Times New Roman" w:hAnsi="Times New Roman"/>
          <w:sz w:val="24"/>
          <w:szCs w:val="24"/>
        </w:rPr>
        <w:t>Kap</w:t>
      </w:r>
      <w:r w:rsidR="00FF7B6A">
        <w:rPr>
          <w:rFonts w:ascii="Times New Roman" w:eastAsia="Times New Roman" w:hAnsi="Times New Roman"/>
          <w:sz w:val="24"/>
          <w:szCs w:val="24"/>
        </w:rPr>
        <w:t>i</w:t>
      </w:r>
      <w:r w:rsidRPr="00F2453C">
        <w:rPr>
          <w:rFonts w:ascii="Times New Roman" w:eastAsia="Times New Roman" w:hAnsi="Times New Roman"/>
          <w:sz w:val="24"/>
          <w:szCs w:val="24"/>
        </w:rPr>
        <w:t>tan</w:t>
      </w:r>
      <w:proofErr w:type="spellEnd"/>
      <w:r w:rsidRPr="00F2453C">
        <w:rPr>
          <w:rFonts w:ascii="Times New Roman" w:eastAsia="Times New Roman" w:hAnsi="Times New Roman"/>
          <w:sz w:val="24"/>
          <w:szCs w:val="24"/>
        </w:rPr>
        <w:t xml:space="preserve"> </w:t>
      </w:r>
      <w:proofErr w:type="spellStart"/>
      <w:r w:rsidRPr="00F2453C">
        <w:rPr>
          <w:rFonts w:ascii="Times New Roman" w:eastAsia="Times New Roman" w:hAnsi="Times New Roman"/>
          <w:sz w:val="24"/>
          <w:szCs w:val="24"/>
        </w:rPr>
        <w:t>Andre</w:t>
      </w:r>
      <w:r w:rsidR="00FF7B6A">
        <w:rPr>
          <w:rFonts w:ascii="Times New Roman" w:eastAsia="Times New Roman" w:hAnsi="Times New Roman"/>
          <w:sz w:val="24"/>
          <w:szCs w:val="24"/>
        </w:rPr>
        <w:t>e</w:t>
      </w:r>
      <w:r w:rsidRPr="00F2453C">
        <w:rPr>
          <w:rFonts w:ascii="Times New Roman" w:eastAsia="Times New Roman" w:hAnsi="Times New Roman"/>
          <w:sz w:val="24"/>
          <w:szCs w:val="24"/>
        </w:rPr>
        <w:t>vo</w:t>
      </w:r>
      <w:proofErr w:type="spellEnd"/>
      <w:r w:rsidRPr="00F2453C">
        <w:rPr>
          <w:rFonts w:ascii="Times New Roman" w:eastAsia="Times New Roman" w:hAnsi="Times New Roman"/>
          <w:sz w:val="24"/>
          <w:szCs w:val="24"/>
        </w:rPr>
        <w:t xml:space="preserve"> gümrük kapısından geçerek üye ülke pazarlarına sunulmaktadır. Anılan gümrük kapısında, AB mevzuatı kapsamında, Bulgar makamları tarafından, zirai ilaç kalıntısı</w:t>
      </w:r>
      <w:r>
        <w:rPr>
          <w:rFonts w:ascii="Times New Roman" w:eastAsia="Times New Roman" w:hAnsi="Times New Roman"/>
          <w:sz w:val="24"/>
          <w:szCs w:val="24"/>
        </w:rPr>
        <w:t>nın yanı</w:t>
      </w:r>
      <w:r w:rsidR="000C69D0">
        <w:rPr>
          <w:rFonts w:ascii="Times New Roman" w:eastAsia="Times New Roman" w:hAnsi="Times New Roman"/>
          <w:sz w:val="24"/>
          <w:szCs w:val="24"/>
        </w:rPr>
        <w:t xml:space="preserve"> </w:t>
      </w:r>
      <w:r>
        <w:rPr>
          <w:rFonts w:ascii="Times New Roman" w:eastAsia="Times New Roman" w:hAnsi="Times New Roman"/>
          <w:sz w:val="24"/>
          <w:szCs w:val="24"/>
        </w:rPr>
        <w:t>sıra</w:t>
      </w:r>
      <w:r w:rsidRPr="00F2453C">
        <w:rPr>
          <w:rFonts w:ascii="Times New Roman" w:eastAsia="Times New Roman" w:hAnsi="Times New Roman"/>
          <w:sz w:val="24"/>
          <w:szCs w:val="24"/>
        </w:rPr>
        <w:t xml:space="preserve"> bitki sağlığı ve pazarlama standartlarına uygunluk gerekçe gösterilerek yapılan resmi kontrollerin sıklığı ve söz konusu kontrollerle bağlantılı olarak alınan ücretler taze meyve ve sebze ihracatımızı olumsuz etkilemektedir. </w:t>
      </w:r>
      <w:r>
        <w:rPr>
          <w:rFonts w:ascii="Times New Roman" w:eastAsia="Times New Roman" w:hAnsi="Times New Roman"/>
          <w:sz w:val="24"/>
          <w:szCs w:val="24"/>
        </w:rPr>
        <w:t>Bunlara ilave olarak</w:t>
      </w:r>
      <w:r w:rsidR="00F76C56">
        <w:rPr>
          <w:rFonts w:ascii="Times New Roman" w:eastAsia="Times New Roman" w:hAnsi="Times New Roman"/>
          <w:sz w:val="24"/>
          <w:szCs w:val="24"/>
        </w:rPr>
        <w:t>,</w:t>
      </w:r>
      <w:r>
        <w:rPr>
          <w:rFonts w:ascii="Times New Roman" w:eastAsia="Times New Roman" w:hAnsi="Times New Roman"/>
          <w:sz w:val="24"/>
          <w:szCs w:val="24"/>
        </w:rPr>
        <w:t xml:space="preserve"> </w:t>
      </w:r>
      <w:r w:rsidRPr="00F2453C">
        <w:rPr>
          <w:rFonts w:ascii="Times New Roman" w:eastAsia="Times New Roman" w:hAnsi="Times New Roman"/>
          <w:sz w:val="24"/>
          <w:szCs w:val="24"/>
        </w:rPr>
        <w:t>Bulgaristan makamlarınca</w:t>
      </w:r>
      <w:r w:rsidR="00744291">
        <w:rPr>
          <w:rFonts w:ascii="Times New Roman" w:eastAsia="Times New Roman" w:hAnsi="Times New Roman"/>
          <w:sz w:val="24"/>
          <w:szCs w:val="24"/>
        </w:rPr>
        <w:t>,</w:t>
      </w:r>
      <w:r w:rsidRPr="00F2453C">
        <w:rPr>
          <w:rFonts w:ascii="Times New Roman" w:eastAsia="Times New Roman" w:hAnsi="Times New Roman"/>
          <w:sz w:val="24"/>
          <w:szCs w:val="24"/>
        </w:rPr>
        <w:t xml:space="preserve"> TIR başına yükleme-boşaltma hizmetinden 250 Avro alınması</w:t>
      </w:r>
      <w:r w:rsidR="006A5BE6">
        <w:rPr>
          <w:rFonts w:ascii="Times New Roman" w:eastAsia="Times New Roman" w:hAnsi="Times New Roman"/>
          <w:sz w:val="24"/>
          <w:szCs w:val="24"/>
        </w:rPr>
        <w:t>,</w:t>
      </w:r>
      <w:r w:rsidRPr="00F2453C">
        <w:rPr>
          <w:rFonts w:ascii="Times New Roman" w:eastAsia="Times New Roman" w:hAnsi="Times New Roman"/>
          <w:sz w:val="24"/>
          <w:szCs w:val="24"/>
        </w:rPr>
        <w:t xml:space="preserve"> </w:t>
      </w:r>
      <w:r>
        <w:rPr>
          <w:rFonts w:ascii="Times New Roman" w:eastAsia="Times New Roman" w:hAnsi="Times New Roman"/>
          <w:sz w:val="24"/>
          <w:szCs w:val="24"/>
        </w:rPr>
        <w:t xml:space="preserve">firmalarımıza ekstra masraf olarak yansımaktadır. </w:t>
      </w:r>
      <w:r w:rsidRPr="00F2453C">
        <w:rPr>
          <w:rFonts w:ascii="Times New Roman" w:eastAsia="Times New Roman" w:hAnsi="Times New Roman"/>
          <w:sz w:val="24"/>
          <w:szCs w:val="24"/>
        </w:rPr>
        <w:t xml:space="preserve">2010 yılı başından bu </w:t>
      </w:r>
      <w:r w:rsidRPr="00F2453C">
        <w:rPr>
          <w:rFonts w:ascii="Times New Roman" w:eastAsia="Times New Roman" w:hAnsi="Times New Roman"/>
          <w:sz w:val="24"/>
          <w:szCs w:val="24"/>
        </w:rPr>
        <w:lastRenderedPageBreak/>
        <w:t>yana</w:t>
      </w:r>
      <w:r w:rsidR="006A5BE6">
        <w:rPr>
          <w:rFonts w:ascii="Times New Roman" w:eastAsia="Times New Roman" w:hAnsi="Times New Roman"/>
          <w:sz w:val="24"/>
          <w:szCs w:val="24"/>
        </w:rPr>
        <w:t>,</w:t>
      </w:r>
      <w:r w:rsidRPr="00F2453C">
        <w:rPr>
          <w:rFonts w:ascii="Times New Roman" w:eastAsia="Times New Roman" w:hAnsi="Times New Roman"/>
          <w:sz w:val="24"/>
          <w:szCs w:val="24"/>
        </w:rPr>
        <w:t xml:space="preserve"> sorun gerek Avrupa Komisyonu gerek Bulgar makamları nezdinde her vesileyle ve her düze</w:t>
      </w:r>
      <w:r>
        <w:rPr>
          <w:rFonts w:ascii="Times New Roman" w:eastAsia="Times New Roman" w:hAnsi="Times New Roman"/>
          <w:sz w:val="24"/>
          <w:szCs w:val="24"/>
        </w:rPr>
        <w:t>yde gündeme getirilmeye devam edil</w:t>
      </w:r>
      <w:r w:rsidRPr="00F2453C">
        <w:rPr>
          <w:rFonts w:ascii="Times New Roman" w:eastAsia="Times New Roman" w:hAnsi="Times New Roman"/>
          <w:sz w:val="24"/>
          <w:szCs w:val="24"/>
        </w:rPr>
        <w:t>mekte</w:t>
      </w:r>
      <w:r>
        <w:rPr>
          <w:rFonts w:ascii="Times New Roman" w:eastAsia="Times New Roman" w:hAnsi="Times New Roman"/>
          <w:sz w:val="24"/>
          <w:szCs w:val="24"/>
        </w:rPr>
        <w:t xml:space="preserve"> birlikte, </w:t>
      </w:r>
      <w:r w:rsidR="00542AF3">
        <w:rPr>
          <w:rFonts w:ascii="Times New Roman" w:eastAsia="Times New Roman" w:hAnsi="Times New Roman"/>
          <w:sz w:val="24"/>
          <w:szCs w:val="24"/>
        </w:rPr>
        <w:t>hâlihazırda</w:t>
      </w:r>
      <w:r>
        <w:rPr>
          <w:rFonts w:ascii="Times New Roman" w:eastAsia="Times New Roman" w:hAnsi="Times New Roman"/>
          <w:sz w:val="24"/>
          <w:szCs w:val="24"/>
        </w:rPr>
        <w:t xml:space="preserve"> soruna kalıcı bir çözüm bulunabilmiş değildir. İlaveten, çeşitli tarımsal ürünlerin (bebek maması, kara salyangozu kabuğu vb.) </w:t>
      </w:r>
      <w:proofErr w:type="spellStart"/>
      <w:r w:rsidRPr="00F2453C">
        <w:rPr>
          <w:rFonts w:ascii="Times New Roman" w:eastAsia="Times New Roman" w:hAnsi="Times New Roman"/>
          <w:sz w:val="24"/>
          <w:szCs w:val="24"/>
        </w:rPr>
        <w:t>Kap</w:t>
      </w:r>
      <w:r w:rsidR="00F44307">
        <w:rPr>
          <w:rFonts w:ascii="Times New Roman" w:eastAsia="Times New Roman" w:hAnsi="Times New Roman"/>
          <w:sz w:val="24"/>
          <w:szCs w:val="24"/>
        </w:rPr>
        <w:t>i</w:t>
      </w:r>
      <w:r w:rsidRPr="00F2453C">
        <w:rPr>
          <w:rFonts w:ascii="Times New Roman" w:eastAsia="Times New Roman" w:hAnsi="Times New Roman"/>
          <w:sz w:val="24"/>
          <w:szCs w:val="24"/>
        </w:rPr>
        <w:t>tan</w:t>
      </w:r>
      <w:proofErr w:type="spellEnd"/>
      <w:r w:rsidRPr="00F2453C">
        <w:rPr>
          <w:rFonts w:ascii="Times New Roman" w:eastAsia="Times New Roman" w:hAnsi="Times New Roman"/>
          <w:sz w:val="24"/>
          <w:szCs w:val="24"/>
        </w:rPr>
        <w:t xml:space="preserve"> </w:t>
      </w:r>
      <w:proofErr w:type="spellStart"/>
      <w:r w:rsidRPr="00F2453C">
        <w:rPr>
          <w:rFonts w:ascii="Times New Roman" w:eastAsia="Times New Roman" w:hAnsi="Times New Roman"/>
          <w:sz w:val="24"/>
          <w:szCs w:val="24"/>
        </w:rPr>
        <w:t>Andre</w:t>
      </w:r>
      <w:r w:rsidR="00F44307">
        <w:rPr>
          <w:rFonts w:ascii="Times New Roman" w:eastAsia="Times New Roman" w:hAnsi="Times New Roman"/>
          <w:sz w:val="24"/>
          <w:szCs w:val="24"/>
        </w:rPr>
        <w:t>e</w:t>
      </w:r>
      <w:r w:rsidRPr="00F2453C">
        <w:rPr>
          <w:rFonts w:ascii="Times New Roman" w:eastAsia="Times New Roman" w:hAnsi="Times New Roman"/>
          <w:sz w:val="24"/>
          <w:szCs w:val="24"/>
        </w:rPr>
        <w:t>vo</w:t>
      </w:r>
      <w:proofErr w:type="spellEnd"/>
      <w:r w:rsidRPr="00F2453C">
        <w:rPr>
          <w:rFonts w:ascii="Times New Roman" w:eastAsia="Times New Roman" w:hAnsi="Times New Roman"/>
          <w:sz w:val="24"/>
          <w:szCs w:val="24"/>
        </w:rPr>
        <w:t xml:space="preserve"> gümrük kapısından</w:t>
      </w:r>
      <w:r>
        <w:rPr>
          <w:rFonts w:ascii="Times New Roman" w:eastAsia="Times New Roman" w:hAnsi="Times New Roman"/>
          <w:sz w:val="24"/>
          <w:szCs w:val="24"/>
        </w:rPr>
        <w:t xml:space="preserve"> transit geçişi sırasında Bulgar yetkililer AB mevzuatını gerekçe göste</w:t>
      </w:r>
      <w:r w:rsidR="00381A91">
        <w:rPr>
          <w:rFonts w:ascii="Times New Roman" w:eastAsia="Times New Roman" w:hAnsi="Times New Roman"/>
          <w:sz w:val="24"/>
          <w:szCs w:val="24"/>
        </w:rPr>
        <w:t>r</w:t>
      </w:r>
      <w:r w:rsidR="00C120EA">
        <w:rPr>
          <w:rFonts w:ascii="Times New Roman" w:eastAsia="Times New Roman" w:hAnsi="Times New Roman"/>
          <w:sz w:val="24"/>
          <w:szCs w:val="24"/>
        </w:rPr>
        <w:t>ip</w:t>
      </w:r>
      <w:r w:rsidR="00381A91">
        <w:rPr>
          <w:rFonts w:ascii="Times New Roman" w:eastAsia="Times New Roman" w:hAnsi="Times New Roman"/>
          <w:sz w:val="24"/>
          <w:szCs w:val="24"/>
        </w:rPr>
        <w:t xml:space="preserve"> ilave şartlar öne sürerek</w:t>
      </w:r>
      <w:r>
        <w:rPr>
          <w:rFonts w:ascii="Times New Roman" w:eastAsia="Times New Roman" w:hAnsi="Times New Roman"/>
          <w:sz w:val="24"/>
          <w:szCs w:val="24"/>
        </w:rPr>
        <w:t xml:space="preserve"> sevkiyatların geçişini zorlaştırmakta ya da engellemektedir.</w:t>
      </w:r>
    </w:p>
    <w:p w14:paraId="5906367D" w14:textId="77777777" w:rsidR="007B699C" w:rsidRPr="00F2453C" w:rsidRDefault="007B699C" w:rsidP="0001604B">
      <w:pPr>
        <w:spacing w:after="0" w:line="240" w:lineRule="auto"/>
        <w:ind w:firstLine="708"/>
        <w:jc w:val="both"/>
        <w:rPr>
          <w:rFonts w:ascii="Times New Roman" w:eastAsia="Times New Roman" w:hAnsi="Times New Roman"/>
          <w:sz w:val="24"/>
          <w:szCs w:val="24"/>
        </w:rPr>
      </w:pPr>
    </w:p>
    <w:p w14:paraId="5E654CCC" w14:textId="6A97BACF" w:rsidR="007B699C" w:rsidRPr="00435126" w:rsidRDefault="007B699C" w:rsidP="007B699C">
      <w:pPr>
        <w:tabs>
          <w:tab w:val="left" w:pos="851"/>
          <w:tab w:val="left" w:pos="2127"/>
          <w:tab w:val="left" w:pos="2410"/>
        </w:tabs>
        <w:spacing w:after="240" w:line="240" w:lineRule="auto"/>
        <w:jc w:val="both"/>
        <w:rPr>
          <w:rFonts w:ascii="Times New Roman" w:hAnsi="Times New Roman"/>
          <w:sz w:val="24"/>
          <w:szCs w:val="24"/>
        </w:rPr>
      </w:pPr>
      <w:r>
        <w:rPr>
          <w:rFonts w:ascii="Times New Roman" w:hAnsi="Times New Roman"/>
          <w:sz w:val="24"/>
          <w:szCs w:val="24"/>
        </w:rPr>
        <w:tab/>
      </w:r>
      <w:proofErr w:type="gramStart"/>
      <w:r w:rsidRPr="00435126">
        <w:rPr>
          <w:rFonts w:ascii="Times New Roman" w:hAnsi="Times New Roman"/>
          <w:sz w:val="24"/>
          <w:szCs w:val="24"/>
        </w:rPr>
        <w:t>14.08.2014 tarih</w:t>
      </w:r>
      <w:r w:rsidR="00113B51">
        <w:rPr>
          <w:rFonts w:ascii="Times New Roman" w:hAnsi="Times New Roman"/>
          <w:sz w:val="24"/>
          <w:szCs w:val="24"/>
        </w:rPr>
        <w:t>li ve</w:t>
      </w:r>
      <w:r w:rsidRPr="00435126">
        <w:rPr>
          <w:rFonts w:ascii="Times New Roman" w:hAnsi="Times New Roman"/>
          <w:sz w:val="24"/>
          <w:szCs w:val="24"/>
        </w:rPr>
        <w:t xml:space="preserve"> L242/4 sayılı Avrupa Birliği Resmi Gazetesinde, </w:t>
      </w:r>
      <w:proofErr w:type="spellStart"/>
      <w:r w:rsidRPr="00435126">
        <w:rPr>
          <w:rFonts w:ascii="Times New Roman" w:hAnsi="Times New Roman"/>
          <w:sz w:val="24"/>
          <w:szCs w:val="24"/>
        </w:rPr>
        <w:t>aflatoksinler</w:t>
      </w:r>
      <w:proofErr w:type="spellEnd"/>
      <w:r w:rsidRPr="00435126">
        <w:rPr>
          <w:rFonts w:ascii="Times New Roman" w:hAnsi="Times New Roman"/>
          <w:sz w:val="24"/>
          <w:szCs w:val="24"/>
        </w:rPr>
        <w:t xml:space="preserve"> ile </w:t>
      </w:r>
      <w:proofErr w:type="spellStart"/>
      <w:r w:rsidRPr="00435126">
        <w:rPr>
          <w:rFonts w:ascii="Times New Roman" w:hAnsi="Times New Roman"/>
          <w:sz w:val="24"/>
          <w:szCs w:val="24"/>
        </w:rPr>
        <w:t>kontaminasyon</w:t>
      </w:r>
      <w:proofErr w:type="spellEnd"/>
      <w:r w:rsidRPr="00435126">
        <w:rPr>
          <w:rFonts w:ascii="Times New Roman" w:hAnsi="Times New Roman"/>
          <w:sz w:val="24"/>
          <w:szCs w:val="24"/>
        </w:rPr>
        <w:t xml:space="preserve"> riski bulunan belirli yem ve gıdaların belirli üçüncü ülkelerden ithalatını düzenleyen özel koşulları uygulamaya koyan  (EC) 1152/2009 sayılı Yönetmeliği yürürlükten kaldıran  ve yemleri de kapsayacak şekilde  hazırlanan 13 Ağustos 2014 tarihli ve  (EC) 884/2014 sayılı Komisyon Uygulama Yönetmeliği yayımlamıştır. </w:t>
      </w:r>
      <w:proofErr w:type="gramEnd"/>
      <w:r w:rsidRPr="00435126">
        <w:rPr>
          <w:rFonts w:ascii="Times New Roman" w:hAnsi="Times New Roman"/>
          <w:sz w:val="24"/>
          <w:szCs w:val="24"/>
        </w:rPr>
        <w:t>Bulgaristan, bahsi geçen Yönetmeliği 3 Eylül 2014 tarihinden itibaren uygulamaya başlamıştır. Söz</w:t>
      </w:r>
      <w:r w:rsidR="00061151">
        <w:rPr>
          <w:rFonts w:ascii="Times New Roman" w:hAnsi="Times New Roman"/>
          <w:sz w:val="24"/>
          <w:szCs w:val="24"/>
        </w:rPr>
        <w:t xml:space="preserve"> </w:t>
      </w:r>
      <w:r w:rsidRPr="00435126">
        <w:rPr>
          <w:rFonts w:ascii="Times New Roman" w:hAnsi="Times New Roman"/>
          <w:sz w:val="24"/>
          <w:szCs w:val="24"/>
        </w:rPr>
        <w:t>konusu Yönetmelik</w:t>
      </w:r>
      <w:r w:rsidR="001902FC">
        <w:rPr>
          <w:rFonts w:ascii="Times New Roman" w:hAnsi="Times New Roman"/>
          <w:sz w:val="24"/>
          <w:szCs w:val="24"/>
        </w:rPr>
        <w:t>,</w:t>
      </w:r>
      <w:r w:rsidRPr="00435126">
        <w:rPr>
          <w:rFonts w:ascii="Times New Roman" w:hAnsi="Times New Roman"/>
          <w:sz w:val="24"/>
          <w:szCs w:val="24"/>
        </w:rPr>
        <w:t xml:space="preserve"> birçok yönüyle 669/2009/EC Komisyon Yönetmeliği’nin uygulamaya konma sürecini anımsatmaktadır. 884/2014 Sayılı Yönetmelik</w:t>
      </w:r>
      <w:r w:rsidR="001902FC">
        <w:rPr>
          <w:rFonts w:ascii="Times New Roman" w:hAnsi="Times New Roman"/>
          <w:sz w:val="24"/>
          <w:szCs w:val="24"/>
        </w:rPr>
        <w:t>,</w:t>
      </w:r>
      <w:r w:rsidRPr="00435126">
        <w:rPr>
          <w:rFonts w:ascii="Times New Roman" w:hAnsi="Times New Roman"/>
          <w:sz w:val="24"/>
          <w:szCs w:val="24"/>
        </w:rPr>
        <w:t xml:space="preserve"> hayvansal olmayan bazı gıda ürünlerinin (kuruyemiş ve kurutulmuş meyveler) fiziki kontrollerinin yapılmasını öngörmektedir. 669/2009 Sayılı Yönetmelikten farklı olarak, 884/2014 Sayılı Yönetmelik’te ele alınan fiziki kontrollerin Bulgaristan’da yapılması zorunlu olmayıp, Türk ihracatçısı ürününü gönderdiği AB üye ülkesinde bu analizi yaptırmayı tercih edebilmektedir. Bu mevzuat çerçevesinde</w:t>
      </w:r>
      <w:r w:rsidR="00DF0C4F">
        <w:rPr>
          <w:rFonts w:ascii="Times New Roman" w:hAnsi="Times New Roman"/>
          <w:sz w:val="24"/>
          <w:szCs w:val="24"/>
        </w:rPr>
        <w:t>,</w:t>
      </w:r>
      <w:r w:rsidRPr="00435126">
        <w:rPr>
          <w:rFonts w:ascii="Times New Roman" w:hAnsi="Times New Roman"/>
          <w:sz w:val="24"/>
          <w:szCs w:val="24"/>
        </w:rPr>
        <w:t xml:space="preserve"> Türk ihracatçısı, </w:t>
      </w:r>
      <w:proofErr w:type="spellStart"/>
      <w:r w:rsidRPr="00435126">
        <w:rPr>
          <w:rFonts w:ascii="Times New Roman" w:hAnsi="Times New Roman"/>
          <w:sz w:val="24"/>
          <w:szCs w:val="24"/>
        </w:rPr>
        <w:t>Kapitan</w:t>
      </w:r>
      <w:proofErr w:type="spellEnd"/>
      <w:r w:rsidRPr="00435126">
        <w:rPr>
          <w:rFonts w:ascii="Times New Roman" w:hAnsi="Times New Roman"/>
          <w:sz w:val="24"/>
          <w:szCs w:val="24"/>
        </w:rPr>
        <w:t xml:space="preserve"> </w:t>
      </w:r>
      <w:proofErr w:type="spellStart"/>
      <w:r w:rsidRPr="00435126">
        <w:rPr>
          <w:rFonts w:ascii="Times New Roman" w:hAnsi="Times New Roman"/>
          <w:sz w:val="24"/>
          <w:szCs w:val="24"/>
        </w:rPr>
        <w:t>Andreevo</w:t>
      </w:r>
      <w:proofErr w:type="spellEnd"/>
      <w:r w:rsidRPr="00435126">
        <w:rPr>
          <w:rFonts w:ascii="Times New Roman" w:hAnsi="Times New Roman"/>
          <w:sz w:val="24"/>
          <w:szCs w:val="24"/>
        </w:rPr>
        <w:t xml:space="preserve"> sınır kapısına varmadan en az 24 saat önce Ortak Giriş Belgelerinin (</w:t>
      </w:r>
      <w:proofErr w:type="spellStart"/>
      <w:r w:rsidRPr="00435126">
        <w:rPr>
          <w:rFonts w:ascii="Times New Roman" w:hAnsi="Times New Roman"/>
          <w:sz w:val="24"/>
          <w:szCs w:val="24"/>
        </w:rPr>
        <w:t>Common</w:t>
      </w:r>
      <w:proofErr w:type="spellEnd"/>
      <w:r w:rsidRPr="00435126">
        <w:rPr>
          <w:rFonts w:ascii="Times New Roman" w:hAnsi="Times New Roman"/>
          <w:sz w:val="24"/>
          <w:szCs w:val="24"/>
        </w:rPr>
        <w:t xml:space="preserve"> </w:t>
      </w:r>
      <w:proofErr w:type="spellStart"/>
      <w:r w:rsidRPr="00435126">
        <w:rPr>
          <w:rFonts w:ascii="Times New Roman" w:hAnsi="Times New Roman"/>
          <w:sz w:val="24"/>
          <w:szCs w:val="24"/>
        </w:rPr>
        <w:t>Entry</w:t>
      </w:r>
      <w:proofErr w:type="spellEnd"/>
      <w:r w:rsidRPr="00435126">
        <w:rPr>
          <w:rFonts w:ascii="Times New Roman" w:hAnsi="Times New Roman"/>
          <w:sz w:val="24"/>
          <w:szCs w:val="24"/>
        </w:rPr>
        <w:t xml:space="preserve"> </w:t>
      </w:r>
      <w:proofErr w:type="spellStart"/>
      <w:r w:rsidRPr="00435126">
        <w:rPr>
          <w:rFonts w:ascii="Times New Roman" w:hAnsi="Times New Roman"/>
          <w:sz w:val="24"/>
          <w:szCs w:val="24"/>
        </w:rPr>
        <w:t>Document</w:t>
      </w:r>
      <w:proofErr w:type="spellEnd"/>
      <w:r w:rsidRPr="00435126">
        <w:rPr>
          <w:rFonts w:ascii="Times New Roman" w:hAnsi="Times New Roman"/>
          <w:sz w:val="24"/>
          <w:szCs w:val="24"/>
        </w:rPr>
        <w:t xml:space="preserve"> - CED) ilk sayfalarını doldurulmuş şekilde Bulgaristan </w:t>
      </w:r>
      <w:r w:rsidR="001902FC" w:rsidRPr="00435126">
        <w:rPr>
          <w:rFonts w:ascii="Times New Roman" w:hAnsi="Times New Roman"/>
          <w:sz w:val="24"/>
          <w:szCs w:val="24"/>
        </w:rPr>
        <w:t xml:space="preserve">Gümrüğüne </w:t>
      </w:r>
      <w:r w:rsidRPr="00435126">
        <w:rPr>
          <w:rFonts w:ascii="Times New Roman" w:hAnsi="Times New Roman"/>
          <w:sz w:val="24"/>
          <w:szCs w:val="24"/>
        </w:rPr>
        <w:t>elektronik ortamda ulaştırma</w:t>
      </w:r>
      <w:r w:rsidR="00FC6223">
        <w:rPr>
          <w:rFonts w:ascii="Times New Roman" w:hAnsi="Times New Roman"/>
          <w:sz w:val="24"/>
          <w:szCs w:val="24"/>
        </w:rPr>
        <w:t>lıdır. İ</w:t>
      </w:r>
      <w:r w:rsidRPr="00435126">
        <w:rPr>
          <w:rFonts w:ascii="Times New Roman" w:hAnsi="Times New Roman"/>
          <w:sz w:val="24"/>
          <w:szCs w:val="24"/>
        </w:rPr>
        <w:t>hracatçı</w:t>
      </w:r>
      <w:r w:rsidR="00FC6223">
        <w:rPr>
          <w:rFonts w:ascii="Times New Roman" w:hAnsi="Times New Roman"/>
          <w:sz w:val="24"/>
          <w:szCs w:val="24"/>
        </w:rPr>
        <w:t xml:space="preserve">larımız </w:t>
      </w:r>
      <w:r w:rsidRPr="00435126">
        <w:rPr>
          <w:rFonts w:ascii="Times New Roman" w:hAnsi="Times New Roman"/>
          <w:sz w:val="24"/>
          <w:szCs w:val="24"/>
        </w:rPr>
        <w:t>CED belgesini düzenlerken</w:t>
      </w:r>
      <w:r w:rsidR="001902FC">
        <w:rPr>
          <w:rFonts w:ascii="Times New Roman" w:hAnsi="Times New Roman"/>
          <w:sz w:val="24"/>
          <w:szCs w:val="24"/>
        </w:rPr>
        <w:t>;</w:t>
      </w:r>
      <w:r w:rsidRPr="00435126">
        <w:rPr>
          <w:rFonts w:ascii="Times New Roman" w:hAnsi="Times New Roman"/>
          <w:sz w:val="24"/>
          <w:szCs w:val="24"/>
        </w:rPr>
        <w:t xml:space="preserve"> alıcı ülkeyi, bu ülkedeki varış noktasını ve kontrol noktasını açıkça belirtmelidir. Bu şekilde, Bulgaristan sınırında yapılan belge kontrolü esnasında, Bulgar yetkililer varış noktasındaki yetkililerle irtibata geçip, ürün belgelerini varış noktasındaki kontrol noktasına göndermektedir ve ürün analizinin varış ülkesindeki kontrol noktasında gerçekleştirileceğini teyit etmektedir. Varış ülkesindeki kontrol noktası, CED belgesi üzerinde açıkça belirtilmemiş ise analizlerin Bulgaristan’da yapılması zorunludur. Analizler, </w:t>
      </w:r>
      <w:proofErr w:type="spellStart"/>
      <w:r w:rsidRPr="00435126">
        <w:rPr>
          <w:rFonts w:ascii="Times New Roman" w:hAnsi="Times New Roman"/>
          <w:sz w:val="24"/>
          <w:szCs w:val="24"/>
        </w:rPr>
        <w:t>Kapitan</w:t>
      </w:r>
      <w:proofErr w:type="spellEnd"/>
      <w:r w:rsidRPr="00435126">
        <w:rPr>
          <w:rFonts w:ascii="Times New Roman" w:hAnsi="Times New Roman"/>
          <w:sz w:val="24"/>
          <w:szCs w:val="24"/>
        </w:rPr>
        <w:t xml:space="preserve"> </w:t>
      </w:r>
      <w:proofErr w:type="spellStart"/>
      <w:r w:rsidRPr="00435126">
        <w:rPr>
          <w:rFonts w:ascii="Times New Roman" w:hAnsi="Times New Roman"/>
          <w:sz w:val="24"/>
          <w:szCs w:val="24"/>
        </w:rPr>
        <w:t>Andreevo</w:t>
      </w:r>
      <w:proofErr w:type="spellEnd"/>
      <w:r w:rsidRPr="00435126">
        <w:rPr>
          <w:rFonts w:ascii="Times New Roman" w:hAnsi="Times New Roman"/>
          <w:sz w:val="24"/>
          <w:szCs w:val="24"/>
        </w:rPr>
        <w:t xml:space="preserve"> sınır kapısında akredite laboratuvar olmadığı için, Sofya’da yapılmakta</w:t>
      </w:r>
      <w:r w:rsidR="00FC6223">
        <w:rPr>
          <w:rFonts w:ascii="Times New Roman" w:hAnsi="Times New Roman"/>
          <w:sz w:val="24"/>
          <w:szCs w:val="24"/>
        </w:rPr>
        <w:t xml:space="preserve"> olup, </w:t>
      </w:r>
      <w:r w:rsidRPr="00435126">
        <w:rPr>
          <w:rFonts w:ascii="Times New Roman" w:hAnsi="Times New Roman"/>
          <w:sz w:val="24"/>
          <w:szCs w:val="24"/>
        </w:rPr>
        <w:t>884/2014 Sayılı Yönetmelik analizin ‘rastlantısal’ olarak yapılmasını öngörse de, konuyla ilgili analiz sıklığı toplam sevkiyatların % 5’i olarak uygulanmaktadır.</w:t>
      </w:r>
      <w:r w:rsidR="00DF0C4F">
        <w:rPr>
          <w:rFonts w:ascii="Times New Roman" w:hAnsi="Times New Roman"/>
          <w:sz w:val="24"/>
          <w:szCs w:val="24"/>
        </w:rPr>
        <w:t xml:space="preserve"> </w:t>
      </w:r>
      <w:r w:rsidRPr="00435126">
        <w:rPr>
          <w:rFonts w:ascii="Times New Roman" w:hAnsi="Times New Roman"/>
          <w:sz w:val="24"/>
          <w:szCs w:val="24"/>
        </w:rPr>
        <w:t>884/2014 Sayılı Yönetmelik kapsamında yapılan analiz uygulama süreci Türk ihracatçılara 2-3 gün süre</w:t>
      </w:r>
      <w:r w:rsidR="001902FC">
        <w:rPr>
          <w:rFonts w:ascii="Times New Roman" w:hAnsi="Times New Roman"/>
          <w:sz w:val="24"/>
          <w:szCs w:val="24"/>
        </w:rPr>
        <w:t>lik ek</w:t>
      </w:r>
      <w:r w:rsidRPr="00435126">
        <w:rPr>
          <w:rFonts w:ascii="Times New Roman" w:hAnsi="Times New Roman"/>
          <w:sz w:val="24"/>
          <w:szCs w:val="24"/>
        </w:rPr>
        <w:t xml:space="preserve"> maliyetinin yanı</w:t>
      </w:r>
      <w:r w:rsidR="001858EB">
        <w:rPr>
          <w:rFonts w:ascii="Times New Roman" w:hAnsi="Times New Roman"/>
          <w:sz w:val="24"/>
          <w:szCs w:val="24"/>
        </w:rPr>
        <w:t xml:space="preserve"> sıra</w:t>
      </w:r>
      <w:r w:rsidRPr="00435126">
        <w:rPr>
          <w:rFonts w:ascii="Times New Roman" w:hAnsi="Times New Roman"/>
          <w:sz w:val="24"/>
          <w:szCs w:val="24"/>
        </w:rPr>
        <w:t xml:space="preserve"> analiz maliyeti (100 Euro), numune gönderim maliyeti (10 Euro)</w:t>
      </w:r>
      <w:r w:rsidR="005415D0">
        <w:rPr>
          <w:rFonts w:ascii="Times New Roman" w:hAnsi="Times New Roman"/>
          <w:sz w:val="24"/>
          <w:szCs w:val="24"/>
        </w:rPr>
        <w:t xml:space="preserve"> ve</w:t>
      </w:r>
      <w:r w:rsidRPr="00435126">
        <w:rPr>
          <w:rFonts w:ascii="Times New Roman" w:hAnsi="Times New Roman"/>
          <w:sz w:val="24"/>
          <w:szCs w:val="24"/>
        </w:rPr>
        <w:t xml:space="preserve"> yükleme-boşaltma maliyeti (250 Euro) olarak </w:t>
      </w:r>
      <w:r w:rsidR="001902FC">
        <w:rPr>
          <w:rFonts w:ascii="Times New Roman" w:hAnsi="Times New Roman"/>
          <w:sz w:val="24"/>
          <w:szCs w:val="24"/>
        </w:rPr>
        <w:t xml:space="preserve">da </w:t>
      </w:r>
      <w:r w:rsidRPr="00435126">
        <w:rPr>
          <w:rFonts w:ascii="Times New Roman" w:hAnsi="Times New Roman"/>
          <w:sz w:val="24"/>
          <w:szCs w:val="24"/>
        </w:rPr>
        <w:t>yansımaktadır.</w:t>
      </w:r>
    </w:p>
    <w:p w14:paraId="6F4023D2" w14:textId="77777777" w:rsidR="0001604B" w:rsidRDefault="0001604B" w:rsidP="0001604B">
      <w:pPr>
        <w:spacing w:after="0" w:line="240" w:lineRule="auto"/>
        <w:ind w:firstLine="708"/>
        <w:jc w:val="both"/>
        <w:rPr>
          <w:rFonts w:ascii="Times New Roman" w:eastAsia="Times New Roman" w:hAnsi="Times New Roman"/>
          <w:sz w:val="24"/>
          <w:szCs w:val="24"/>
        </w:rPr>
      </w:pPr>
    </w:p>
    <w:p w14:paraId="0AAB16D8" w14:textId="77777777" w:rsidR="0018182D" w:rsidRDefault="0018182D" w:rsidP="009C4DB1">
      <w:pPr>
        <w:spacing w:after="0" w:line="240" w:lineRule="auto"/>
        <w:ind w:firstLine="708"/>
        <w:jc w:val="both"/>
        <w:rPr>
          <w:rFonts w:ascii="Times New Roman" w:hAnsi="Times New Roman"/>
          <w:sz w:val="24"/>
          <w:szCs w:val="24"/>
        </w:rPr>
      </w:pPr>
      <w:r w:rsidRPr="003570C3">
        <w:rPr>
          <w:rFonts w:ascii="Times New Roman" w:hAnsi="Times New Roman"/>
          <w:sz w:val="24"/>
          <w:szCs w:val="24"/>
        </w:rPr>
        <w:t>Ayrıca, Yunanistan’daki sertifikasyon uygulaması sebebiyle Türk inşaat demirinin ülk</w:t>
      </w:r>
      <w:r>
        <w:rPr>
          <w:rFonts w:ascii="Times New Roman" w:hAnsi="Times New Roman"/>
          <w:sz w:val="24"/>
          <w:szCs w:val="24"/>
        </w:rPr>
        <w:t>eye girişi</w:t>
      </w:r>
      <w:r w:rsidRPr="003570C3">
        <w:rPr>
          <w:rFonts w:ascii="Times New Roman" w:hAnsi="Times New Roman"/>
          <w:sz w:val="24"/>
          <w:szCs w:val="24"/>
        </w:rPr>
        <w:t xml:space="preserve"> ç</w:t>
      </w:r>
      <w:r w:rsidR="0011020C">
        <w:rPr>
          <w:rFonts w:ascii="Times New Roman" w:hAnsi="Times New Roman"/>
          <w:sz w:val="24"/>
          <w:szCs w:val="24"/>
        </w:rPr>
        <w:t>ok zor hale getirilmiş;</w:t>
      </w:r>
      <w:r w:rsidRPr="003570C3">
        <w:rPr>
          <w:rFonts w:ascii="Times New Roman" w:hAnsi="Times New Roman"/>
          <w:sz w:val="24"/>
          <w:szCs w:val="24"/>
        </w:rPr>
        <w:t xml:space="preserve"> yapılan sevkiyatların limanlarda bekletilmesi ve ilgili testlerin sonuçları alınana kadar malların ülkeye girişinin sağlanamaması nedeniyle firmalarımız sıkıntı yaşamaktadır. </w:t>
      </w:r>
    </w:p>
    <w:p w14:paraId="60981124" w14:textId="77777777" w:rsidR="00EA79A6" w:rsidRDefault="00EA79A6" w:rsidP="009C4DB1">
      <w:pPr>
        <w:spacing w:after="0" w:line="240" w:lineRule="auto"/>
        <w:ind w:firstLine="708"/>
        <w:jc w:val="both"/>
        <w:rPr>
          <w:rFonts w:ascii="Times New Roman" w:hAnsi="Times New Roman"/>
          <w:sz w:val="24"/>
          <w:szCs w:val="24"/>
        </w:rPr>
      </w:pPr>
    </w:p>
    <w:p w14:paraId="44D68684" w14:textId="77777777" w:rsidR="003A04A0" w:rsidRDefault="00063F7A" w:rsidP="009C4DB1">
      <w:pPr>
        <w:spacing w:after="0" w:line="240" w:lineRule="auto"/>
        <w:ind w:firstLine="708"/>
        <w:jc w:val="both"/>
        <w:rPr>
          <w:rFonts w:ascii="Times New Roman" w:hAnsi="Times New Roman"/>
          <w:sz w:val="24"/>
          <w:szCs w:val="24"/>
        </w:rPr>
      </w:pPr>
      <w:r>
        <w:rPr>
          <w:rFonts w:ascii="Times New Roman" w:hAnsi="Times New Roman"/>
          <w:sz w:val="24"/>
          <w:szCs w:val="24"/>
        </w:rPr>
        <w:t xml:space="preserve">Son olarak, </w:t>
      </w:r>
      <w:r w:rsidR="00F4029A" w:rsidRPr="006B7232">
        <w:rPr>
          <w:rFonts w:ascii="Times New Roman" w:hAnsi="Times New Roman"/>
          <w:sz w:val="24"/>
          <w:szCs w:val="24"/>
        </w:rPr>
        <w:t>Yu</w:t>
      </w:r>
      <w:r w:rsidR="003A04A0" w:rsidRPr="006B7232">
        <w:rPr>
          <w:rFonts w:ascii="Times New Roman" w:hAnsi="Times New Roman"/>
          <w:sz w:val="24"/>
          <w:szCs w:val="24"/>
        </w:rPr>
        <w:t>nanistan’ın</w:t>
      </w:r>
      <w:r w:rsidR="00854D3C">
        <w:rPr>
          <w:rFonts w:ascii="Times New Roman" w:hAnsi="Times New Roman"/>
          <w:sz w:val="24"/>
          <w:szCs w:val="24"/>
        </w:rPr>
        <w:t>,</w:t>
      </w:r>
      <w:r w:rsidR="003A04A0" w:rsidRPr="006B7232">
        <w:rPr>
          <w:rFonts w:ascii="Times New Roman" w:hAnsi="Times New Roman"/>
          <w:sz w:val="24"/>
          <w:szCs w:val="24"/>
        </w:rPr>
        <w:t xml:space="preserve"> Türkiye sahillerine komşu adalarında giriş-çıkış gümrüğü olmaması, ayrıca adalarda özellikle bitki sağlık laboratuvarlarının bulunmaması, ülkemizden Yunan adalarına yönelik yaş meyve ve sebze ihracatının önünde engel teşkil etmektedir.</w:t>
      </w:r>
    </w:p>
    <w:p w14:paraId="74F35A21" w14:textId="77777777" w:rsidR="0072790D" w:rsidRDefault="0018182D" w:rsidP="00507957">
      <w:pPr>
        <w:spacing w:after="0" w:line="240" w:lineRule="auto"/>
        <w:jc w:val="both"/>
      </w:pPr>
      <w:r>
        <w:rPr>
          <w:rFonts w:ascii="Times New Roman" w:hAnsi="Times New Roman"/>
          <w:sz w:val="24"/>
          <w:szCs w:val="24"/>
        </w:rPr>
        <w:tab/>
      </w:r>
    </w:p>
    <w:p w14:paraId="36D59E92" w14:textId="77777777" w:rsidR="0018182D" w:rsidRPr="004F2C12" w:rsidRDefault="0018182D" w:rsidP="004F0A26">
      <w:pPr>
        <w:pStyle w:val="ListeParagraf"/>
        <w:numPr>
          <w:ilvl w:val="0"/>
          <w:numId w:val="4"/>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Teknik Mevzuat, Uygunluk Değerlendirme Prosedürleri ve Standartlar ile Sağlık ve Bitki Sağlığı Önlemleri</w:t>
      </w:r>
    </w:p>
    <w:p w14:paraId="3C31272C" w14:textId="77777777" w:rsidR="0018182D" w:rsidRDefault="0018182D" w:rsidP="003570C3">
      <w:pPr>
        <w:pStyle w:val="ListeParagraf"/>
        <w:spacing w:after="0" w:line="240" w:lineRule="auto"/>
        <w:ind w:left="1271"/>
        <w:jc w:val="both"/>
        <w:rPr>
          <w:rFonts w:ascii="Times New Roman" w:hAnsi="Times New Roman"/>
          <w:b/>
          <w:sz w:val="24"/>
          <w:szCs w:val="24"/>
        </w:rPr>
      </w:pPr>
    </w:p>
    <w:p w14:paraId="44B89E8C" w14:textId="77777777" w:rsidR="0018182D" w:rsidRDefault="0018182D" w:rsidP="0014197C">
      <w:pPr>
        <w:spacing w:after="0" w:line="240" w:lineRule="auto"/>
        <w:ind w:firstLine="709"/>
        <w:jc w:val="both"/>
        <w:rPr>
          <w:rFonts w:ascii="Times New Roman" w:hAnsi="Times New Roman"/>
          <w:sz w:val="24"/>
          <w:szCs w:val="24"/>
        </w:rPr>
      </w:pPr>
      <w:proofErr w:type="gramStart"/>
      <w:r w:rsidRPr="0062483C">
        <w:rPr>
          <w:rFonts w:ascii="Times New Roman" w:hAnsi="Times New Roman"/>
          <w:sz w:val="24"/>
          <w:szCs w:val="24"/>
        </w:rPr>
        <w:lastRenderedPageBreak/>
        <w:t xml:space="preserve">1/95 sayılı </w:t>
      </w:r>
      <w:r>
        <w:rPr>
          <w:rFonts w:ascii="Times New Roman" w:hAnsi="Times New Roman"/>
          <w:sz w:val="24"/>
          <w:szCs w:val="24"/>
        </w:rPr>
        <w:t>OKK</w:t>
      </w:r>
      <w:r w:rsidRPr="0062483C">
        <w:rPr>
          <w:rFonts w:ascii="Times New Roman" w:hAnsi="Times New Roman"/>
          <w:sz w:val="24"/>
          <w:szCs w:val="24"/>
        </w:rPr>
        <w:t xml:space="preserve"> ile sanayi ürünleri ve işlenmiş tarım ürünleri ticaretinde</w:t>
      </w:r>
      <w:r w:rsidR="00014CDE">
        <w:rPr>
          <w:rFonts w:ascii="Times New Roman" w:hAnsi="Times New Roman"/>
          <w:sz w:val="24"/>
          <w:szCs w:val="24"/>
        </w:rPr>
        <w:t>,</w:t>
      </w:r>
      <w:r w:rsidRPr="0062483C">
        <w:rPr>
          <w:rFonts w:ascii="Times New Roman" w:hAnsi="Times New Roman"/>
          <w:sz w:val="24"/>
          <w:szCs w:val="24"/>
        </w:rPr>
        <w:t xml:space="preserve"> AB ile aramızda gümrük vergileri, eş etkili vergiler ve miktar kısıtlamaları 1 Ocak 1996 tarihi itibariyle kaldırılmış</w:t>
      </w:r>
      <w:r w:rsidR="00A72470">
        <w:rPr>
          <w:rFonts w:ascii="Times New Roman" w:hAnsi="Times New Roman"/>
          <w:sz w:val="24"/>
          <w:szCs w:val="24"/>
        </w:rPr>
        <w:t>;</w:t>
      </w:r>
      <w:r w:rsidRPr="0062483C">
        <w:rPr>
          <w:rFonts w:ascii="Times New Roman" w:hAnsi="Times New Roman"/>
          <w:sz w:val="24"/>
          <w:szCs w:val="24"/>
        </w:rPr>
        <w:t xml:space="preserve"> </w:t>
      </w:r>
      <w:r>
        <w:rPr>
          <w:rFonts w:ascii="Times New Roman" w:hAnsi="Times New Roman"/>
          <w:sz w:val="24"/>
          <w:szCs w:val="24"/>
        </w:rPr>
        <w:t xml:space="preserve">ülkemizce </w:t>
      </w:r>
      <w:r w:rsidRPr="0062483C">
        <w:rPr>
          <w:rFonts w:ascii="Times New Roman" w:hAnsi="Times New Roman"/>
          <w:sz w:val="24"/>
          <w:szCs w:val="24"/>
        </w:rPr>
        <w:t>AB'nin Ortak Gümrük Tarifesi uygula</w:t>
      </w:r>
      <w:r>
        <w:rPr>
          <w:rFonts w:ascii="Times New Roman" w:hAnsi="Times New Roman"/>
          <w:sz w:val="24"/>
          <w:szCs w:val="24"/>
        </w:rPr>
        <w:t>n</w:t>
      </w:r>
      <w:r w:rsidRPr="0062483C">
        <w:rPr>
          <w:rFonts w:ascii="Times New Roman" w:hAnsi="Times New Roman"/>
          <w:sz w:val="24"/>
          <w:szCs w:val="24"/>
        </w:rPr>
        <w:t>maya başla</w:t>
      </w:r>
      <w:r>
        <w:rPr>
          <w:rFonts w:ascii="Times New Roman" w:hAnsi="Times New Roman"/>
          <w:sz w:val="24"/>
          <w:szCs w:val="24"/>
        </w:rPr>
        <w:t>n</w:t>
      </w:r>
      <w:r w:rsidRPr="0062483C">
        <w:rPr>
          <w:rFonts w:ascii="Times New Roman" w:hAnsi="Times New Roman"/>
          <w:sz w:val="24"/>
          <w:szCs w:val="24"/>
        </w:rPr>
        <w:t>mış</w:t>
      </w:r>
      <w:r>
        <w:rPr>
          <w:rFonts w:ascii="Times New Roman" w:hAnsi="Times New Roman"/>
          <w:sz w:val="24"/>
          <w:szCs w:val="24"/>
        </w:rPr>
        <w:t xml:space="preserve"> olmakla birlikte, </w:t>
      </w:r>
      <w:r w:rsidRPr="0062483C">
        <w:rPr>
          <w:rFonts w:ascii="Times New Roman" w:hAnsi="Times New Roman"/>
          <w:sz w:val="24"/>
          <w:szCs w:val="24"/>
        </w:rPr>
        <w:t>malların serbest dolaşımı için bunların yanı</w:t>
      </w:r>
      <w:r>
        <w:rPr>
          <w:rFonts w:ascii="Times New Roman" w:hAnsi="Times New Roman"/>
          <w:sz w:val="24"/>
          <w:szCs w:val="24"/>
        </w:rPr>
        <w:t xml:space="preserve"> </w:t>
      </w:r>
      <w:r w:rsidRPr="0062483C">
        <w:rPr>
          <w:rFonts w:ascii="Times New Roman" w:hAnsi="Times New Roman"/>
          <w:sz w:val="24"/>
          <w:szCs w:val="24"/>
        </w:rPr>
        <w:t xml:space="preserve">sıra teknik mevzuat uyumu da büyük önem arz etmektedir. </w:t>
      </w:r>
      <w:proofErr w:type="gramEnd"/>
    </w:p>
    <w:p w14:paraId="79A73959" w14:textId="77777777" w:rsidR="0018182D" w:rsidRDefault="0018182D" w:rsidP="0014197C">
      <w:pPr>
        <w:spacing w:after="0" w:line="240" w:lineRule="auto"/>
        <w:ind w:firstLine="709"/>
        <w:jc w:val="both"/>
        <w:rPr>
          <w:rFonts w:ascii="Times New Roman" w:hAnsi="Times New Roman"/>
          <w:sz w:val="24"/>
          <w:szCs w:val="24"/>
        </w:rPr>
      </w:pPr>
    </w:p>
    <w:p w14:paraId="1F4FF908" w14:textId="77777777" w:rsidR="0018182D" w:rsidRDefault="0018182D" w:rsidP="0014197C">
      <w:pPr>
        <w:spacing w:after="0" w:line="240" w:lineRule="auto"/>
        <w:ind w:firstLine="709"/>
        <w:jc w:val="both"/>
        <w:rPr>
          <w:rFonts w:ascii="Times New Roman" w:hAnsi="Times New Roman"/>
          <w:sz w:val="24"/>
          <w:szCs w:val="24"/>
        </w:rPr>
      </w:pPr>
      <w:r>
        <w:rPr>
          <w:rFonts w:ascii="Times New Roman" w:hAnsi="Times New Roman"/>
          <w:sz w:val="24"/>
          <w:szCs w:val="24"/>
        </w:rPr>
        <w:t xml:space="preserve">Türkiye’nin AB teknik mevzuatına uyum konusunda gerçekleştirmiş olduğu çalışmalara rağmen AB tarafından uygulanan bazı düzenlemeler AB pazarına girişte ülkemiz ihracatçılarını olumsuz yönde etkilemektedir. Bunların </w:t>
      </w:r>
      <w:r w:rsidR="00FC6223">
        <w:rPr>
          <w:rFonts w:ascii="Times New Roman" w:hAnsi="Times New Roman"/>
          <w:sz w:val="24"/>
          <w:szCs w:val="24"/>
        </w:rPr>
        <w:t xml:space="preserve">bazıları </w:t>
      </w:r>
      <w:r>
        <w:rPr>
          <w:rFonts w:ascii="Times New Roman" w:hAnsi="Times New Roman"/>
          <w:sz w:val="24"/>
          <w:szCs w:val="24"/>
        </w:rPr>
        <w:t>aşağıda sıralanmaktadır</w:t>
      </w:r>
      <w:r w:rsidR="005B687E">
        <w:rPr>
          <w:rFonts w:ascii="Times New Roman" w:hAnsi="Times New Roman"/>
          <w:sz w:val="24"/>
          <w:szCs w:val="24"/>
        </w:rPr>
        <w:t xml:space="preserve">: </w:t>
      </w:r>
    </w:p>
    <w:p w14:paraId="5A115862" w14:textId="77777777" w:rsidR="0018182D" w:rsidRDefault="0018182D" w:rsidP="0014197C">
      <w:pPr>
        <w:spacing w:after="0" w:line="240" w:lineRule="auto"/>
        <w:ind w:firstLine="709"/>
        <w:jc w:val="both"/>
        <w:rPr>
          <w:rFonts w:ascii="Times New Roman" w:hAnsi="Times New Roman"/>
          <w:sz w:val="24"/>
          <w:szCs w:val="24"/>
        </w:rPr>
      </w:pPr>
    </w:p>
    <w:p w14:paraId="66789572" w14:textId="77777777" w:rsidR="0018182D" w:rsidRPr="005B01DA" w:rsidRDefault="0018182D" w:rsidP="009652E1">
      <w:pPr>
        <w:pStyle w:val="ListeParagraf"/>
        <w:numPr>
          <w:ilvl w:val="0"/>
          <w:numId w:val="18"/>
        </w:numPr>
        <w:spacing w:after="0" w:line="240" w:lineRule="auto"/>
        <w:jc w:val="both"/>
        <w:rPr>
          <w:rFonts w:ascii="Times New Roman" w:hAnsi="Times New Roman"/>
          <w:b/>
          <w:color w:val="FF0000"/>
          <w:sz w:val="24"/>
          <w:szCs w:val="24"/>
        </w:rPr>
      </w:pPr>
      <w:r w:rsidRPr="005B01DA">
        <w:rPr>
          <w:rFonts w:ascii="Times New Roman" w:hAnsi="Times New Roman"/>
          <w:b/>
          <w:color w:val="FF0000"/>
          <w:sz w:val="24"/>
          <w:szCs w:val="24"/>
        </w:rPr>
        <w:t xml:space="preserve">Teknik Mevzuata Uyum </w:t>
      </w:r>
    </w:p>
    <w:p w14:paraId="3B0A1B31" w14:textId="77777777" w:rsidR="0018182D" w:rsidRPr="005B01DA" w:rsidRDefault="0018182D" w:rsidP="00870909">
      <w:pPr>
        <w:pStyle w:val="ListeParagraf"/>
        <w:spacing w:after="0" w:line="240" w:lineRule="auto"/>
        <w:jc w:val="both"/>
        <w:rPr>
          <w:rFonts w:ascii="Times New Roman" w:hAnsi="Times New Roman"/>
          <w:b/>
          <w:color w:val="FF0000"/>
          <w:sz w:val="24"/>
          <w:szCs w:val="24"/>
        </w:rPr>
      </w:pPr>
    </w:p>
    <w:p w14:paraId="0DC20C68" w14:textId="7C2EB466" w:rsidR="00DB1178" w:rsidRPr="00DB1178" w:rsidRDefault="00DB1178" w:rsidP="0014197C">
      <w:pPr>
        <w:spacing w:line="240" w:lineRule="auto"/>
        <w:ind w:firstLine="709"/>
        <w:jc w:val="both"/>
        <w:rPr>
          <w:rFonts w:ascii="Times New Roman" w:eastAsia="Times New Roman" w:hAnsi="Times New Roman"/>
          <w:sz w:val="24"/>
          <w:szCs w:val="24"/>
        </w:rPr>
      </w:pPr>
      <w:r w:rsidRPr="005B01DA">
        <w:rPr>
          <w:rFonts w:ascii="Times New Roman" w:eastAsia="Times New Roman" w:hAnsi="Times New Roman"/>
          <w:sz w:val="24"/>
          <w:szCs w:val="24"/>
        </w:rPr>
        <w:t xml:space="preserve">Ülkemizce, AB mevzuatına uyum süreci bir adım geriden takip </w:t>
      </w:r>
      <w:r w:rsidR="005B687E" w:rsidRPr="005B01DA">
        <w:rPr>
          <w:rFonts w:ascii="Times New Roman" w:eastAsia="Times New Roman" w:hAnsi="Times New Roman"/>
          <w:sz w:val="24"/>
          <w:szCs w:val="24"/>
        </w:rPr>
        <w:t>edilmek</w:t>
      </w:r>
      <w:r w:rsidR="005B687E">
        <w:rPr>
          <w:rFonts w:ascii="Times New Roman" w:eastAsia="Times New Roman" w:hAnsi="Times New Roman"/>
          <w:sz w:val="24"/>
          <w:szCs w:val="24"/>
        </w:rPr>
        <w:t>tedir</w:t>
      </w:r>
      <w:r w:rsidRPr="005B01DA">
        <w:rPr>
          <w:rFonts w:ascii="Times New Roman" w:eastAsia="Times New Roman" w:hAnsi="Times New Roman"/>
          <w:sz w:val="24"/>
          <w:szCs w:val="24"/>
        </w:rPr>
        <w:t>. AB</w:t>
      </w:r>
      <w:r w:rsidR="005B687E">
        <w:rPr>
          <w:rFonts w:ascii="Times New Roman" w:eastAsia="Times New Roman" w:hAnsi="Times New Roman"/>
          <w:sz w:val="24"/>
          <w:szCs w:val="24"/>
        </w:rPr>
        <w:t>,</w:t>
      </w:r>
      <w:r w:rsidRPr="005B01DA">
        <w:rPr>
          <w:rFonts w:ascii="Times New Roman" w:eastAsia="Times New Roman" w:hAnsi="Times New Roman"/>
          <w:sz w:val="24"/>
          <w:szCs w:val="24"/>
        </w:rPr>
        <w:t xml:space="preserve"> sürekli mevzuatını güncellemekte</w:t>
      </w:r>
      <w:r w:rsidR="005B687E">
        <w:rPr>
          <w:rFonts w:ascii="Times New Roman" w:eastAsia="Times New Roman" w:hAnsi="Times New Roman"/>
          <w:sz w:val="24"/>
          <w:szCs w:val="24"/>
        </w:rPr>
        <w:t>;</w:t>
      </w:r>
      <w:r w:rsidRPr="005B01DA">
        <w:rPr>
          <w:rFonts w:ascii="Times New Roman" w:eastAsia="Times New Roman" w:hAnsi="Times New Roman"/>
          <w:sz w:val="24"/>
          <w:szCs w:val="24"/>
        </w:rPr>
        <w:t xml:space="preserve"> Türkiye ise</w:t>
      </w:r>
      <w:r w:rsidR="005B687E">
        <w:rPr>
          <w:rFonts w:ascii="Times New Roman" w:eastAsia="Times New Roman" w:hAnsi="Times New Roman"/>
          <w:sz w:val="24"/>
          <w:szCs w:val="24"/>
        </w:rPr>
        <w:t>,</w:t>
      </w:r>
      <w:r w:rsidRPr="005B01DA">
        <w:rPr>
          <w:rFonts w:ascii="Times New Roman" w:eastAsia="Times New Roman" w:hAnsi="Times New Roman"/>
          <w:sz w:val="24"/>
          <w:szCs w:val="24"/>
        </w:rPr>
        <w:t xml:space="preserve"> bu mevzuatın oluşumunda ve karar alma mekanizmasında yer almadığı için uyumlaştırma çalışmalarını sonradan başlatabilmektedir. Bu sorunu aşabilmek için Türkiye’nin AB mevzuatını düzenli takip etmesine yardımcı olacak bir mekanizmaya ihtiyaç duyulmuştur. </w:t>
      </w:r>
      <w:proofErr w:type="gramStart"/>
      <w:r w:rsidRPr="005B01DA">
        <w:rPr>
          <w:rFonts w:ascii="Times New Roman" w:eastAsia="Times New Roman" w:hAnsi="Times New Roman"/>
          <w:sz w:val="24"/>
          <w:szCs w:val="24"/>
        </w:rPr>
        <w:t xml:space="preserve">Listelerin her yıl düzenli olarak güncellenmesi ve Türkiye’ye duyurulması, mevzuata uyumun teyidi için gerekli sürenin netleştirilmesi, ülkemiz tarafından uyumlaştırılacak müktesebatın sistematik bir şekilde takibi ve ülkemize özel koşulların mevzuata uyum öncesinde açıklığa kavuşturulması amacıyla 2/97 sayılı </w:t>
      </w:r>
      <w:proofErr w:type="spellStart"/>
      <w:r w:rsidRPr="005B01DA">
        <w:rPr>
          <w:rFonts w:ascii="Times New Roman" w:eastAsia="Times New Roman" w:hAnsi="Times New Roman"/>
          <w:sz w:val="24"/>
          <w:szCs w:val="24"/>
        </w:rPr>
        <w:t>OKK’nın</w:t>
      </w:r>
      <w:proofErr w:type="spellEnd"/>
      <w:r w:rsidRPr="005B01DA">
        <w:rPr>
          <w:rFonts w:ascii="Times New Roman" w:eastAsia="Times New Roman" w:hAnsi="Times New Roman"/>
          <w:sz w:val="24"/>
          <w:szCs w:val="24"/>
        </w:rPr>
        <w:t xml:space="preserve"> güncellenmesi ve 1/95 sayılı </w:t>
      </w:r>
      <w:proofErr w:type="spellStart"/>
      <w:r w:rsidRPr="005B01DA">
        <w:rPr>
          <w:rFonts w:ascii="Times New Roman" w:eastAsia="Times New Roman" w:hAnsi="Times New Roman"/>
          <w:sz w:val="24"/>
          <w:szCs w:val="24"/>
        </w:rPr>
        <w:t>OKK’nın</w:t>
      </w:r>
      <w:proofErr w:type="spellEnd"/>
      <w:r w:rsidRPr="005B01DA">
        <w:rPr>
          <w:rFonts w:ascii="Times New Roman" w:eastAsia="Times New Roman" w:hAnsi="Times New Roman"/>
          <w:sz w:val="24"/>
          <w:szCs w:val="24"/>
        </w:rPr>
        <w:t xml:space="preserve"> bazı maddelerinin tadil edilmesi</w:t>
      </w:r>
      <w:r>
        <w:rPr>
          <w:rFonts w:ascii="Times New Roman" w:eastAsia="Times New Roman" w:hAnsi="Times New Roman"/>
          <w:sz w:val="24"/>
          <w:szCs w:val="24"/>
        </w:rPr>
        <w:t xml:space="preserve"> </w:t>
      </w:r>
      <w:r w:rsidRPr="00DB1178">
        <w:rPr>
          <w:rFonts w:ascii="Times New Roman" w:eastAsia="Times New Roman" w:hAnsi="Times New Roman"/>
          <w:sz w:val="24"/>
          <w:szCs w:val="24"/>
        </w:rPr>
        <w:t xml:space="preserve">amacıyla bir OKK taslağı hazırlanmış, ancak AB tarafındaki onay süreci tamamlanamadığı için </w:t>
      </w:r>
      <w:r w:rsidR="00014CDE">
        <w:rPr>
          <w:rFonts w:ascii="Times New Roman" w:eastAsia="Times New Roman" w:hAnsi="Times New Roman"/>
          <w:sz w:val="24"/>
          <w:szCs w:val="24"/>
        </w:rPr>
        <w:t xml:space="preserve">söz konusu </w:t>
      </w:r>
      <w:r w:rsidRPr="00DB1178">
        <w:rPr>
          <w:rFonts w:ascii="Times New Roman" w:eastAsia="Times New Roman" w:hAnsi="Times New Roman"/>
          <w:sz w:val="24"/>
          <w:szCs w:val="24"/>
        </w:rPr>
        <w:t>OKK yürürlüğe konulamamıştır.</w:t>
      </w:r>
      <w:proofErr w:type="gramEnd"/>
    </w:p>
    <w:p w14:paraId="6862B0F2" w14:textId="77777777" w:rsidR="00DB1178" w:rsidRPr="00087704" w:rsidRDefault="00DB1178" w:rsidP="00DB1178">
      <w:pPr>
        <w:spacing w:after="0" w:line="240" w:lineRule="auto"/>
        <w:ind w:firstLine="708"/>
        <w:jc w:val="both"/>
        <w:rPr>
          <w:rFonts w:ascii="Times New Roman" w:eastAsia="Times New Roman" w:hAnsi="Times New Roman"/>
          <w:sz w:val="24"/>
          <w:szCs w:val="24"/>
        </w:rPr>
      </w:pPr>
    </w:p>
    <w:p w14:paraId="2D2B127A" w14:textId="77777777" w:rsidR="00C40641" w:rsidRDefault="00DB1178" w:rsidP="00C40641">
      <w:pPr>
        <w:spacing w:after="0" w:line="240" w:lineRule="auto"/>
        <w:ind w:firstLine="708"/>
        <w:jc w:val="both"/>
        <w:rPr>
          <w:rFonts w:ascii="Times New Roman" w:hAnsi="Times New Roman"/>
          <w:color w:val="FF0000"/>
          <w:sz w:val="24"/>
          <w:szCs w:val="24"/>
        </w:rPr>
      </w:pPr>
      <w:r w:rsidRPr="00DB1178">
        <w:rPr>
          <w:rFonts w:ascii="Times New Roman" w:eastAsia="Times New Roman" w:hAnsi="Times New Roman"/>
          <w:sz w:val="24"/>
          <w:szCs w:val="24"/>
        </w:rPr>
        <w:t xml:space="preserve">Bunun üzerine, taslak OKK bağlamında hâlihazırda mutabık kalınmış hususların Gümrük Birliği Ortak Komitesi (GBOK) bünyesinde hayata geçirilmesini </w:t>
      </w:r>
      <w:proofErr w:type="spellStart"/>
      <w:r w:rsidRPr="00DB1178">
        <w:rPr>
          <w:rFonts w:ascii="Times New Roman" w:eastAsia="Times New Roman" w:hAnsi="Times New Roman"/>
          <w:sz w:val="24"/>
          <w:szCs w:val="24"/>
        </w:rPr>
        <w:t>teminen</w:t>
      </w:r>
      <w:proofErr w:type="spellEnd"/>
      <w:r w:rsidRPr="00DB1178">
        <w:rPr>
          <w:rFonts w:ascii="Times New Roman" w:eastAsia="Times New Roman" w:hAnsi="Times New Roman"/>
          <w:sz w:val="24"/>
          <w:szCs w:val="24"/>
        </w:rPr>
        <w:t xml:space="preserve"> Türkiye tarafından hazırlanan Usul Rehberi (</w:t>
      </w:r>
      <w:proofErr w:type="spellStart"/>
      <w:r w:rsidRPr="00DB1178">
        <w:rPr>
          <w:rFonts w:ascii="Times New Roman" w:eastAsia="Times New Roman" w:hAnsi="Times New Roman"/>
          <w:sz w:val="24"/>
          <w:szCs w:val="24"/>
        </w:rPr>
        <w:t>Procedural</w:t>
      </w:r>
      <w:proofErr w:type="spellEnd"/>
      <w:r w:rsidRPr="00DB1178">
        <w:rPr>
          <w:rFonts w:ascii="Times New Roman" w:eastAsia="Times New Roman" w:hAnsi="Times New Roman"/>
          <w:sz w:val="24"/>
          <w:szCs w:val="24"/>
        </w:rPr>
        <w:t xml:space="preserve"> </w:t>
      </w:r>
      <w:proofErr w:type="spellStart"/>
      <w:r w:rsidRPr="00DB1178">
        <w:rPr>
          <w:rFonts w:ascii="Times New Roman" w:eastAsia="Times New Roman" w:hAnsi="Times New Roman"/>
          <w:sz w:val="24"/>
          <w:szCs w:val="24"/>
        </w:rPr>
        <w:t>Guideline</w:t>
      </w:r>
      <w:proofErr w:type="spellEnd"/>
      <w:r w:rsidRPr="00DB1178">
        <w:rPr>
          <w:rFonts w:ascii="Times New Roman" w:eastAsia="Times New Roman" w:hAnsi="Times New Roman"/>
          <w:sz w:val="24"/>
          <w:szCs w:val="24"/>
        </w:rPr>
        <w:t xml:space="preserve">)  30–31 Ocak 2014 tarihli 30. </w:t>
      </w:r>
      <w:r w:rsidR="00255E5B" w:rsidRPr="00DB1178">
        <w:rPr>
          <w:rFonts w:ascii="Times New Roman" w:eastAsia="Times New Roman" w:hAnsi="Times New Roman"/>
          <w:sz w:val="24"/>
          <w:szCs w:val="24"/>
        </w:rPr>
        <w:t xml:space="preserve">Dönem </w:t>
      </w:r>
      <w:r w:rsidRPr="00DB1178">
        <w:rPr>
          <w:rFonts w:ascii="Times New Roman" w:eastAsia="Times New Roman" w:hAnsi="Times New Roman"/>
          <w:sz w:val="24"/>
          <w:szCs w:val="24"/>
        </w:rPr>
        <w:t xml:space="preserve">GBOK </w:t>
      </w:r>
      <w:r w:rsidR="00255E5B" w:rsidRPr="00DB1178">
        <w:rPr>
          <w:rFonts w:ascii="Times New Roman" w:eastAsia="Times New Roman" w:hAnsi="Times New Roman"/>
          <w:sz w:val="24"/>
          <w:szCs w:val="24"/>
        </w:rPr>
        <w:t xml:space="preserve">Toplantısında </w:t>
      </w:r>
      <w:r w:rsidRPr="00DB1178">
        <w:rPr>
          <w:rFonts w:ascii="Times New Roman" w:eastAsia="Times New Roman" w:hAnsi="Times New Roman"/>
          <w:sz w:val="24"/>
          <w:szCs w:val="24"/>
        </w:rPr>
        <w:t xml:space="preserve">GBOK eş başkanlarınca imzalanmıştır. </w:t>
      </w:r>
      <w:r w:rsidR="000C69D0" w:rsidRPr="00FC6223">
        <w:rPr>
          <w:rFonts w:ascii="Times New Roman" w:eastAsia="Times New Roman" w:hAnsi="Times New Roman"/>
          <w:sz w:val="24"/>
          <w:szCs w:val="24"/>
        </w:rPr>
        <w:t>Rehber, güncellenen mevzuat listesinin AB Komisyonu tarafından Türkiye’ye bildirmesiyle,  Şubat 2015 itibariyle fiili olarak uygulanmaya başlanmış</w:t>
      </w:r>
      <w:r w:rsidR="00C40641">
        <w:rPr>
          <w:rFonts w:ascii="Times New Roman" w:eastAsia="Times New Roman" w:hAnsi="Times New Roman"/>
          <w:sz w:val="24"/>
          <w:szCs w:val="24"/>
        </w:rPr>
        <w:t xml:space="preserve"> </w:t>
      </w:r>
      <w:r w:rsidR="00C40641">
        <w:rPr>
          <w:rFonts w:ascii="Times New Roman" w:hAnsi="Times New Roman"/>
          <w:sz w:val="24"/>
          <w:szCs w:val="24"/>
        </w:rPr>
        <w:t>ve Avrupa Komisyonu güncel AB teknik mevzuatına dair ilk bildirimini yapmıştır. Halen bu liste üzerindeki çalışmalar sürdürülmektedir.</w:t>
      </w:r>
    </w:p>
    <w:p w14:paraId="68708EA3" w14:textId="77777777" w:rsidR="00C40641" w:rsidRDefault="00C40641" w:rsidP="00870909">
      <w:pPr>
        <w:pStyle w:val="ListeParagraf"/>
        <w:spacing w:after="0" w:line="240" w:lineRule="auto"/>
        <w:ind w:left="0"/>
        <w:jc w:val="both"/>
        <w:rPr>
          <w:rFonts w:ascii="Times New Roman" w:hAnsi="Times New Roman"/>
          <w:color w:val="FF0000"/>
          <w:sz w:val="24"/>
          <w:szCs w:val="24"/>
        </w:rPr>
      </w:pPr>
    </w:p>
    <w:p w14:paraId="411CE585" w14:textId="77777777" w:rsidR="0018182D" w:rsidRPr="004F2C12" w:rsidRDefault="0018182D" w:rsidP="009652E1">
      <w:pPr>
        <w:pStyle w:val="ListeParagraf"/>
        <w:numPr>
          <w:ilvl w:val="0"/>
          <w:numId w:val="18"/>
        </w:numPr>
        <w:spacing w:after="0" w:line="240" w:lineRule="auto"/>
        <w:jc w:val="both"/>
        <w:rPr>
          <w:rFonts w:ascii="Times New Roman" w:hAnsi="Times New Roman"/>
          <w:color w:val="FF0000"/>
          <w:sz w:val="24"/>
          <w:szCs w:val="24"/>
        </w:rPr>
      </w:pPr>
      <w:r w:rsidRPr="004F2C12">
        <w:rPr>
          <w:rFonts w:ascii="Times New Roman" w:hAnsi="Times New Roman"/>
          <w:b/>
          <w:color w:val="FF0000"/>
          <w:sz w:val="24"/>
          <w:szCs w:val="24"/>
        </w:rPr>
        <w:t>Avrupa Kimyasallar Ajansı (AKA)’ya Kayı</w:t>
      </w:r>
      <w:r>
        <w:rPr>
          <w:rFonts w:ascii="Times New Roman" w:hAnsi="Times New Roman"/>
          <w:b/>
          <w:color w:val="FF0000"/>
          <w:sz w:val="24"/>
          <w:szCs w:val="24"/>
        </w:rPr>
        <w:t>t</w:t>
      </w:r>
    </w:p>
    <w:p w14:paraId="0C9E0526" w14:textId="77777777" w:rsidR="00512222" w:rsidRDefault="00512222" w:rsidP="00A60F05">
      <w:pPr>
        <w:spacing w:after="0" w:line="240" w:lineRule="auto"/>
        <w:ind w:firstLine="708"/>
        <w:jc w:val="both"/>
        <w:rPr>
          <w:rFonts w:ascii="Times New Roman" w:hAnsi="Times New Roman"/>
          <w:sz w:val="24"/>
          <w:szCs w:val="24"/>
        </w:rPr>
      </w:pPr>
    </w:p>
    <w:p w14:paraId="25383083" w14:textId="7C313BAD" w:rsidR="00C3372E" w:rsidRPr="00C61AAE" w:rsidRDefault="00C3372E" w:rsidP="00C3372E">
      <w:pPr>
        <w:spacing w:after="0" w:line="240" w:lineRule="auto"/>
        <w:ind w:firstLine="708"/>
        <w:jc w:val="both"/>
        <w:rPr>
          <w:rFonts w:ascii="Times New Roman" w:hAnsi="Times New Roman"/>
          <w:sz w:val="24"/>
          <w:szCs w:val="24"/>
        </w:rPr>
      </w:pPr>
      <w:r w:rsidRPr="00C61AAE">
        <w:rPr>
          <w:rFonts w:ascii="Times New Roman" w:hAnsi="Times New Roman"/>
          <w:sz w:val="24"/>
          <w:szCs w:val="24"/>
        </w:rPr>
        <w:t>AB</w:t>
      </w:r>
      <w:r>
        <w:rPr>
          <w:rFonts w:ascii="Times New Roman" w:hAnsi="Times New Roman"/>
          <w:sz w:val="24"/>
          <w:szCs w:val="24"/>
        </w:rPr>
        <w:t xml:space="preserve">’nin </w:t>
      </w:r>
      <w:r w:rsidRPr="00C61AAE">
        <w:rPr>
          <w:rFonts w:ascii="Times New Roman" w:hAnsi="Times New Roman"/>
          <w:sz w:val="24"/>
          <w:szCs w:val="24"/>
        </w:rPr>
        <w:t>kimyasallar</w:t>
      </w:r>
      <w:r>
        <w:rPr>
          <w:rFonts w:ascii="Times New Roman" w:hAnsi="Times New Roman"/>
          <w:sz w:val="24"/>
          <w:szCs w:val="24"/>
        </w:rPr>
        <w:t xml:space="preserve">a ilişkin </w:t>
      </w:r>
      <w:r w:rsidRPr="00C61AAE">
        <w:rPr>
          <w:rFonts w:ascii="Times New Roman" w:hAnsi="Times New Roman"/>
          <w:sz w:val="24"/>
          <w:szCs w:val="24"/>
        </w:rPr>
        <w:t>mevzuatı</w:t>
      </w:r>
      <w:r>
        <w:rPr>
          <w:rFonts w:ascii="Times New Roman" w:hAnsi="Times New Roman"/>
          <w:sz w:val="24"/>
          <w:szCs w:val="24"/>
        </w:rPr>
        <w:t xml:space="preserve"> kapsamında, kimyasallar ancak </w:t>
      </w:r>
      <w:r w:rsidRPr="00C61AAE">
        <w:rPr>
          <w:rFonts w:ascii="Times New Roman" w:hAnsi="Times New Roman"/>
          <w:sz w:val="24"/>
          <w:szCs w:val="24"/>
        </w:rPr>
        <w:t>Avrupa Kimyasallar Ajansı (AKA)’</w:t>
      </w:r>
      <w:r>
        <w:rPr>
          <w:rFonts w:ascii="Times New Roman" w:hAnsi="Times New Roman"/>
          <w:sz w:val="24"/>
          <w:szCs w:val="24"/>
        </w:rPr>
        <w:t>ya kayıt edildikten</w:t>
      </w:r>
      <w:r w:rsidR="00076C7A">
        <w:rPr>
          <w:rFonts w:ascii="Times New Roman" w:hAnsi="Times New Roman"/>
          <w:sz w:val="24"/>
          <w:szCs w:val="24"/>
        </w:rPr>
        <w:t>;</w:t>
      </w:r>
      <w:r>
        <w:rPr>
          <w:rFonts w:ascii="Times New Roman" w:hAnsi="Times New Roman"/>
          <w:sz w:val="24"/>
          <w:szCs w:val="24"/>
        </w:rPr>
        <w:t xml:space="preserve"> bazı ürünlerde ise </w:t>
      </w:r>
      <w:r w:rsidR="00076C7A">
        <w:rPr>
          <w:rFonts w:ascii="Times New Roman" w:hAnsi="Times New Roman"/>
          <w:sz w:val="24"/>
          <w:szCs w:val="24"/>
        </w:rPr>
        <w:t>izin verildikten sonra</w:t>
      </w:r>
      <w:r w:rsidRPr="00C61AAE">
        <w:rPr>
          <w:rFonts w:ascii="Times New Roman" w:hAnsi="Times New Roman"/>
          <w:sz w:val="24"/>
          <w:szCs w:val="24"/>
        </w:rPr>
        <w:t xml:space="preserve"> AB pazarına arz edilebil</w:t>
      </w:r>
      <w:r>
        <w:rPr>
          <w:rFonts w:ascii="Times New Roman" w:hAnsi="Times New Roman"/>
          <w:sz w:val="24"/>
          <w:szCs w:val="24"/>
        </w:rPr>
        <w:t xml:space="preserve">mektedir. Bununla birlikte, </w:t>
      </w:r>
      <w:r w:rsidRPr="00C61AAE">
        <w:rPr>
          <w:rFonts w:ascii="Times New Roman" w:hAnsi="Times New Roman"/>
          <w:sz w:val="24"/>
          <w:szCs w:val="24"/>
        </w:rPr>
        <w:t xml:space="preserve">Türkiye’nin ve Türk firmalarının </w:t>
      </w:r>
      <w:proofErr w:type="spellStart"/>
      <w:r>
        <w:rPr>
          <w:rFonts w:ascii="Times New Roman" w:hAnsi="Times New Roman"/>
          <w:sz w:val="24"/>
          <w:szCs w:val="24"/>
        </w:rPr>
        <w:t>AKA’ya</w:t>
      </w:r>
      <w:proofErr w:type="spellEnd"/>
      <w:r>
        <w:rPr>
          <w:rFonts w:ascii="Times New Roman" w:hAnsi="Times New Roman"/>
          <w:sz w:val="24"/>
          <w:szCs w:val="24"/>
        </w:rPr>
        <w:t xml:space="preserve"> doğrudan erişiminin olmaması ihracatçılarımız açısından ilave sıkıntılar doğurmaktadır. </w:t>
      </w:r>
    </w:p>
    <w:p w14:paraId="77A9E3C8" w14:textId="77777777" w:rsidR="00C3372E" w:rsidRPr="00C61AAE" w:rsidRDefault="00C3372E" w:rsidP="00C3372E">
      <w:pPr>
        <w:spacing w:after="0" w:line="240" w:lineRule="auto"/>
        <w:ind w:firstLine="708"/>
        <w:jc w:val="both"/>
        <w:rPr>
          <w:rFonts w:ascii="Times New Roman" w:hAnsi="Times New Roman"/>
          <w:sz w:val="24"/>
          <w:szCs w:val="24"/>
        </w:rPr>
      </w:pPr>
    </w:p>
    <w:p w14:paraId="4B9479D3" w14:textId="20F300C0" w:rsidR="00C3372E" w:rsidRDefault="00C3372E" w:rsidP="00C3372E">
      <w:pPr>
        <w:spacing w:after="0" w:line="240" w:lineRule="auto"/>
        <w:ind w:firstLine="708"/>
        <w:jc w:val="both"/>
        <w:rPr>
          <w:rFonts w:ascii="Times New Roman" w:hAnsi="Times New Roman"/>
          <w:sz w:val="24"/>
          <w:szCs w:val="24"/>
        </w:rPr>
      </w:pPr>
      <w:r>
        <w:rPr>
          <w:rFonts w:ascii="Times New Roman" w:hAnsi="Times New Roman"/>
          <w:sz w:val="24"/>
          <w:szCs w:val="24"/>
        </w:rPr>
        <w:t>Bu kapsamda ö</w:t>
      </w:r>
      <w:r w:rsidRPr="00C61AAE">
        <w:rPr>
          <w:rFonts w:ascii="Times New Roman" w:hAnsi="Times New Roman"/>
          <w:sz w:val="24"/>
          <w:szCs w:val="24"/>
        </w:rPr>
        <w:t>rneğin, “Tehlikeli Kimyasalların Sınıflandırılması, Etiketlenmesi ve Paketlenmesi (CLP)” ile “Kimyasalların Kaydı, Değerlendirilmesi, İzni ve Kısıtlanması (REACH)” gibi neredeyse tüm kimyasalları ve içinde bu kimyasalları bulunduran sayısız ürünü ilgilendiren çok önemli yatay AB mevzuat</w:t>
      </w:r>
      <w:r>
        <w:rPr>
          <w:rFonts w:ascii="Times New Roman" w:hAnsi="Times New Roman"/>
          <w:sz w:val="24"/>
          <w:szCs w:val="24"/>
        </w:rPr>
        <w:t>ı kapsamında</w:t>
      </w:r>
      <w:r w:rsidRPr="00C61AAE">
        <w:rPr>
          <w:rFonts w:ascii="Times New Roman" w:hAnsi="Times New Roman"/>
          <w:sz w:val="24"/>
          <w:szCs w:val="24"/>
        </w:rPr>
        <w:t xml:space="preserve">, ülkemizin </w:t>
      </w:r>
      <w:r>
        <w:rPr>
          <w:rFonts w:ascii="Times New Roman" w:hAnsi="Times New Roman"/>
          <w:sz w:val="24"/>
          <w:szCs w:val="24"/>
        </w:rPr>
        <w:t xml:space="preserve">üretici ve ihracatçılarının </w:t>
      </w:r>
      <w:proofErr w:type="spellStart"/>
      <w:r w:rsidRPr="00C61AAE">
        <w:rPr>
          <w:rFonts w:ascii="Times New Roman" w:hAnsi="Times New Roman"/>
          <w:sz w:val="24"/>
          <w:szCs w:val="24"/>
        </w:rPr>
        <w:t>AKA</w:t>
      </w:r>
      <w:r>
        <w:rPr>
          <w:rFonts w:ascii="Times New Roman" w:hAnsi="Times New Roman"/>
          <w:sz w:val="24"/>
          <w:szCs w:val="24"/>
        </w:rPr>
        <w:t>’ya</w:t>
      </w:r>
      <w:proofErr w:type="spellEnd"/>
      <w:r>
        <w:rPr>
          <w:rFonts w:ascii="Times New Roman" w:hAnsi="Times New Roman"/>
          <w:sz w:val="24"/>
          <w:szCs w:val="24"/>
        </w:rPr>
        <w:t xml:space="preserve"> </w:t>
      </w:r>
      <w:r w:rsidRPr="00C61AAE">
        <w:rPr>
          <w:rFonts w:ascii="Times New Roman" w:hAnsi="Times New Roman"/>
          <w:sz w:val="24"/>
          <w:szCs w:val="24"/>
        </w:rPr>
        <w:t xml:space="preserve">doğrudan erişimi </w:t>
      </w:r>
      <w:r>
        <w:rPr>
          <w:rFonts w:ascii="Times New Roman" w:hAnsi="Times New Roman"/>
          <w:sz w:val="24"/>
          <w:szCs w:val="24"/>
        </w:rPr>
        <w:t>imkânı bulunmamaktadır. İ</w:t>
      </w:r>
      <w:r w:rsidRPr="002C3450">
        <w:rPr>
          <w:rFonts w:ascii="Times New Roman" w:hAnsi="Times New Roman"/>
          <w:sz w:val="24"/>
          <w:szCs w:val="24"/>
        </w:rPr>
        <w:t>hracatçılarımız</w:t>
      </w:r>
      <w:r>
        <w:rPr>
          <w:rFonts w:ascii="Times New Roman" w:hAnsi="Times New Roman"/>
          <w:sz w:val="24"/>
          <w:szCs w:val="24"/>
        </w:rPr>
        <w:t>ın</w:t>
      </w:r>
      <w:r w:rsidRPr="002C3450">
        <w:rPr>
          <w:rFonts w:ascii="Times New Roman" w:hAnsi="Times New Roman"/>
          <w:sz w:val="24"/>
          <w:szCs w:val="24"/>
        </w:rPr>
        <w:t xml:space="preserve"> AB’deki üreticilerin aksine</w:t>
      </w:r>
      <w:r w:rsidR="007E5EFF">
        <w:rPr>
          <w:rFonts w:ascii="Times New Roman" w:hAnsi="Times New Roman"/>
          <w:sz w:val="24"/>
          <w:szCs w:val="24"/>
        </w:rPr>
        <w:t>,</w:t>
      </w:r>
      <w:r w:rsidRPr="002C3450">
        <w:rPr>
          <w:rFonts w:ascii="Times New Roman" w:hAnsi="Times New Roman"/>
          <w:sz w:val="24"/>
          <w:szCs w:val="24"/>
        </w:rPr>
        <w:t xml:space="preserve"> </w:t>
      </w:r>
      <w:proofErr w:type="spellStart"/>
      <w:r w:rsidRPr="002C3450">
        <w:rPr>
          <w:rFonts w:ascii="Times New Roman" w:hAnsi="Times New Roman"/>
          <w:sz w:val="24"/>
          <w:szCs w:val="24"/>
        </w:rPr>
        <w:t>AKA’ya</w:t>
      </w:r>
      <w:proofErr w:type="spellEnd"/>
      <w:r w:rsidRPr="002C3450">
        <w:rPr>
          <w:rFonts w:ascii="Times New Roman" w:hAnsi="Times New Roman"/>
          <w:sz w:val="24"/>
          <w:szCs w:val="24"/>
        </w:rPr>
        <w:t xml:space="preserve"> doğrudan kayıt imkânına sahip </w:t>
      </w:r>
      <w:r>
        <w:rPr>
          <w:rFonts w:ascii="Times New Roman" w:hAnsi="Times New Roman"/>
          <w:sz w:val="24"/>
          <w:szCs w:val="24"/>
        </w:rPr>
        <w:t xml:space="preserve">olmamaları </w:t>
      </w:r>
      <w:r w:rsidRPr="002C3450">
        <w:rPr>
          <w:rFonts w:ascii="Times New Roman" w:hAnsi="Times New Roman"/>
          <w:sz w:val="24"/>
          <w:szCs w:val="24"/>
        </w:rPr>
        <w:t>ve sadece ithalatçı veya tek temsilci vasıtasıyla kayıt yaptırabilme</w:t>
      </w:r>
      <w:r>
        <w:rPr>
          <w:rFonts w:ascii="Times New Roman" w:hAnsi="Times New Roman"/>
          <w:sz w:val="24"/>
          <w:szCs w:val="24"/>
        </w:rPr>
        <w:t>leri</w:t>
      </w:r>
      <w:r w:rsidR="007E5EFF">
        <w:rPr>
          <w:rFonts w:ascii="Times New Roman" w:hAnsi="Times New Roman"/>
          <w:sz w:val="24"/>
          <w:szCs w:val="24"/>
        </w:rPr>
        <w:t>,</w:t>
      </w:r>
      <w:r>
        <w:rPr>
          <w:rFonts w:ascii="Times New Roman" w:hAnsi="Times New Roman"/>
          <w:sz w:val="24"/>
          <w:szCs w:val="24"/>
        </w:rPr>
        <w:t xml:space="preserve"> </w:t>
      </w:r>
      <w:r w:rsidRPr="002C3450">
        <w:rPr>
          <w:rFonts w:ascii="Times New Roman" w:hAnsi="Times New Roman"/>
          <w:sz w:val="24"/>
          <w:szCs w:val="24"/>
        </w:rPr>
        <w:t>ihracatçıları</w:t>
      </w:r>
      <w:r w:rsidR="007E5EFF">
        <w:rPr>
          <w:rFonts w:ascii="Times New Roman" w:hAnsi="Times New Roman"/>
          <w:sz w:val="24"/>
          <w:szCs w:val="24"/>
        </w:rPr>
        <w:t>mızın</w:t>
      </w:r>
      <w:r w:rsidR="00624926">
        <w:rPr>
          <w:rFonts w:ascii="Times New Roman" w:hAnsi="Times New Roman"/>
          <w:sz w:val="24"/>
          <w:szCs w:val="24"/>
        </w:rPr>
        <w:t>,</w:t>
      </w:r>
      <w:r>
        <w:rPr>
          <w:rFonts w:ascii="Times New Roman" w:hAnsi="Times New Roman"/>
          <w:sz w:val="24"/>
          <w:szCs w:val="24"/>
        </w:rPr>
        <w:t xml:space="preserve"> AB’deki rakiplerine</w:t>
      </w:r>
      <w:r w:rsidRPr="002C3450">
        <w:rPr>
          <w:rFonts w:ascii="Times New Roman" w:hAnsi="Times New Roman"/>
          <w:sz w:val="24"/>
          <w:szCs w:val="24"/>
        </w:rPr>
        <w:t xml:space="preserve"> </w:t>
      </w:r>
      <w:r>
        <w:rPr>
          <w:rFonts w:ascii="Times New Roman" w:hAnsi="Times New Roman"/>
          <w:sz w:val="24"/>
          <w:szCs w:val="24"/>
        </w:rPr>
        <w:t xml:space="preserve">kıyasla ek maliyetlere katlanmalarına neden olmaktadır. </w:t>
      </w:r>
    </w:p>
    <w:p w14:paraId="1A126B65" w14:textId="77777777" w:rsidR="00C3372E" w:rsidRDefault="00C3372E" w:rsidP="00A60F05">
      <w:pPr>
        <w:spacing w:after="0" w:line="240" w:lineRule="auto"/>
        <w:ind w:firstLine="708"/>
        <w:jc w:val="both"/>
        <w:rPr>
          <w:rFonts w:ascii="Times New Roman" w:hAnsi="Times New Roman"/>
          <w:sz w:val="24"/>
          <w:szCs w:val="24"/>
        </w:rPr>
      </w:pPr>
    </w:p>
    <w:p w14:paraId="4FAED011" w14:textId="77777777" w:rsidR="0018182D" w:rsidRDefault="0018182D" w:rsidP="003570C3">
      <w:pPr>
        <w:spacing w:after="0" w:line="240" w:lineRule="auto"/>
        <w:ind w:firstLine="708"/>
        <w:jc w:val="both"/>
        <w:rPr>
          <w:rFonts w:ascii="Times New Roman" w:hAnsi="Times New Roman"/>
          <w:sz w:val="24"/>
          <w:szCs w:val="24"/>
        </w:rPr>
      </w:pPr>
    </w:p>
    <w:p w14:paraId="0070F5DF" w14:textId="77777777" w:rsidR="00C3372E" w:rsidRDefault="00C3372E" w:rsidP="003570C3">
      <w:pPr>
        <w:spacing w:after="0" w:line="240" w:lineRule="auto"/>
        <w:ind w:firstLine="708"/>
        <w:jc w:val="both"/>
        <w:rPr>
          <w:rFonts w:ascii="Times New Roman" w:hAnsi="Times New Roman"/>
          <w:sz w:val="24"/>
          <w:szCs w:val="24"/>
        </w:rPr>
      </w:pPr>
    </w:p>
    <w:p w14:paraId="08950963" w14:textId="77777777" w:rsidR="00C3372E" w:rsidRDefault="00C3372E" w:rsidP="003570C3">
      <w:pPr>
        <w:spacing w:after="0" w:line="240" w:lineRule="auto"/>
        <w:ind w:firstLine="708"/>
        <w:jc w:val="both"/>
        <w:rPr>
          <w:rFonts w:ascii="Times New Roman" w:hAnsi="Times New Roman"/>
          <w:sz w:val="24"/>
          <w:szCs w:val="24"/>
        </w:rPr>
      </w:pPr>
    </w:p>
    <w:p w14:paraId="5895D63C" w14:textId="77777777" w:rsidR="0018182D" w:rsidRPr="004F2C12" w:rsidRDefault="0018182D" w:rsidP="009652E1">
      <w:pPr>
        <w:pStyle w:val="ListeParagraf"/>
        <w:numPr>
          <w:ilvl w:val="0"/>
          <w:numId w:val="18"/>
        </w:numPr>
        <w:spacing w:after="0" w:line="240" w:lineRule="auto"/>
        <w:jc w:val="both"/>
        <w:rPr>
          <w:rFonts w:ascii="Times New Roman" w:hAnsi="Times New Roman"/>
          <w:b/>
          <w:color w:val="FF0000"/>
          <w:sz w:val="24"/>
          <w:szCs w:val="24"/>
        </w:rPr>
      </w:pPr>
      <w:proofErr w:type="spellStart"/>
      <w:r w:rsidRPr="004F2C12">
        <w:rPr>
          <w:rFonts w:ascii="Times New Roman" w:hAnsi="Times New Roman"/>
          <w:b/>
          <w:color w:val="FF0000"/>
          <w:sz w:val="24"/>
          <w:szCs w:val="24"/>
        </w:rPr>
        <w:t>Biyosidal</w:t>
      </w:r>
      <w:proofErr w:type="spellEnd"/>
      <w:r w:rsidRPr="004F2C12">
        <w:rPr>
          <w:rFonts w:ascii="Times New Roman" w:hAnsi="Times New Roman"/>
          <w:b/>
          <w:color w:val="FF0000"/>
          <w:sz w:val="24"/>
          <w:szCs w:val="24"/>
        </w:rPr>
        <w:t xml:space="preserve"> Ü</w:t>
      </w:r>
      <w:r>
        <w:rPr>
          <w:rFonts w:ascii="Times New Roman" w:hAnsi="Times New Roman"/>
          <w:b/>
          <w:color w:val="FF0000"/>
          <w:sz w:val="24"/>
          <w:szCs w:val="24"/>
        </w:rPr>
        <w:t>rünler Mevzuatındaki Değişiklik</w:t>
      </w:r>
    </w:p>
    <w:p w14:paraId="074894C7" w14:textId="77777777" w:rsidR="0018182D" w:rsidRPr="00237394" w:rsidRDefault="0018182D" w:rsidP="003570C3">
      <w:pPr>
        <w:pStyle w:val="ListeParagraf"/>
        <w:spacing w:after="0" w:line="240" w:lineRule="auto"/>
        <w:jc w:val="both"/>
        <w:rPr>
          <w:rFonts w:ascii="Times New Roman" w:hAnsi="Times New Roman"/>
          <w:b/>
          <w:sz w:val="24"/>
          <w:szCs w:val="24"/>
        </w:rPr>
      </w:pPr>
    </w:p>
    <w:p w14:paraId="06805157" w14:textId="66D91863" w:rsidR="0018182D" w:rsidRDefault="0018182D" w:rsidP="003570C3">
      <w:pPr>
        <w:spacing w:after="0" w:line="240" w:lineRule="auto"/>
        <w:ind w:firstLine="708"/>
        <w:jc w:val="both"/>
        <w:rPr>
          <w:rFonts w:ascii="Times New Roman" w:hAnsi="Times New Roman"/>
          <w:sz w:val="24"/>
          <w:szCs w:val="24"/>
        </w:rPr>
      </w:pPr>
      <w:proofErr w:type="spellStart"/>
      <w:r w:rsidRPr="002C3450">
        <w:rPr>
          <w:rFonts w:ascii="Times New Roman" w:hAnsi="Times New Roman"/>
          <w:sz w:val="24"/>
          <w:szCs w:val="24"/>
        </w:rPr>
        <w:t>Biyosidal</w:t>
      </w:r>
      <w:proofErr w:type="spellEnd"/>
      <w:r w:rsidRPr="002C3450">
        <w:rPr>
          <w:rFonts w:ascii="Times New Roman" w:hAnsi="Times New Roman"/>
          <w:sz w:val="24"/>
          <w:szCs w:val="24"/>
        </w:rPr>
        <w:t xml:space="preserve"> ürünler mevzuatındaki değişiklik ile bazı </w:t>
      </w:r>
      <w:proofErr w:type="spellStart"/>
      <w:r w:rsidRPr="002C3450">
        <w:rPr>
          <w:rFonts w:ascii="Times New Roman" w:hAnsi="Times New Roman"/>
          <w:sz w:val="24"/>
          <w:szCs w:val="24"/>
        </w:rPr>
        <w:t>biyosidal</w:t>
      </w:r>
      <w:proofErr w:type="spellEnd"/>
      <w:r w:rsidRPr="002C3450">
        <w:rPr>
          <w:rFonts w:ascii="Times New Roman" w:hAnsi="Times New Roman"/>
          <w:sz w:val="24"/>
          <w:szCs w:val="24"/>
        </w:rPr>
        <w:t xml:space="preserve"> ürünlerde bulunan aktif maddelerin </w:t>
      </w:r>
      <w:proofErr w:type="spellStart"/>
      <w:r w:rsidRPr="002C3450">
        <w:rPr>
          <w:rFonts w:ascii="Times New Roman" w:hAnsi="Times New Roman"/>
          <w:sz w:val="24"/>
          <w:szCs w:val="24"/>
        </w:rPr>
        <w:t>AKA’ya</w:t>
      </w:r>
      <w:proofErr w:type="spellEnd"/>
      <w:r w:rsidRPr="002C3450">
        <w:rPr>
          <w:rFonts w:ascii="Times New Roman" w:hAnsi="Times New Roman"/>
          <w:sz w:val="24"/>
          <w:szCs w:val="24"/>
        </w:rPr>
        <w:t xml:space="preserve"> kayıt ettirilmesi gerekliliği sonucu</w:t>
      </w:r>
      <w:r w:rsidR="00567712">
        <w:rPr>
          <w:rFonts w:ascii="Times New Roman" w:hAnsi="Times New Roman"/>
          <w:sz w:val="24"/>
          <w:szCs w:val="24"/>
        </w:rPr>
        <w:t xml:space="preserve">, </w:t>
      </w:r>
      <w:r w:rsidR="00567712" w:rsidRPr="002C3450">
        <w:rPr>
          <w:rFonts w:ascii="Times New Roman" w:hAnsi="Times New Roman"/>
          <w:sz w:val="24"/>
          <w:szCs w:val="24"/>
        </w:rPr>
        <w:t>ihracatçıları</w:t>
      </w:r>
      <w:r w:rsidR="00567712">
        <w:rPr>
          <w:rFonts w:ascii="Times New Roman" w:hAnsi="Times New Roman"/>
          <w:sz w:val="24"/>
          <w:szCs w:val="24"/>
        </w:rPr>
        <w:t>mızın,</w:t>
      </w:r>
      <w:r w:rsidR="00567712" w:rsidRPr="002C3450">
        <w:rPr>
          <w:rFonts w:ascii="Times New Roman" w:hAnsi="Times New Roman"/>
          <w:sz w:val="24"/>
          <w:szCs w:val="24"/>
        </w:rPr>
        <w:t xml:space="preserve"> </w:t>
      </w:r>
      <w:r w:rsidRPr="002C3450">
        <w:rPr>
          <w:rFonts w:ascii="Times New Roman" w:hAnsi="Times New Roman"/>
          <w:sz w:val="24"/>
          <w:szCs w:val="24"/>
        </w:rPr>
        <w:t xml:space="preserve">ithalatçıları vasıtasıyla </w:t>
      </w:r>
      <w:proofErr w:type="spellStart"/>
      <w:r w:rsidRPr="002C3450">
        <w:rPr>
          <w:rFonts w:ascii="Times New Roman" w:hAnsi="Times New Roman"/>
          <w:sz w:val="24"/>
          <w:szCs w:val="24"/>
        </w:rPr>
        <w:t>AKA’ya</w:t>
      </w:r>
      <w:proofErr w:type="spellEnd"/>
      <w:r w:rsidRPr="002C3450">
        <w:rPr>
          <w:rFonts w:ascii="Times New Roman" w:hAnsi="Times New Roman"/>
          <w:sz w:val="24"/>
          <w:szCs w:val="24"/>
        </w:rPr>
        <w:t xml:space="preserve"> aktif madde kaydı yaptırmaları gerekmektedir. </w:t>
      </w:r>
      <w:r w:rsidR="00537763" w:rsidRPr="00537763">
        <w:rPr>
          <w:rFonts w:ascii="Times New Roman" w:hAnsi="Times New Roman"/>
          <w:sz w:val="24"/>
          <w:szCs w:val="24"/>
        </w:rPr>
        <w:t>Yine aynı mevzuat gereğince</w:t>
      </w:r>
      <w:r w:rsidR="00567712">
        <w:rPr>
          <w:rFonts w:ascii="Times New Roman" w:hAnsi="Times New Roman"/>
          <w:sz w:val="24"/>
          <w:szCs w:val="24"/>
        </w:rPr>
        <w:t>,</w:t>
      </w:r>
      <w:r w:rsidR="00537763" w:rsidRPr="00537763">
        <w:rPr>
          <w:rFonts w:ascii="Times New Roman" w:hAnsi="Times New Roman"/>
          <w:sz w:val="24"/>
          <w:szCs w:val="24"/>
        </w:rPr>
        <w:t xml:space="preserve"> ihracatçılarımızın ancak ithalatçıları vasıtasıyla </w:t>
      </w:r>
      <w:proofErr w:type="spellStart"/>
      <w:r w:rsidR="00537763" w:rsidRPr="00537763">
        <w:rPr>
          <w:rFonts w:ascii="Times New Roman" w:hAnsi="Times New Roman"/>
          <w:sz w:val="24"/>
          <w:szCs w:val="24"/>
        </w:rPr>
        <w:t>AKA’ya</w:t>
      </w:r>
      <w:proofErr w:type="spellEnd"/>
      <w:r w:rsidR="00537763" w:rsidRPr="00537763">
        <w:rPr>
          <w:rFonts w:ascii="Times New Roman" w:hAnsi="Times New Roman"/>
          <w:sz w:val="24"/>
          <w:szCs w:val="24"/>
        </w:rPr>
        <w:t xml:space="preserve"> dosya sunabilmektedir. Bu durum, tıpkı CLP ve REACH mevzuatında olduğu gibi Türk ihracatçıları için fazladan maliyete yol açmakta</w:t>
      </w:r>
      <w:r w:rsidR="00512222">
        <w:rPr>
          <w:rFonts w:ascii="Times New Roman" w:hAnsi="Times New Roman"/>
          <w:sz w:val="24"/>
          <w:szCs w:val="24"/>
        </w:rPr>
        <w:t xml:space="preserve"> ve </w:t>
      </w:r>
      <w:r w:rsidR="00537763" w:rsidRPr="00537763">
        <w:rPr>
          <w:rFonts w:ascii="Times New Roman" w:hAnsi="Times New Roman"/>
          <w:sz w:val="24"/>
          <w:szCs w:val="24"/>
        </w:rPr>
        <w:t>gizli ticari bilgilerin</w:t>
      </w:r>
      <w:r w:rsidR="00BC4AB0">
        <w:rPr>
          <w:rFonts w:ascii="Times New Roman" w:hAnsi="Times New Roman"/>
          <w:sz w:val="24"/>
          <w:szCs w:val="24"/>
        </w:rPr>
        <w:t xml:space="preserve"> </w:t>
      </w:r>
      <w:r w:rsidRPr="002C3450">
        <w:rPr>
          <w:rFonts w:ascii="Times New Roman" w:hAnsi="Times New Roman"/>
          <w:sz w:val="24"/>
          <w:szCs w:val="24"/>
        </w:rPr>
        <w:t>ithalatçılar ile pa</w:t>
      </w:r>
      <w:r>
        <w:rPr>
          <w:rFonts w:ascii="Times New Roman" w:hAnsi="Times New Roman"/>
          <w:sz w:val="24"/>
          <w:szCs w:val="24"/>
        </w:rPr>
        <w:t>ylaş</w:t>
      </w:r>
      <w:r w:rsidR="00BC4AB0">
        <w:rPr>
          <w:rFonts w:ascii="Times New Roman" w:hAnsi="Times New Roman"/>
          <w:sz w:val="24"/>
          <w:szCs w:val="24"/>
        </w:rPr>
        <w:t xml:space="preserve">ılması sonucunu doğurmaktadır. </w:t>
      </w:r>
    </w:p>
    <w:p w14:paraId="03BD2F2E" w14:textId="77777777" w:rsidR="00BC4AB0" w:rsidRDefault="00BC4AB0" w:rsidP="003570C3">
      <w:pPr>
        <w:spacing w:after="0" w:line="240" w:lineRule="auto"/>
        <w:ind w:firstLine="708"/>
        <w:jc w:val="both"/>
        <w:rPr>
          <w:rFonts w:ascii="Times New Roman" w:hAnsi="Times New Roman"/>
          <w:sz w:val="24"/>
          <w:szCs w:val="24"/>
        </w:rPr>
      </w:pPr>
    </w:p>
    <w:p w14:paraId="0BC7B083" w14:textId="77777777" w:rsidR="00BC4AB0" w:rsidRPr="004F2C12" w:rsidRDefault="00BC4AB0" w:rsidP="00BC4AB0">
      <w:pPr>
        <w:pStyle w:val="ListeParagraf"/>
        <w:numPr>
          <w:ilvl w:val="0"/>
          <w:numId w:val="18"/>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 xml:space="preserve">Bor ve Türevlerinin Üremeye </w:t>
      </w:r>
      <w:proofErr w:type="spellStart"/>
      <w:r w:rsidRPr="004F2C12">
        <w:rPr>
          <w:rFonts w:ascii="Times New Roman" w:hAnsi="Times New Roman"/>
          <w:b/>
          <w:color w:val="FF0000"/>
          <w:sz w:val="24"/>
          <w:szCs w:val="24"/>
        </w:rPr>
        <w:t>Toksik</w:t>
      </w:r>
      <w:proofErr w:type="spellEnd"/>
      <w:r w:rsidRPr="004F2C12">
        <w:rPr>
          <w:rFonts w:ascii="Times New Roman" w:hAnsi="Times New Roman"/>
          <w:b/>
          <w:color w:val="FF0000"/>
          <w:sz w:val="24"/>
          <w:szCs w:val="24"/>
        </w:rPr>
        <w:t xml:space="preserve"> Etkili</w:t>
      </w:r>
      <w:r>
        <w:rPr>
          <w:rFonts w:ascii="Times New Roman" w:hAnsi="Times New Roman"/>
          <w:b/>
          <w:color w:val="FF0000"/>
          <w:sz w:val="24"/>
          <w:szCs w:val="24"/>
        </w:rPr>
        <w:t xml:space="preserve"> Madde Olarak Sınıflandırılması</w:t>
      </w:r>
    </w:p>
    <w:p w14:paraId="06CB38EE" w14:textId="77777777" w:rsidR="00BC4AB0" w:rsidRPr="00237394" w:rsidRDefault="00BC4AB0" w:rsidP="00BC4AB0">
      <w:pPr>
        <w:pStyle w:val="ListeParagraf"/>
        <w:spacing w:after="0" w:line="240" w:lineRule="auto"/>
        <w:jc w:val="both"/>
        <w:rPr>
          <w:rFonts w:ascii="Times New Roman" w:hAnsi="Times New Roman"/>
          <w:b/>
          <w:sz w:val="24"/>
          <w:szCs w:val="24"/>
        </w:rPr>
      </w:pPr>
    </w:p>
    <w:p w14:paraId="3D53C3CD" w14:textId="026558B9" w:rsidR="00BC4AB0" w:rsidRDefault="00BC4AB0" w:rsidP="00BC4AB0">
      <w:pPr>
        <w:spacing w:after="0" w:line="240" w:lineRule="auto"/>
        <w:ind w:firstLine="708"/>
        <w:jc w:val="both"/>
        <w:rPr>
          <w:rFonts w:ascii="Times New Roman" w:hAnsi="Times New Roman"/>
          <w:sz w:val="24"/>
          <w:szCs w:val="24"/>
        </w:rPr>
      </w:pPr>
      <w:proofErr w:type="gramStart"/>
      <w:r w:rsidRPr="00A60F05">
        <w:rPr>
          <w:rFonts w:ascii="Times New Roman" w:hAnsi="Times New Roman"/>
          <w:sz w:val="24"/>
          <w:szCs w:val="24"/>
        </w:rPr>
        <w:t>Borun insan sağlığı üzerinde olumsuz bir etkisi bulunmadığı ve sınıflandırma yap</w:t>
      </w:r>
      <w:r w:rsidR="00567712">
        <w:rPr>
          <w:rFonts w:ascii="Times New Roman" w:hAnsi="Times New Roman"/>
          <w:sz w:val="24"/>
          <w:szCs w:val="24"/>
        </w:rPr>
        <w:t>ılırken kullanılan</w:t>
      </w:r>
      <w:r w:rsidR="0098087C">
        <w:rPr>
          <w:rFonts w:ascii="Times New Roman" w:hAnsi="Times New Roman"/>
          <w:sz w:val="24"/>
          <w:szCs w:val="24"/>
        </w:rPr>
        <w:t xml:space="preserve"> </w:t>
      </w:r>
      <w:r>
        <w:rPr>
          <w:rFonts w:ascii="Times New Roman" w:hAnsi="Times New Roman"/>
          <w:sz w:val="24"/>
          <w:szCs w:val="24"/>
        </w:rPr>
        <w:t>yön</w:t>
      </w:r>
      <w:r w:rsidRPr="00A60F05">
        <w:rPr>
          <w:rFonts w:ascii="Times New Roman" w:hAnsi="Times New Roman"/>
          <w:sz w:val="24"/>
          <w:szCs w:val="24"/>
        </w:rPr>
        <w:t>t</w:t>
      </w:r>
      <w:r>
        <w:rPr>
          <w:rFonts w:ascii="Times New Roman" w:hAnsi="Times New Roman"/>
          <w:sz w:val="24"/>
          <w:szCs w:val="24"/>
        </w:rPr>
        <w:t>e</w:t>
      </w:r>
      <w:r w:rsidRPr="00A60F05">
        <w:rPr>
          <w:rFonts w:ascii="Times New Roman" w:hAnsi="Times New Roman"/>
          <w:sz w:val="24"/>
          <w:szCs w:val="24"/>
        </w:rPr>
        <w:t xml:space="preserve">mlerin uygun olmadığı </w:t>
      </w:r>
      <w:r>
        <w:rPr>
          <w:rFonts w:ascii="Times New Roman" w:hAnsi="Times New Roman"/>
          <w:sz w:val="24"/>
          <w:szCs w:val="24"/>
        </w:rPr>
        <w:t xml:space="preserve">yönündeki </w:t>
      </w:r>
      <w:r w:rsidRPr="00A60F05">
        <w:rPr>
          <w:rFonts w:ascii="Times New Roman" w:hAnsi="Times New Roman"/>
          <w:sz w:val="24"/>
          <w:szCs w:val="24"/>
        </w:rPr>
        <w:t xml:space="preserve">(hayvan deneyi sonuçlarının insana teşmil edilmesi, çok yüksek dozda bor verilmesi) itirazlarımıza rağmen, </w:t>
      </w:r>
      <w:r w:rsidRPr="002C3450">
        <w:rPr>
          <w:rFonts w:ascii="Times New Roman" w:hAnsi="Times New Roman"/>
          <w:sz w:val="24"/>
          <w:szCs w:val="24"/>
        </w:rPr>
        <w:t>CLP Tüzüğü kapsamında bor ve türevleri</w:t>
      </w:r>
      <w:r w:rsidR="00186A08">
        <w:rPr>
          <w:rFonts w:ascii="Times New Roman" w:hAnsi="Times New Roman"/>
          <w:sz w:val="24"/>
          <w:szCs w:val="24"/>
        </w:rPr>
        <w:t>,</w:t>
      </w:r>
      <w:r w:rsidRPr="002C3450">
        <w:rPr>
          <w:rFonts w:ascii="Times New Roman" w:hAnsi="Times New Roman"/>
          <w:sz w:val="24"/>
          <w:szCs w:val="24"/>
        </w:rPr>
        <w:t xml:space="preserve"> üremeye karşı </w:t>
      </w:r>
      <w:proofErr w:type="spellStart"/>
      <w:r w:rsidRPr="002C3450">
        <w:rPr>
          <w:rFonts w:ascii="Times New Roman" w:hAnsi="Times New Roman"/>
          <w:sz w:val="24"/>
          <w:szCs w:val="24"/>
        </w:rPr>
        <w:t>toksik</w:t>
      </w:r>
      <w:proofErr w:type="spellEnd"/>
      <w:r w:rsidRPr="002C3450">
        <w:rPr>
          <w:rFonts w:ascii="Times New Roman" w:hAnsi="Times New Roman"/>
          <w:sz w:val="24"/>
          <w:szCs w:val="24"/>
        </w:rPr>
        <w:t xml:space="preserve"> etkili madde olarak sınıflandırılmış ve Yüksek Önem Arz Eden Maddeler (SVHC) listesine </w:t>
      </w:r>
      <w:r w:rsidR="00601745" w:rsidRPr="002C3450">
        <w:rPr>
          <w:rFonts w:ascii="Times New Roman" w:hAnsi="Times New Roman"/>
          <w:sz w:val="24"/>
          <w:szCs w:val="24"/>
        </w:rPr>
        <w:t>dâhil</w:t>
      </w:r>
      <w:r w:rsidRPr="002C3450">
        <w:rPr>
          <w:rFonts w:ascii="Times New Roman" w:hAnsi="Times New Roman"/>
          <w:sz w:val="24"/>
          <w:szCs w:val="24"/>
        </w:rPr>
        <w:t xml:space="preserve"> edilmiştir. </w:t>
      </w:r>
      <w:proofErr w:type="gramEnd"/>
      <w:r w:rsidRPr="002C3450">
        <w:rPr>
          <w:rFonts w:ascii="Times New Roman" w:hAnsi="Times New Roman"/>
          <w:sz w:val="24"/>
          <w:szCs w:val="24"/>
        </w:rPr>
        <w:t>Bu çerçevede, söz konusu ürünlere olan güvenilirliğin azalması sonucunda talebin de azalma riski bulunmaktadır. Ayrıca, önümüzdeki dönemde</w:t>
      </w:r>
      <w:r w:rsidR="00186A08">
        <w:rPr>
          <w:rFonts w:ascii="Times New Roman" w:hAnsi="Times New Roman"/>
          <w:sz w:val="24"/>
          <w:szCs w:val="24"/>
        </w:rPr>
        <w:t>,</w:t>
      </w:r>
      <w:r w:rsidRPr="002C3450">
        <w:rPr>
          <w:rFonts w:ascii="Times New Roman" w:hAnsi="Times New Roman"/>
          <w:sz w:val="24"/>
          <w:szCs w:val="24"/>
        </w:rPr>
        <w:t xml:space="preserve"> bahse konu ürünlerin SVHC listesinden bir sonraki aşama olan kısıtlanan veya izne tabi maddeler listesine alınması durumunda bor ihracatımızın olumsuz etkilenmesi söz konusu olabilecektir. Diğer taraftan, bor ve türevlerinin sınıflandırılmasındaki değişiklik ile etiketleme yükümlülükleri de değişmiş olup, bu durum ihracatçılarımız</w:t>
      </w:r>
      <w:r>
        <w:rPr>
          <w:rFonts w:ascii="Times New Roman" w:hAnsi="Times New Roman"/>
          <w:sz w:val="24"/>
          <w:szCs w:val="24"/>
        </w:rPr>
        <w:t xml:space="preserve"> için ek maliyet getirmektedir.</w:t>
      </w:r>
    </w:p>
    <w:p w14:paraId="518B51EF" w14:textId="77777777" w:rsidR="00BC4AB0" w:rsidRDefault="00740165" w:rsidP="006B7232">
      <w:pPr>
        <w:tabs>
          <w:tab w:val="left" w:pos="3615"/>
        </w:tabs>
        <w:spacing w:after="0" w:line="240" w:lineRule="auto"/>
        <w:ind w:firstLine="708"/>
        <w:jc w:val="both"/>
        <w:rPr>
          <w:rFonts w:ascii="Times New Roman" w:hAnsi="Times New Roman"/>
          <w:sz w:val="24"/>
          <w:szCs w:val="24"/>
        </w:rPr>
      </w:pPr>
      <w:r>
        <w:rPr>
          <w:rFonts w:ascii="Times New Roman" w:hAnsi="Times New Roman"/>
          <w:sz w:val="24"/>
          <w:szCs w:val="24"/>
        </w:rPr>
        <w:tab/>
      </w:r>
    </w:p>
    <w:p w14:paraId="68D31C15" w14:textId="05096835" w:rsidR="00BC4AB0" w:rsidRPr="00A60F05" w:rsidRDefault="00BC4AB0" w:rsidP="00BC4AB0">
      <w:pPr>
        <w:spacing w:after="0" w:line="240" w:lineRule="auto"/>
        <w:ind w:firstLine="708"/>
        <w:jc w:val="both"/>
        <w:rPr>
          <w:rFonts w:ascii="Times New Roman" w:hAnsi="Times New Roman"/>
          <w:sz w:val="24"/>
          <w:szCs w:val="24"/>
        </w:rPr>
      </w:pPr>
      <w:r>
        <w:rPr>
          <w:rFonts w:ascii="Times New Roman" w:hAnsi="Times New Roman"/>
          <w:sz w:val="24"/>
          <w:szCs w:val="24"/>
        </w:rPr>
        <w:t xml:space="preserve">Konuyla ilgili olarak, yeni bilimsel çalışmaların bulunması ve kararın değiştirilmesi için önemli gerekçeler ortaya çıkmış olmasına rağmen kararın değiştirilmesini </w:t>
      </w:r>
      <w:proofErr w:type="spellStart"/>
      <w:r w:rsidR="004F6FFA">
        <w:rPr>
          <w:rFonts w:ascii="Times New Roman" w:hAnsi="Times New Roman"/>
          <w:sz w:val="24"/>
          <w:szCs w:val="24"/>
        </w:rPr>
        <w:t>teminen</w:t>
      </w:r>
      <w:proofErr w:type="spellEnd"/>
      <w:r w:rsidR="004F6FFA">
        <w:rPr>
          <w:rFonts w:ascii="Times New Roman" w:hAnsi="Times New Roman"/>
          <w:sz w:val="24"/>
          <w:szCs w:val="24"/>
        </w:rPr>
        <w:t xml:space="preserve"> </w:t>
      </w:r>
      <w:r w:rsidR="004F6FFA" w:rsidRPr="00C550F5">
        <w:rPr>
          <w:rFonts w:ascii="Times New Roman" w:hAnsi="Times New Roman"/>
          <w:sz w:val="24"/>
          <w:szCs w:val="24"/>
        </w:rPr>
        <w:t>ülkemizce</w:t>
      </w:r>
      <w:r>
        <w:rPr>
          <w:rFonts w:ascii="Times New Roman" w:hAnsi="Times New Roman"/>
          <w:sz w:val="24"/>
          <w:szCs w:val="24"/>
        </w:rPr>
        <w:t xml:space="preserve"> </w:t>
      </w:r>
      <w:proofErr w:type="spellStart"/>
      <w:r w:rsidRPr="00C550F5">
        <w:rPr>
          <w:rFonts w:ascii="Times New Roman" w:hAnsi="Times New Roman"/>
          <w:sz w:val="24"/>
          <w:szCs w:val="24"/>
        </w:rPr>
        <w:t>AKA’</w:t>
      </w:r>
      <w:r>
        <w:rPr>
          <w:rFonts w:ascii="Times New Roman" w:hAnsi="Times New Roman"/>
          <w:sz w:val="24"/>
          <w:szCs w:val="24"/>
        </w:rPr>
        <w:t>ya</w:t>
      </w:r>
      <w:proofErr w:type="spellEnd"/>
      <w:r>
        <w:rPr>
          <w:rFonts w:ascii="Times New Roman" w:hAnsi="Times New Roman"/>
          <w:sz w:val="24"/>
          <w:szCs w:val="24"/>
        </w:rPr>
        <w:t xml:space="preserve"> doğrudan başvuru yapılmasına </w:t>
      </w:r>
      <w:r w:rsidR="004F6FFA">
        <w:rPr>
          <w:rFonts w:ascii="Times New Roman" w:hAnsi="Times New Roman"/>
          <w:sz w:val="24"/>
          <w:szCs w:val="24"/>
        </w:rPr>
        <w:t>imkân</w:t>
      </w:r>
      <w:r w:rsidRPr="00C550F5">
        <w:rPr>
          <w:rFonts w:ascii="Times New Roman" w:hAnsi="Times New Roman"/>
          <w:sz w:val="24"/>
          <w:szCs w:val="24"/>
        </w:rPr>
        <w:t xml:space="preserve"> olmadığı</w:t>
      </w:r>
      <w:r>
        <w:rPr>
          <w:rFonts w:ascii="Times New Roman" w:hAnsi="Times New Roman"/>
          <w:sz w:val="24"/>
          <w:szCs w:val="24"/>
        </w:rPr>
        <w:t xml:space="preserve"> için</w:t>
      </w:r>
      <w:r w:rsidRPr="00C550F5">
        <w:rPr>
          <w:rFonts w:ascii="Times New Roman" w:hAnsi="Times New Roman"/>
          <w:sz w:val="24"/>
          <w:szCs w:val="24"/>
        </w:rPr>
        <w:t xml:space="preserve"> </w:t>
      </w:r>
      <w:r>
        <w:rPr>
          <w:rFonts w:ascii="Times New Roman" w:hAnsi="Times New Roman"/>
          <w:sz w:val="24"/>
          <w:szCs w:val="24"/>
        </w:rPr>
        <w:t xml:space="preserve">yeni gelişmeler </w:t>
      </w:r>
      <w:proofErr w:type="spellStart"/>
      <w:r>
        <w:rPr>
          <w:rFonts w:ascii="Times New Roman" w:hAnsi="Times New Roman"/>
          <w:sz w:val="24"/>
          <w:szCs w:val="24"/>
        </w:rPr>
        <w:t>AKA’ya</w:t>
      </w:r>
      <w:proofErr w:type="spellEnd"/>
      <w:r>
        <w:rPr>
          <w:rFonts w:ascii="Times New Roman" w:hAnsi="Times New Roman"/>
          <w:sz w:val="24"/>
          <w:szCs w:val="24"/>
        </w:rPr>
        <w:t xml:space="preserve"> yansıtılamamaktadır. Konu</w:t>
      </w:r>
      <w:r w:rsidR="00130A62">
        <w:rPr>
          <w:rFonts w:ascii="Times New Roman" w:hAnsi="Times New Roman"/>
          <w:sz w:val="24"/>
          <w:szCs w:val="24"/>
        </w:rPr>
        <w:t>,</w:t>
      </w:r>
      <w:r>
        <w:rPr>
          <w:rFonts w:ascii="Times New Roman" w:hAnsi="Times New Roman"/>
          <w:sz w:val="24"/>
          <w:szCs w:val="24"/>
        </w:rPr>
        <w:t xml:space="preserve"> AB Komisyonu nezdinde </w:t>
      </w:r>
      <w:r w:rsidR="004F6FFA">
        <w:rPr>
          <w:rFonts w:ascii="Times New Roman" w:hAnsi="Times New Roman"/>
          <w:sz w:val="24"/>
          <w:szCs w:val="24"/>
        </w:rPr>
        <w:t>bir</w:t>
      </w:r>
      <w:r>
        <w:rPr>
          <w:rFonts w:ascii="Times New Roman" w:hAnsi="Times New Roman"/>
          <w:sz w:val="24"/>
          <w:szCs w:val="24"/>
        </w:rPr>
        <w:t xml:space="preserve">çok kez gündeme getirilmiş olmasına rağmen Komisyon soruna kalıcı bir çözüm önerisi getirmemiştir. </w:t>
      </w:r>
    </w:p>
    <w:p w14:paraId="05E93ECE" w14:textId="77777777" w:rsidR="00BC4AB0" w:rsidRDefault="00BC4AB0" w:rsidP="003570C3">
      <w:pPr>
        <w:spacing w:after="0" w:line="240" w:lineRule="auto"/>
        <w:ind w:firstLine="708"/>
        <w:jc w:val="both"/>
        <w:rPr>
          <w:rFonts w:ascii="Times New Roman" w:hAnsi="Times New Roman"/>
          <w:sz w:val="24"/>
          <w:szCs w:val="24"/>
        </w:rPr>
      </w:pPr>
    </w:p>
    <w:p w14:paraId="601B0AE6" w14:textId="77777777" w:rsidR="0018182D" w:rsidRDefault="0018182D" w:rsidP="003570C3">
      <w:pPr>
        <w:spacing w:after="0" w:line="240" w:lineRule="auto"/>
        <w:ind w:firstLine="708"/>
        <w:jc w:val="both"/>
        <w:rPr>
          <w:rFonts w:ascii="Times New Roman" w:hAnsi="Times New Roman"/>
          <w:sz w:val="24"/>
          <w:szCs w:val="24"/>
        </w:rPr>
      </w:pPr>
    </w:p>
    <w:p w14:paraId="087DFDE3" w14:textId="77777777" w:rsidR="0018182D" w:rsidRPr="004F2C12" w:rsidRDefault="00BC4AB0" w:rsidP="00C15D8C">
      <w:pPr>
        <w:pStyle w:val="ListeParagraf"/>
        <w:numPr>
          <w:ilvl w:val="0"/>
          <w:numId w:val="18"/>
        </w:num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 xml:space="preserve">AB </w:t>
      </w:r>
      <w:r w:rsidR="0018182D" w:rsidRPr="004F2C12">
        <w:rPr>
          <w:rFonts w:ascii="Times New Roman" w:hAnsi="Times New Roman"/>
          <w:b/>
          <w:color w:val="FF0000"/>
          <w:sz w:val="24"/>
          <w:szCs w:val="24"/>
        </w:rPr>
        <w:t>Kozmetik Ü</w:t>
      </w:r>
      <w:r w:rsidR="0018182D">
        <w:rPr>
          <w:rFonts w:ascii="Times New Roman" w:hAnsi="Times New Roman"/>
          <w:b/>
          <w:color w:val="FF0000"/>
          <w:sz w:val="24"/>
          <w:szCs w:val="24"/>
        </w:rPr>
        <w:t>rünler Mevzuatındaki Değişiklik</w:t>
      </w:r>
    </w:p>
    <w:p w14:paraId="6481A941" w14:textId="77777777" w:rsidR="0018182D" w:rsidRPr="00237394" w:rsidRDefault="0018182D" w:rsidP="003570C3">
      <w:pPr>
        <w:pStyle w:val="ListeParagraf"/>
        <w:spacing w:after="0" w:line="240" w:lineRule="auto"/>
        <w:jc w:val="both"/>
        <w:rPr>
          <w:rFonts w:ascii="Times New Roman" w:hAnsi="Times New Roman"/>
          <w:b/>
          <w:sz w:val="24"/>
          <w:szCs w:val="24"/>
        </w:rPr>
      </w:pPr>
      <w:r w:rsidRPr="00237394">
        <w:rPr>
          <w:rFonts w:ascii="Times New Roman" w:hAnsi="Times New Roman"/>
          <w:b/>
          <w:sz w:val="24"/>
          <w:szCs w:val="24"/>
        </w:rPr>
        <w:t xml:space="preserve"> </w:t>
      </w:r>
    </w:p>
    <w:p w14:paraId="5D4720DE" w14:textId="54EF792B" w:rsidR="00C3372E" w:rsidRDefault="00C3372E" w:rsidP="00C3372E">
      <w:pPr>
        <w:spacing w:after="0" w:line="240" w:lineRule="auto"/>
        <w:ind w:firstLine="708"/>
        <w:jc w:val="both"/>
        <w:rPr>
          <w:rFonts w:ascii="Times New Roman" w:hAnsi="Times New Roman"/>
          <w:sz w:val="24"/>
          <w:szCs w:val="24"/>
        </w:rPr>
      </w:pPr>
      <w:r>
        <w:rPr>
          <w:rFonts w:ascii="Times New Roman" w:hAnsi="Times New Roman"/>
          <w:sz w:val="24"/>
          <w:szCs w:val="24"/>
        </w:rPr>
        <w:t>AB’nin 1 Temmuz 2013 tarihinde yürürlüğe giren y</w:t>
      </w:r>
      <w:r w:rsidRPr="002C3450">
        <w:rPr>
          <w:rFonts w:ascii="Times New Roman" w:hAnsi="Times New Roman"/>
          <w:sz w:val="24"/>
          <w:szCs w:val="24"/>
        </w:rPr>
        <w:t xml:space="preserve">eni </w:t>
      </w:r>
      <w:r>
        <w:rPr>
          <w:rFonts w:ascii="Times New Roman" w:hAnsi="Times New Roman"/>
          <w:sz w:val="24"/>
          <w:szCs w:val="24"/>
        </w:rPr>
        <w:t xml:space="preserve">Kozmetik Tüzüğü kapsamında, </w:t>
      </w:r>
      <w:r w:rsidRPr="002C3450">
        <w:rPr>
          <w:rFonts w:ascii="Times New Roman" w:hAnsi="Times New Roman"/>
          <w:sz w:val="24"/>
          <w:szCs w:val="24"/>
        </w:rPr>
        <w:t>AB pazarına kozmetik ürün ihraç etmek isteyen firmanın merkezi bildirim sistemine bildirimde bulunma zorunluluğu vardır. Bu kapsamda</w:t>
      </w:r>
      <w:r w:rsidR="0014091B">
        <w:rPr>
          <w:rFonts w:ascii="Times New Roman" w:hAnsi="Times New Roman"/>
          <w:sz w:val="24"/>
          <w:szCs w:val="24"/>
        </w:rPr>
        <w:t>,</w:t>
      </w:r>
      <w:r w:rsidRPr="002C3450">
        <w:rPr>
          <w:rFonts w:ascii="Times New Roman" w:hAnsi="Times New Roman"/>
          <w:sz w:val="24"/>
          <w:szCs w:val="24"/>
        </w:rPr>
        <w:t xml:space="preserve"> AB’ye ihracat yapmak isteyen firmalarımızın AB’nin kozmetik ürünler </w:t>
      </w:r>
      <w:proofErr w:type="spellStart"/>
      <w:r w:rsidRPr="002C3450">
        <w:rPr>
          <w:rFonts w:ascii="Times New Roman" w:hAnsi="Times New Roman"/>
          <w:sz w:val="24"/>
          <w:szCs w:val="24"/>
        </w:rPr>
        <w:t>portalına</w:t>
      </w:r>
      <w:proofErr w:type="spellEnd"/>
      <w:r w:rsidRPr="002C3450">
        <w:rPr>
          <w:rFonts w:ascii="Times New Roman" w:hAnsi="Times New Roman"/>
          <w:sz w:val="24"/>
          <w:szCs w:val="24"/>
        </w:rPr>
        <w:t xml:space="preserve"> bildirimde bulunmaları gerekmektedir. Firmalarımıza ek yükümlülükler getiren söz konusu uygulama ülkemiz için teknik bir engel oluşturmaktadır. </w:t>
      </w:r>
      <w:r w:rsidRPr="00D561C6">
        <w:rPr>
          <w:rFonts w:ascii="Times New Roman" w:hAnsi="Times New Roman"/>
          <w:sz w:val="24"/>
          <w:szCs w:val="24"/>
        </w:rPr>
        <w:t>Bu engelin ortadan kaldırılabilmesi için mevzuat uyumunun bir an evvel tamamlanarak, firmalarımız</w:t>
      </w:r>
      <w:r w:rsidR="00130A62">
        <w:rPr>
          <w:rFonts w:ascii="Times New Roman" w:hAnsi="Times New Roman"/>
          <w:sz w:val="24"/>
          <w:szCs w:val="24"/>
        </w:rPr>
        <w:t>ca</w:t>
      </w:r>
      <w:r w:rsidRPr="00D561C6">
        <w:rPr>
          <w:rFonts w:ascii="Times New Roman" w:hAnsi="Times New Roman"/>
          <w:sz w:val="24"/>
          <w:szCs w:val="24"/>
        </w:rPr>
        <w:t xml:space="preserve"> bahse</w:t>
      </w:r>
      <w:r>
        <w:rPr>
          <w:rFonts w:ascii="Times New Roman" w:hAnsi="Times New Roman"/>
          <w:sz w:val="24"/>
          <w:szCs w:val="24"/>
        </w:rPr>
        <w:t xml:space="preserve"> </w:t>
      </w:r>
      <w:r w:rsidRPr="00D561C6">
        <w:rPr>
          <w:rFonts w:ascii="Times New Roman" w:hAnsi="Times New Roman"/>
          <w:sz w:val="24"/>
          <w:szCs w:val="24"/>
        </w:rPr>
        <w:t xml:space="preserve">konu </w:t>
      </w:r>
      <w:proofErr w:type="spellStart"/>
      <w:r w:rsidRPr="00D561C6">
        <w:rPr>
          <w:rFonts w:ascii="Times New Roman" w:hAnsi="Times New Roman"/>
          <w:sz w:val="24"/>
          <w:szCs w:val="24"/>
        </w:rPr>
        <w:t>portala</w:t>
      </w:r>
      <w:proofErr w:type="spellEnd"/>
      <w:r w:rsidRPr="00D561C6">
        <w:rPr>
          <w:rFonts w:ascii="Times New Roman" w:hAnsi="Times New Roman"/>
          <w:sz w:val="24"/>
          <w:szCs w:val="24"/>
        </w:rPr>
        <w:t xml:space="preserve"> doğrudan bildirim yapılabilmesi yönünde girişimlerde bulunulması gerekmektedir.</w:t>
      </w:r>
    </w:p>
    <w:p w14:paraId="0CC4C0F7" w14:textId="77777777" w:rsidR="00C3372E" w:rsidRDefault="00C3372E" w:rsidP="00C3372E">
      <w:pPr>
        <w:spacing w:after="0" w:line="240" w:lineRule="auto"/>
        <w:ind w:firstLine="708"/>
        <w:jc w:val="both"/>
        <w:rPr>
          <w:rFonts w:ascii="Times New Roman" w:hAnsi="Times New Roman"/>
          <w:sz w:val="24"/>
          <w:szCs w:val="24"/>
        </w:rPr>
      </w:pPr>
    </w:p>
    <w:p w14:paraId="732B6ED0" w14:textId="611014CF" w:rsidR="00C3372E" w:rsidRDefault="00C3372E" w:rsidP="00C3372E">
      <w:pPr>
        <w:spacing w:after="0" w:line="240" w:lineRule="auto"/>
        <w:ind w:firstLine="708"/>
        <w:jc w:val="both"/>
        <w:rPr>
          <w:rFonts w:ascii="Times New Roman" w:hAnsi="Times New Roman"/>
          <w:sz w:val="24"/>
          <w:szCs w:val="24"/>
        </w:rPr>
      </w:pPr>
      <w:r>
        <w:rPr>
          <w:rFonts w:ascii="Times New Roman" w:hAnsi="Times New Roman"/>
          <w:sz w:val="24"/>
          <w:szCs w:val="24"/>
        </w:rPr>
        <w:t xml:space="preserve">Yeni </w:t>
      </w:r>
      <w:r w:rsidRPr="006D6D73">
        <w:rPr>
          <w:rFonts w:ascii="Times New Roman" w:hAnsi="Times New Roman"/>
          <w:sz w:val="24"/>
          <w:szCs w:val="24"/>
        </w:rPr>
        <w:t>Kozmetik Tüzüğü</w:t>
      </w:r>
      <w:r w:rsidR="00186A08">
        <w:rPr>
          <w:rFonts w:ascii="Times New Roman" w:hAnsi="Times New Roman"/>
          <w:sz w:val="24"/>
          <w:szCs w:val="24"/>
        </w:rPr>
        <w:t>,</w:t>
      </w:r>
      <w:r>
        <w:rPr>
          <w:rFonts w:ascii="Times New Roman" w:hAnsi="Times New Roman"/>
          <w:sz w:val="24"/>
          <w:szCs w:val="24"/>
        </w:rPr>
        <w:t xml:space="preserve"> ayrıca</w:t>
      </w:r>
      <w:r w:rsidRPr="006D6D73">
        <w:rPr>
          <w:rFonts w:ascii="Times New Roman" w:hAnsi="Times New Roman"/>
          <w:sz w:val="24"/>
          <w:szCs w:val="24"/>
        </w:rPr>
        <w:t>, AB’de piyasaya arz edilen her kozmetik ürün için AB</w:t>
      </w:r>
      <w:proofErr w:type="gramStart"/>
      <w:r w:rsidRPr="006D6D73">
        <w:rPr>
          <w:rFonts w:ascii="Times New Roman" w:hAnsi="Times New Roman"/>
          <w:sz w:val="24"/>
          <w:szCs w:val="24"/>
        </w:rPr>
        <w:t>`</w:t>
      </w:r>
      <w:proofErr w:type="gramEnd"/>
      <w:r w:rsidRPr="006D6D73">
        <w:rPr>
          <w:rFonts w:ascii="Times New Roman" w:hAnsi="Times New Roman"/>
          <w:sz w:val="24"/>
          <w:szCs w:val="24"/>
        </w:rPr>
        <w:t>de yerleşik bir “sorumlu kişi” bulunmasını şart koşmaktadır. Tüzük uyarınca</w:t>
      </w:r>
      <w:r w:rsidR="0014091B">
        <w:rPr>
          <w:rFonts w:ascii="Times New Roman" w:hAnsi="Times New Roman"/>
          <w:sz w:val="24"/>
          <w:szCs w:val="24"/>
        </w:rPr>
        <w:t>,</w:t>
      </w:r>
      <w:r w:rsidRPr="006D6D73">
        <w:rPr>
          <w:rFonts w:ascii="Times New Roman" w:hAnsi="Times New Roman"/>
          <w:sz w:val="24"/>
          <w:szCs w:val="24"/>
        </w:rPr>
        <w:t xml:space="preserve"> sorumlu kişi; imalatçı AB içinde yerleşik ise imalatçı, imalatçı üçüncü ülkede ise ithalatçı olacaktır.</w:t>
      </w:r>
    </w:p>
    <w:p w14:paraId="64470C69" w14:textId="77777777" w:rsidR="00C3372E" w:rsidRDefault="00C3372E" w:rsidP="00C3372E">
      <w:pPr>
        <w:spacing w:after="0" w:line="240" w:lineRule="auto"/>
        <w:ind w:firstLine="708"/>
        <w:jc w:val="both"/>
        <w:rPr>
          <w:rFonts w:ascii="Times New Roman" w:hAnsi="Times New Roman"/>
          <w:sz w:val="24"/>
          <w:szCs w:val="24"/>
        </w:rPr>
      </w:pPr>
    </w:p>
    <w:p w14:paraId="14B3F2E3" w14:textId="0488E7F1" w:rsidR="00C3372E" w:rsidRDefault="00C3372E" w:rsidP="00C3372E">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Ö</w:t>
      </w:r>
      <w:r w:rsidRPr="006D6D73">
        <w:rPr>
          <w:rFonts w:ascii="Times New Roman" w:hAnsi="Times New Roman"/>
          <w:sz w:val="24"/>
          <w:szCs w:val="24"/>
        </w:rPr>
        <w:t>nümüzdeki dönemde “sorumlu kişi” kavramının kozmetik ürünlerinin AB’ye ihracatında önemli bir sorun teşkil edeb</w:t>
      </w:r>
      <w:r>
        <w:rPr>
          <w:rFonts w:ascii="Times New Roman" w:hAnsi="Times New Roman"/>
          <w:sz w:val="24"/>
          <w:szCs w:val="24"/>
        </w:rPr>
        <w:t xml:space="preserve">ileceği değerlendirilmektedir. </w:t>
      </w:r>
      <w:proofErr w:type="gramStart"/>
      <w:r w:rsidRPr="006D6D73">
        <w:rPr>
          <w:rFonts w:ascii="Times New Roman" w:hAnsi="Times New Roman"/>
          <w:sz w:val="24"/>
          <w:szCs w:val="24"/>
        </w:rPr>
        <w:t>Zira,</w:t>
      </w:r>
      <w:proofErr w:type="gramEnd"/>
      <w:r w:rsidRPr="006D6D73">
        <w:rPr>
          <w:rFonts w:ascii="Times New Roman" w:hAnsi="Times New Roman"/>
          <w:sz w:val="24"/>
          <w:szCs w:val="24"/>
        </w:rPr>
        <w:t xml:space="preserve"> AB Tüzüğü</w:t>
      </w:r>
      <w:r>
        <w:rPr>
          <w:rFonts w:ascii="Times New Roman" w:hAnsi="Times New Roman"/>
          <w:sz w:val="24"/>
          <w:szCs w:val="24"/>
        </w:rPr>
        <w:t>,</w:t>
      </w:r>
      <w:r w:rsidRPr="006D6D73">
        <w:rPr>
          <w:rFonts w:ascii="Times New Roman" w:hAnsi="Times New Roman"/>
          <w:sz w:val="24"/>
          <w:szCs w:val="24"/>
        </w:rPr>
        <w:t xml:space="preserve"> kozmetik ürünlerinin AB’de piyasaya arz edilebilmesi için sorumlu kişiye önemli roller vermektedir. </w:t>
      </w:r>
      <w:proofErr w:type="gramStart"/>
      <w:r w:rsidRPr="006D6D73">
        <w:rPr>
          <w:rFonts w:ascii="Times New Roman" w:hAnsi="Times New Roman"/>
          <w:sz w:val="24"/>
          <w:szCs w:val="24"/>
        </w:rPr>
        <w:t>Buna göre, sorumlu kişi</w:t>
      </w:r>
      <w:r w:rsidR="00765C20">
        <w:rPr>
          <w:rFonts w:ascii="Times New Roman" w:hAnsi="Times New Roman"/>
          <w:sz w:val="24"/>
          <w:szCs w:val="24"/>
        </w:rPr>
        <w:t>,</w:t>
      </w:r>
      <w:r w:rsidRPr="006D6D73">
        <w:rPr>
          <w:rFonts w:ascii="Times New Roman" w:hAnsi="Times New Roman"/>
          <w:sz w:val="24"/>
          <w:szCs w:val="24"/>
        </w:rPr>
        <w:t xml:space="preserve"> ürünü AB piyasasına arz etmek; etiketleme, uyarılar ve kullanım talimatlarının bulundurulmasını temin etmek dâhil olmak üzere</w:t>
      </w:r>
      <w:r>
        <w:rPr>
          <w:rFonts w:ascii="Times New Roman" w:hAnsi="Times New Roman"/>
          <w:sz w:val="24"/>
          <w:szCs w:val="24"/>
        </w:rPr>
        <w:t>,</w:t>
      </w:r>
      <w:r w:rsidRPr="006D6D73">
        <w:rPr>
          <w:rFonts w:ascii="Times New Roman" w:hAnsi="Times New Roman"/>
          <w:sz w:val="24"/>
          <w:szCs w:val="24"/>
        </w:rPr>
        <w:t xml:space="preserve"> ürün güvenliğine ilişkin sorumluluğu taşımak; ürünlerin iyi imalat uygulamalarına uygun üretildiğini teyit etmek; ürüne ilişkin tüm bilgilendirmeleri yapmak ve ürünün güvenli olmadığı tespit edilirse</w:t>
      </w:r>
      <w:r>
        <w:rPr>
          <w:rFonts w:ascii="Times New Roman" w:hAnsi="Times New Roman"/>
          <w:sz w:val="24"/>
          <w:szCs w:val="24"/>
        </w:rPr>
        <w:t>,</w:t>
      </w:r>
      <w:r w:rsidRPr="006D6D73">
        <w:rPr>
          <w:rFonts w:ascii="Times New Roman" w:hAnsi="Times New Roman"/>
          <w:sz w:val="24"/>
          <w:szCs w:val="24"/>
        </w:rPr>
        <w:t xml:space="preserve"> gerekli tüm önlemleri almakla yükümlü olacaktır. </w:t>
      </w:r>
      <w:proofErr w:type="gramEnd"/>
      <w:r w:rsidRPr="006D6D73">
        <w:rPr>
          <w:rFonts w:ascii="Times New Roman" w:hAnsi="Times New Roman"/>
          <w:sz w:val="24"/>
          <w:szCs w:val="24"/>
        </w:rPr>
        <w:t>Bu görev ve sorumluluklar, AB’nin kozmetik mevzuatı uyumlaştırıldığında ülkemiz imalatçıları tarafından zaten yüklenilmiş olacaktır. Buna rağmen</w:t>
      </w:r>
      <w:r>
        <w:rPr>
          <w:rFonts w:ascii="Times New Roman" w:hAnsi="Times New Roman"/>
          <w:sz w:val="24"/>
          <w:szCs w:val="24"/>
        </w:rPr>
        <w:t>,</w:t>
      </w:r>
      <w:r w:rsidRPr="006D6D73">
        <w:rPr>
          <w:rFonts w:ascii="Times New Roman" w:hAnsi="Times New Roman"/>
          <w:sz w:val="24"/>
          <w:szCs w:val="24"/>
        </w:rPr>
        <w:t xml:space="preserve"> imalatçılarımızın sorumlu kişi olarak tanınmayarak, bu sorumluluğu ithalatçıya vermek zorunda bırakılması imalatçılarımız için ek maliyetler getirecektir. İmalatçılarımızın kendilerinin yapabilecekleri işlemler için ithalatçıya ödeme yapmaları söz</w:t>
      </w:r>
      <w:r>
        <w:rPr>
          <w:rFonts w:ascii="Times New Roman" w:hAnsi="Times New Roman"/>
          <w:sz w:val="24"/>
          <w:szCs w:val="24"/>
        </w:rPr>
        <w:t xml:space="preserve"> </w:t>
      </w:r>
      <w:r w:rsidRPr="006D6D73">
        <w:rPr>
          <w:rFonts w:ascii="Times New Roman" w:hAnsi="Times New Roman"/>
          <w:sz w:val="24"/>
          <w:szCs w:val="24"/>
        </w:rPr>
        <w:t>konusu olabilecektir. Ayrıca, imalatçılarımızın ticari sır niteliği taşıyan bilgileri ithalatçı ile paylaşmak zorunda kalmaları rekabet gü</w:t>
      </w:r>
      <w:r>
        <w:rPr>
          <w:rFonts w:ascii="Times New Roman" w:hAnsi="Times New Roman"/>
          <w:sz w:val="24"/>
          <w:szCs w:val="24"/>
        </w:rPr>
        <w:t xml:space="preserve">cümüzü olumsuz etkileyecektir. </w:t>
      </w:r>
    </w:p>
    <w:p w14:paraId="5679A0AA" w14:textId="77777777" w:rsidR="00C3372E" w:rsidRDefault="00C3372E" w:rsidP="00C3372E">
      <w:pPr>
        <w:spacing w:after="0" w:line="240" w:lineRule="auto"/>
        <w:jc w:val="both"/>
        <w:rPr>
          <w:rFonts w:ascii="Times New Roman" w:hAnsi="Times New Roman"/>
          <w:sz w:val="24"/>
          <w:szCs w:val="24"/>
        </w:rPr>
      </w:pPr>
    </w:p>
    <w:p w14:paraId="13158E6D" w14:textId="77777777" w:rsidR="0018182D" w:rsidRDefault="0018182D" w:rsidP="003570C3">
      <w:pPr>
        <w:spacing w:after="0" w:line="240" w:lineRule="auto"/>
        <w:ind w:firstLine="708"/>
        <w:jc w:val="both"/>
        <w:rPr>
          <w:rFonts w:ascii="Times New Roman" w:hAnsi="Times New Roman"/>
          <w:sz w:val="24"/>
          <w:szCs w:val="24"/>
        </w:rPr>
      </w:pPr>
    </w:p>
    <w:p w14:paraId="3D0597F5" w14:textId="77777777" w:rsidR="0018182D" w:rsidRPr="004F2C12" w:rsidRDefault="0018182D" w:rsidP="00C15D8C">
      <w:pPr>
        <w:pStyle w:val="ListeParagraf"/>
        <w:numPr>
          <w:ilvl w:val="0"/>
          <w:numId w:val="18"/>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Eczacılık Ürünlerinde Ruhsatlandırma Prosedürü v</w:t>
      </w:r>
      <w:r>
        <w:rPr>
          <w:rFonts w:ascii="Times New Roman" w:hAnsi="Times New Roman"/>
          <w:b/>
          <w:color w:val="FF0000"/>
          <w:sz w:val="24"/>
          <w:szCs w:val="24"/>
        </w:rPr>
        <w:t>e İyi Üretim Uygulamaları (GMP)</w:t>
      </w:r>
    </w:p>
    <w:p w14:paraId="1AA359DD" w14:textId="77777777" w:rsidR="0018182D" w:rsidRPr="00237394" w:rsidRDefault="0018182D" w:rsidP="003570C3">
      <w:pPr>
        <w:pStyle w:val="ListeParagraf"/>
        <w:spacing w:after="0" w:line="240" w:lineRule="auto"/>
        <w:jc w:val="both"/>
        <w:rPr>
          <w:rFonts w:ascii="Times New Roman" w:hAnsi="Times New Roman"/>
          <w:b/>
          <w:sz w:val="24"/>
          <w:szCs w:val="24"/>
        </w:rPr>
      </w:pPr>
    </w:p>
    <w:p w14:paraId="07BB2E2F" w14:textId="77777777" w:rsidR="00C3372E" w:rsidRDefault="00C3372E" w:rsidP="00C3372E">
      <w:pPr>
        <w:spacing w:after="0" w:line="240" w:lineRule="auto"/>
        <w:ind w:firstLine="708"/>
        <w:jc w:val="both"/>
        <w:rPr>
          <w:rFonts w:ascii="Times New Roman" w:hAnsi="Times New Roman"/>
          <w:sz w:val="24"/>
          <w:szCs w:val="24"/>
        </w:rPr>
      </w:pPr>
      <w:r w:rsidRPr="002C3450">
        <w:rPr>
          <w:rFonts w:ascii="Times New Roman" w:hAnsi="Times New Roman"/>
          <w:sz w:val="24"/>
          <w:szCs w:val="24"/>
        </w:rPr>
        <w:t xml:space="preserve">Eczacılık ürünlerinde AB pazarına girişte gerekli olan ruhsatlandırma </w:t>
      </w:r>
      <w:proofErr w:type="gramStart"/>
      <w:r w:rsidRPr="002C3450">
        <w:rPr>
          <w:rFonts w:ascii="Times New Roman" w:hAnsi="Times New Roman"/>
          <w:sz w:val="24"/>
          <w:szCs w:val="24"/>
        </w:rPr>
        <w:t>prosedürleri</w:t>
      </w:r>
      <w:proofErr w:type="gramEnd"/>
      <w:r w:rsidRPr="002C3450">
        <w:rPr>
          <w:rFonts w:ascii="Times New Roman" w:hAnsi="Times New Roman"/>
          <w:sz w:val="24"/>
          <w:szCs w:val="24"/>
        </w:rPr>
        <w:t xml:space="preserve"> ve iyi imalat uygulamaları (GMP) kapsamında, ülkemiz ihracatçıları AB pazarına girişte ruhsat sürecinin uzunluğuna bağlı olarak gecikmeler yaşamaktadır. </w:t>
      </w:r>
      <w:r>
        <w:rPr>
          <w:rFonts w:ascii="Times New Roman" w:hAnsi="Times New Roman"/>
          <w:sz w:val="24"/>
          <w:szCs w:val="24"/>
        </w:rPr>
        <w:t xml:space="preserve">Ayrıca, </w:t>
      </w:r>
      <w:r w:rsidRPr="002C3450">
        <w:rPr>
          <w:rFonts w:ascii="Times New Roman" w:hAnsi="Times New Roman"/>
          <w:sz w:val="24"/>
          <w:szCs w:val="24"/>
        </w:rPr>
        <w:t xml:space="preserve">ihraç edilen her üretim serisinin AB’de akredite bir </w:t>
      </w:r>
      <w:proofErr w:type="spellStart"/>
      <w:r w:rsidRPr="002C3450">
        <w:rPr>
          <w:rFonts w:ascii="Times New Roman" w:hAnsi="Times New Roman"/>
          <w:sz w:val="24"/>
          <w:szCs w:val="24"/>
        </w:rPr>
        <w:t>laboratuar</w:t>
      </w:r>
      <w:proofErr w:type="spellEnd"/>
      <w:r w:rsidRPr="002C3450">
        <w:rPr>
          <w:rFonts w:ascii="Times New Roman" w:hAnsi="Times New Roman"/>
          <w:sz w:val="24"/>
          <w:szCs w:val="24"/>
        </w:rPr>
        <w:t xml:space="preserve"> tarafından yeniden analize tabi tutulması kaydı ile satışının onaylanması</w:t>
      </w:r>
      <w:r>
        <w:rPr>
          <w:rFonts w:ascii="Times New Roman" w:hAnsi="Times New Roman"/>
          <w:sz w:val="24"/>
          <w:szCs w:val="24"/>
        </w:rPr>
        <w:t>nın</w:t>
      </w:r>
      <w:r w:rsidRPr="002C3450">
        <w:rPr>
          <w:rFonts w:ascii="Times New Roman" w:hAnsi="Times New Roman"/>
          <w:sz w:val="24"/>
          <w:szCs w:val="24"/>
        </w:rPr>
        <w:t xml:space="preserve"> (mütekabiliyet esası uygulanmamaktadır) </w:t>
      </w:r>
      <w:r>
        <w:rPr>
          <w:rFonts w:ascii="Times New Roman" w:hAnsi="Times New Roman"/>
          <w:sz w:val="24"/>
          <w:szCs w:val="24"/>
        </w:rPr>
        <w:t>talep edilmesi</w:t>
      </w:r>
      <w:r w:rsidRPr="002C3450">
        <w:rPr>
          <w:rFonts w:ascii="Times New Roman" w:hAnsi="Times New Roman"/>
          <w:sz w:val="24"/>
          <w:szCs w:val="24"/>
        </w:rPr>
        <w:t xml:space="preserve"> ihrac</w:t>
      </w:r>
      <w:r>
        <w:rPr>
          <w:rFonts w:ascii="Times New Roman" w:hAnsi="Times New Roman"/>
          <w:sz w:val="24"/>
          <w:szCs w:val="24"/>
        </w:rPr>
        <w:t>atımızı olumsuz etkilemektedir.</w:t>
      </w:r>
    </w:p>
    <w:p w14:paraId="32E76BB6" w14:textId="77777777" w:rsidR="0018182D" w:rsidRDefault="0018182D" w:rsidP="003570C3">
      <w:pPr>
        <w:spacing w:after="0" w:line="240" w:lineRule="auto"/>
        <w:ind w:firstLine="708"/>
        <w:jc w:val="both"/>
        <w:rPr>
          <w:rFonts w:ascii="Times New Roman" w:hAnsi="Times New Roman"/>
          <w:sz w:val="24"/>
          <w:szCs w:val="24"/>
        </w:rPr>
      </w:pPr>
    </w:p>
    <w:p w14:paraId="731BE627" w14:textId="77777777" w:rsidR="00C3372E" w:rsidRDefault="00C3372E" w:rsidP="003570C3">
      <w:pPr>
        <w:spacing w:after="0" w:line="240" w:lineRule="auto"/>
        <w:ind w:firstLine="708"/>
        <w:jc w:val="both"/>
        <w:rPr>
          <w:rFonts w:ascii="Times New Roman" w:hAnsi="Times New Roman"/>
          <w:sz w:val="24"/>
          <w:szCs w:val="24"/>
        </w:rPr>
      </w:pPr>
    </w:p>
    <w:p w14:paraId="1059597C" w14:textId="77777777" w:rsidR="0018182D" w:rsidRPr="004F2C12" w:rsidRDefault="0018182D" w:rsidP="00C15D8C">
      <w:pPr>
        <w:pStyle w:val="ListeParagraf"/>
        <w:numPr>
          <w:ilvl w:val="0"/>
          <w:numId w:val="18"/>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Isıl İşlem Görmü</w:t>
      </w:r>
      <w:r>
        <w:rPr>
          <w:rFonts w:ascii="Times New Roman" w:hAnsi="Times New Roman"/>
          <w:b/>
          <w:color w:val="FF0000"/>
          <w:sz w:val="24"/>
          <w:szCs w:val="24"/>
        </w:rPr>
        <w:t>ş Kanatlı Eti Ürünleri İhracatı</w:t>
      </w:r>
    </w:p>
    <w:p w14:paraId="4ECAB281" w14:textId="77777777" w:rsidR="0018182D" w:rsidRPr="00237394" w:rsidRDefault="0018182D" w:rsidP="003570C3">
      <w:pPr>
        <w:pStyle w:val="ListeParagraf"/>
        <w:spacing w:after="0" w:line="240" w:lineRule="auto"/>
        <w:jc w:val="both"/>
        <w:rPr>
          <w:rFonts w:ascii="Times New Roman" w:hAnsi="Times New Roman"/>
          <w:b/>
          <w:sz w:val="24"/>
          <w:szCs w:val="24"/>
        </w:rPr>
      </w:pPr>
      <w:r w:rsidRPr="00237394">
        <w:rPr>
          <w:rFonts w:ascii="Times New Roman" w:hAnsi="Times New Roman"/>
          <w:b/>
          <w:sz w:val="24"/>
          <w:szCs w:val="24"/>
        </w:rPr>
        <w:t xml:space="preserve"> </w:t>
      </w:r>
    </w:p>
    <w:p w14:paraId="512ECB24" w14:textId="77777777" w:rsidR="0018182D" w:rsidRDefault="0018182D" w:rsidP="003570C3">
      <w:pPr>
        <w:spacing w:after="0" w:line="240" w:lineRule="auto"/>
        <w:ind w:firstLine="708"/>
        <w:jc w:val="both"/>
        <w:rPr>
          <w:rFonts w:ascii="Times New Roman" w:hAnsi="Times New Roman"/>
          <w:sz w:val="24"/>
          <w:szCs w:val="24"/>
        </w:rPr>
      </w:pPr>
      <w:r w:rsidRPr="002C3450">
        <w:rPr>
          <w:rFonts w:ascii="Times New Roman" w:hAnsi="Times New Roman"/>
          <w:sz w:val="24"/>
          <w:szCs w:val="24"/>
        </w:rPr>
        <w:t xml:space="preserve">Ülkemizde görülen </w:t>
      </w:r>
      <w:r>
        <w:rPr>
          <w:rFonts w:ascii="Times New Roman" w:hAnsi="Times New Roman"/>
          <w:sz w:val="24"/>
          <w:szCs w:val="24"/>
        </w:rPr>
        <w:t>“</w:t>
      </w:r>
      <w:proofErr w:type="spellStart"/>
      <w:r w:rsidRPr="002C3450">
        <w:rPr>
          <w:rFonts w:ascii="Times New Roman" w:hAnsi="Times New Roman"/>
          <w:sz w:val="24"/>
          <w:szCs w:val="24"/>
        </w:rPr>
        <w:t>Newcastle</w:t>
      </w:r>
      <w:proofErr w:type="spellEnd"/>
      <w:r w:rsidRPr="002C3450">
        <w:rPr>
          <w:rFonts w:ascii="Times New Roman" w:hAnsi="Times New Roman"/>
          <w:sz w:val="24"/>
          <w:szCs w:val="24"/>
        </w:rPr>
        <w:t xml:space="preserve"> Hastalığı</w:t>
      </w:r>
      <w:r>
        <w:rPr>
          <w:rFonts w:ascii="Times New Roman" w:hAnsi="Times New Roman"/>
          <w:sz w:val="24"/>
          <w:szCs w:val="24"/>
        </w:rPr>
        <w:t>”</w:t>
      </w:r>
      <w:r w:rsidRPr="002C3450">
        <w:rPr>
          <w:rFonts w:ascii="Times New Roman" w:hAnsi="Times New Roman"/>
          <w:sz w:val="24"/>
          <w:szCs w:val="24"/>
        </w:rPr>
        <w:t xml:space="preserve"> nedeniyle AB’ye ısıl işlem görmüş kanatlı eti ürünleri ihraç etmek üzere 2009 yılında onaylanan işleme tesislerinden, Türk menşeli hammadde kullanılarak AB’ye ihracat yapmak mümkün olmamaktadır. Esasen, ısıl işlemin </w:t>
      </w:r>
      <w:proofErr w:type="spellStart"/>
      <w:r w:rsidRPr="002C3450">
        <w:rPr>
          <w:rFonts w:ascii="Times New Roman" w:hAnsi="Times New Roman"/>
          <w:sz w:val="24"/>
          <w:szCs w:val="24"/>
        </w:rPr>
        <w:t>Newcastle</w:t>
      </w:r>
      <w:proofErr w:type="spellEnd"/>
      <w:r w:rsidRPr="002C3450">
        <w:rPr>
          <w:rFonts w:ascii="Times New Roman" w:hAnsi="Times New Roman"/>
          <w:sz w:val="24"/>
          <w:szCs w:val="24"/>
        </w:rPr>
        <w:t xml:space="preserve"> Hastalığını bertaraf edebileceğine ilişkin</w:t>
      </w:r>
      <w:r>
        <w:rPr>
          <w:rFonts w:ascii="Times New Roman" w:hAnsi="Times New Roman"/>
          <w:sz w:val="24"/>
          <w:szCs w:val="24"/>
        </w:rPr>
        <w:t xml:space="preserve"> Uluslararası Hayvan Hastalıkları Ofisi</w:t>
      </w:r>
      <w:r w:rsidRPr="002C3450">
        <w:rPr>
          <w:rFonts w:ascii="Times New Roman" w:hAnsi="Times New Roman"/>
          <w:sz w:val="24"/>
          <w:szCs w:val="24"/>
        </w:rPr>
        <w:t xml:space="preserve"> </w:t>
      </w:r>
      <w:r>
        <w:rPr>
          <w:rFonts w:ascii="Times New Roman" w:hAnsi="Times New Roman"/>
          <w:sz w:val="24"/>
          <w:szCs w:val="24"/>
        </w:rPr>
        <w:t>(</w:t>
      </w:r>
      <w:r w:rsidRPr="002C3450">
        <w:rPr>
          <w:rFonts w:ascii="Times New Roman" w:hAnsi="Times New Roman"/>
          <w:sz w:val="24"/>
          <w:szCs w:val="24"/>
        </w:rPr>
        <w:t>OIE</w:t>
      </w:r>
      <w:r>
        <w:rPr>
          <w:rFonts w:ascii="Times New Roman" w:hAnsi="Times New Roman"/>
          <w:sz w:val="24"/>
          <w:szCs w:val="24"/>
        </w:rPr>
        <w:t>)</w:t>
      </w:r>
      <w:r w:rsidRPr="002C3450">
        <w:rPr>
          <w:rFonts w:ascii="Times New Roman" w:hAnsi="Times New Roman"/>
          <w:sz w:val="24"/>
          <w:szCs w:val="24"/>
        </w:rPr>
        <w:t xml:space="preserve"> tavsiyesine rağmen</w:t>
      </w:r>
      <w:r>
        <w:rPr>
          <w:rFonts w:ascii="Times New Roman" w:hAnsi="Times New Roman"/>
          <w:sz w:val="24"/>
          <w:szCs w:val="24"/>
        </w:rPr>
        <w:t>,</w:t>
      </w:r>
      <w:r w:rsidRPr="002C3450">
        <w:rPr>
          <w:rFonts w:ascii="Times New Roman" w:hAnsi="Times New Roman"/>
          <w:sz w:val="24"/>
          <w:szCs w:val="24"/>
        </w:rPr>
        <w:t xml:space="preserve"> AB tarafından</w:t>
      </w:r>
      <w:r>
        <w:rPr>
          <w:rFonts w:ascii="Times New Roman" w:hAnsi="Times New Roman"/>
          <w:sz w:val="24"/>
          <w:szCs w:val="24"/>
        </w:rPr>
        <w:t>,</w:t>
      </w:r>
      <w:r w:rsidRPr="002C3450">
        <w:rPr>
          <w:rFonts w:ascii="Times New Roman" w:hAnsi="Times New Roman"/>
          <w:sz w:val="24"/>
          <w:szCs w:val="24"/>
        </w:rPr>
        <w:t xml:space="preserve"> ülkemizdeki hayvan sağlığı koşulları taze et ihraç edebilir seviyeye getirilene kadar Türk menşeli hammadde kullanılarak ısıl işlem görmüş tavuk eti ürünleri ihracatının mümkü</w:t>
      </w:r>
      <w:r>
        <w:rPr>
          <w:rFonts w:ascii="Times New Roman" w:hAnsi="Times New Roman"/>
          <w:sz w:val="24"/>
          <w:szCs w:val="24"/>
        </w:rPr>
        <w:t>n olamayacağı bildirilmektedir.</w:t>
      </w:r>
    </w:p>
    <w:p w14:paraId="0B33FA79" w14:textId="77777777" w:rsidR="004F6FFA" w:rsidRDefault="004F6FFA" w:rsidP="00AD42AC">
      <w:pPr>
        <w:spacing w:after="0" w:line="240" w:lineRule="auto"/>
        <w:jc w:val="both"/>
        <w:rPr>
          <w:rFonts w:ascii="Times New Roman" w:hAnsi="Times New Roman"/>
          <w:sz w:val="24"/>
          <w:szCs w:val="24"/>
        </w:rPr>
      </w:pPr>
    </w:p>
    <w:p w14:paraId="641CB7FD" w14:textId="77777777" w:rsidR="0018182D" w:rsidRPr="004F2C12" w:rsidRDefault="0018182D" w:rsidP="004F0A26">
      <w:pPr>
        <w:pStyle w:val="ListeParagraf"/>
        <w:numPr>
          <w:ilvl w:val="0"/>
          <w:numId w:val="4"/>
        </w:num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Ticaret Politikası Önlemleri</w:t>
      </w:r>
    </w:p>
    <w:p w14:paraId="3CCB626A" w14:textId="77777777" w:rsidR="0018182D" w:rsidRDefault="0018182D" w:rsidP="003570C3">
      <w:pPr>
        <w:spacing w:after="0" w:line="240" w:lineRule="auto"/>
        <w:jc w:val="both"/>
        <w:rPr>
          <w:rFonts w:ascii="Times New Roman" w:hAnsi="Times New Roman"/>
          <w:sz w:val="24"/>
          <w:szCs w:val="24"/>
        </w:rPr>
      </w:pPr>
    </w:p>
    <w:p w14:paraId="618B5FDC" w14:textId="3833CF0F" w:rsidR="009D591F" w:rsidRDefault="0018182D" w:rsidP="009D591F">
      <w:pPr>
        <w:spacing w:after="0" w:line="240" w:lineRule="auto"/>
        <w:ind w:firstLine="708"/>
        <w:jc w:val="both"/>
        <w:rPr>
          <w:rFonts w:ascii="Times New Roman" w:hAnsi="Times New Roman"/>
          <w:sz w:val="24"/>
          <w:szCs w:val="24"/>
        </w:rPr>
      </w:pPr>
      <w:r w:rsidRPr="005B01DA">
        <w:rPr>
          <w:rFonts w:ascii="Times New Roman" w:hAnsi="Times New Roman"/>
          <w:sz w:val="24"/>
          <w:szCs w:val="24"/>
        </w:rPr>
        <w:t>AB tarafından</w:t>
      </w:r>
      <w:r w:rsidR="00765C20">
        <w:rPr>
          <w:rFonts w:ascii="Times New Roman" w:hAnsi="Times New Roman"/>
          <w:sz w:val="24"/>
          <w:szCs w:val="24"/>
        </w:rPr>
        <w:t>,</w:t>
      </w:r>
      <w:r w:rsidRPr="005B01DA">
        <w:rPr>
          <w:rFonts w:ascii="Times New Roman" w:hAnsi="Times New Roman"/>
          <w:sz w:val="24"/>
          <w:szCs w:val="24"/>
        </w:rPr>
        <w:t xml:space="preserve"> </w:t>
      </w:r>
      <w:r>
        <w:rPr>
          <w:rFonts w:ascii="Times New Roman" w:hAnsi="Times New Roman"/>
          <w:sz w:val="24"/>
          <w:szCs w:val="24"/>
        </w:rPr>
        <w:t xml:space="preserve">1 Kasım 2011 tarihinde ülkemiz menşeli </w:t>
      </w:r>
      <w:r w:rsidRPr="005B01DA">
        <w:rPr>
          <w:rFonts w:ascii="Times New Roman" w:hAnsi="Times New Roman"/>
          <w:sz w:val="24"/>
          <w:szCs w:val="24"/>
        </w:rPr>
        <w:t>“</w:t>
      </w:r>
      <w:r>
        <w:rPr>
          <w:rFonts w:ascii="Times New Roman" w:hAnsi="Times New Roman"/>
          <w:sz w:val="24"/>
          <w:szCs w:val="24"/>
        </w:rPr>
        <w:t>demir/çelikten boru bağlantı parçaları</w:t>
      </w:r>
      <w:r w:rsidRPr="005B01DA">
        <w:rPr>
          <w:rFonts w:ascii="Times New Roman" w:hAnsi="Times New Roman"/>
          <w:sz w:val="24"/>
          <w:szCs w:val="24"/>
        </w:rPr>
        <w:t>”</w:t>
      </w:r>
      <w:r>
        <w:rPr>
          <w:rFonts w:ascii="Times New Roman" w:hAnsi="Times New Roman"/>
          <w:sz w:val="24"/>
          <w:szCs w:val="24"/>
        </w:rPr>
        <w:t xml:space="preserve"> (</w:t>
      </w:r>
      <w:r w:rsidRPr="005B01DA">
        <w:rPr>
          <w:rFonts w:ascii="Times New Roman" w:hAnsi="Times New Roman"/>
          <w:sz w:val="24"/>
          <w:szCs w:val="24"/>
        </w:rPr>
        <w:t xml:space="preserve">7307.93.11, 7307.93.19, 7307.99.30, 7307.99.90 </w:t>
      </w:r>
      <w:proofErr w:type="spellStart"/>
      <w:r w:rsidRPr="005B01DA">
        <w:rPr>
          <w:rFonts w:ascii="Times New Roman" w:hAnsi="Times New Roman"/>
          <w:sz w:val="24"/>
          <w:szCs w:val="24"/>
        </w:rPr>
        <w:t>GTİP’li</w:t>
      </w:r>
      <w:proofErr w:type="spellEnd"/>
      <w:r>
        <w:rPr>
          <w:rFonts w:ascii="Times New Roman" w:hAnsi="Times New Roman"/>
          <w:sz w:val="24"/>
          <w:szCs w:val="24"/>
        </w:rPr>
        <w:t>)</w:t>
      </w:r>
      <w:r w:rsidRPr="005B01DA">
        <w:rPr>
          <w:rFonts w:ascii="Times New Roman" w:hAnsi="Times New Roman"/>
          <w:sz w:val="24"/>
          <w:szCs w:val="24"/>
        </w:rPr>
        <w:t xml:space="preserve"> ithalatın</w:t>
      </w:r>
      <w:r>
        <w:rPr>
          <w:rFonts w:ascii="Times New Roman" w:hAnsi="Times New Roman"/>
          <w:sz w:val="24"/>
          <w:szCs w:val="24"/>
        </w:rPr>
        <w:t xml:space="preserve">a karşı bir </w:t>
      </w:r>
      <w:r w:rsidRPr="005B01DA">
        <w:rPr>
          <w:rFonts w:ascii="Times New Roman" w:hAnsi="Times New Roman"/>
          <w:sz w:val="24"/>
          <w:szCs w:val="24"/>
        </w:rPr>
        <w:t>anti-</w:t>
      </w:r>
      <w:proofErr w:type="gramStart"/>
      <w:r w:rsidRPr="005B01DA">
        <w:rPr>
          <w:rFonts w:ascii="Times New Roman" w:hAnsi="Times New Roman"/>
          <w:sz w:val="24"/>
          <w:szCs w:val="24"/>
        </w:rPr>
        <w:t>damping</w:t>
      </w:r>
      <w:proofErr w:type="gramEnd"/>
      <w:r w:rsidRPr="005B01DA">
        <w:rPr>
          <w:rFonts w:ascii="Times New Roman" w:hAnsi="Times New Roman"/>
          <w:sz w:val="24"/>
          <w:szCs w:val="24"/>
        </w:rPr>
        <w:t xml:space="preserve"> soruşturması açılmıştır. Anılan soruşturma neticesinde</w:t>
      </w:r>
      <w:r w:rsidR="00765C20">
        <w:rPr>
          <w:rFonts w:ascii="Times New Roman" w:hAnsi="Times New Roman"/>
          <w:sz w:val="24"/>
          <w:szCs w:val="24"/>
        </w:rPr>
        <w:t>,</w:t>
      </w:r>
      <w:r w:rsidRPr="005B01DA">
        <w:rPr>
          <w:rFonts w:ascii="Times New Roman" w:hAnsi="Times New Roman"/>
          <w:sz w:val="24"/>
          <w:szCs w:val="24"/>
        </w:rPr>
        <w:t xml:space="preserve"> 29 Ocak 2013 tarihinde alınan nihai önlem kararı ile mezkur üründe % 2,9- % 16,7 oranlarında </w:t>
      </w:r>
      <w:r>
        <w:rPr>
          <w:rFonts w:ascii="Times New Roman" w:hAnsi="Times New Roman"/>
          <w:sz w:val="24"/>
          <w:szCs w:val="24"/>
        </w:rPr>
        <w:t>değişen anti-</w:t>
      </w:r>
      <w:proofErr w:type="gramStart"/>
      <w:r>
        <w:rPr>
          <w:rFonts w:ascii="Times New Roman" w:hAnsi="Times New Roman"/>
          <w:sz w:val="24"/>
          <w:szCs w:val="24"/>
        </w:rPr>
        <w:t>damping</w:t>
      </w:r>
      <w:proofErr w:type="gramEnd"/>
      <w:r>
        <w:rPr>
          <w:rFonts w:ascii="Times New Roman" w:hAnsi="Times New Roman"/>
          <w:sz w:val="24"/>
          <w:szCs w:val="24"/>
        </w:rPr>
        <w:t xml:space="preserve"> </w:t>
      </w:r>
      <w:r w:rsidRPr="005B01DA">
        <w:rPr>
          <w:rFonts w:ascii="Times New Roman" w:hAnsi="Times New Roman"/>
          <w:sz w:val="24"/>
          <w:szCs w:val="24"/>
        </w:rPr>
        <w:t>vergi</w:t>
      </w:r>
      <w:r>
        <w:rPr>
          <w:rFonts w:ascii="Times New Roman" w:hAnsi="Times New Roman"/>
          <w:sz w:val="24"/>
          <w:szCs w:val="24"/>
        </w:rPr>
        <w:t>si</w:t>
      </w:r>
      <w:r w:rsidRPr="005B01DA">
        <w:rPr>
          <w:rFonts w:ascii="Times New Roman" w:hAnsi="Times New Roman"/>
          <w:sz w:val="24"/>
          <w:szCs w:val="24"/>
        </w:rPr>
        <w:t xml:space="preserve"> uygulanması kararlaştırılmıştır. </w:t>
      </w:r>
      <w:proofErr w:type="gramStart"/>
      <w:r w:rsidR="004F6FFA" w:rsidRPr="005B01DA">
        <w:rPr>
          <w:rFonts w:ascii="Times New Roman" w:hAnsi="Times New Roman"/>
          <w:sz w:val="24"/>
          <w:szCs w:val="24"/>
        </w:rPr>
        <w:t>Halihazırda</w:t>
      </w:r>
      <w:proofErr w:type="gramEnd"/>
      <w:r w:rsidR="004F6FFA">
        <w:rPr>
          <w:rFonts w:ascii="Times New Roman" w:hAnsi="Times New Roman"/>
          <w:sz w:val="24"/>
          <w:szCs w:val="24"/>
        </w:rPr>
        <w:t xml:space="preserve"> </w:t>
      </w:r>
      <w:r w:rsidR="004F6FFA" w:rsidRPr="005B01DA">
        <w:rPr>
          <w:rFonts w:ascii="Times New Roman" w:hAnsi="Times New Roman"/>
          <w:sz w:val="24"/>
          <w:szCs w:val="24"/>
        </w:rPr>
        <w:t>önlem</w:t>
      </w:r>
      <w:r w:rsidRPr="005B01DA">
        <w:rPr>
          <w:rFonts w:ascii="Times New Roman" w:hAnsi="Times New Roman"/>
          <w:sz w:val="24"/>
          <w:szCs w:val="24"/>
        </w:rPr>
        <w:t xml:space="preserve"> yürürlüktedir. </w:t>
      </w:r>
      <w:r>
        <w:rPr>
          <w:rFonts w:ascii="Times New Roman" w:hAnsi="Times New Roman"/>
          <w:sz w:val="24"/>
          <w:szCs w:val="24"/>
        </w:rPr>
        <w:t xml:space="preserve">Söz konusu gümrük tarife pozisyonlarında yer alan ürünlerde, AB’ye </w:t>
      </w:r>
      <w:r w:rsidRPr="006D4AAD">
        <w:rPr>
          <w:rFonts w:ascii="Times New Roman" w:hAnsi="Times New Roman"/>
          <w:sz w:val="24"/>
          <w:szCs w:val="24"/>
        </w:rPr>
        <w:t xml:space="preserve">ihracatımız </w:t>
      </w:r>
      <w:r w:rsidR="009D591F" w:rsidRPr="006D4AAD">
        <w:rPr>
          <w:rFonts w:ascii="Times New Roman" w:hAnsi="Times New Roman"/>
          <w:sz w:val="24"/>
          <w:szCs w:val="24"/>
        </w:rPr>
        <w:t>2013 ve 2014 yıllarında sırasıyla 15,7 milyon dolar ve 19,5 milyon dolar olarak gerçekleşmiştir.</w:t>
      </w:r>
    </w:p>
    <w:p w14:paraId="3AE97595" w14:textId="77777777" w:rsidR="009D591F" w:rsidRDefault="009D591F" w:rsidP="009D591F">
      <w:pPr>
        <w:spacing w:after="0" w:line="240" w:lineRule="auto"/>
        <w:ind w:firstLine="708"/>
        <w:jc w:val="both"/>
        <w:rPr>
          <w:rFonts w:ascii="Times New Roman" w:hAnsi="Times New Roman"/>
          <w:sz w:val="24"/>
          <w:szCs w:val="24"/>
        </w:rPr>
      </w:pPr>
    </w:p>
    <w:p w14:paraId="295095DE" w14:textId="77777777" w:rsidR="0018182D" w:rsidRDefault="009D591F" w:rsidP="009D591F">
      <w:pPr>
        <w:spacing w:after="0" w:line="240" w:lineRule="auto"/>
        <w:ind w:firstLine="708"/>
        <w:jc w:val="both"/>
        <w:rPr>
          <w:rFonts w:ascii="Times New Roman" w:hAnsi="Times New Roman"/>
          <w:sz w:val="24"/>
          <w:szCs w:val="24"/>
        </w:rPr>
      </w:pPr>
      <w:r>
        <w:rPr>
          <w:rFonts w:ascii="Times New Roman" w:hAnsi="Times New Roman"/>
          <w:sz w:val="24"/>
          <w:szCs w:val="24"/>
        </w:rPr>
        <w:t>Öte yandan, AB tarafından 15 Şubat 2014 tarihinde ülkemiz menşeli “Gökkuşağı Alabalıkları” (0301.91.90, 0302.11.80, 0303.14.90, 0304.42.90, 0304.82.90 ve 0305.43.</w:t>
      </w:r>
      <w:proofErr w:type="gramStart"/>
      <w:r>
        <w:rPr>
          <w:rFonts w:ascii="Times New Roman" w:hAnsi="Times New Roman"/>
          <w:sz w:val="24"/>
          <w:szCs w:val="24"/>
        </w:rPr>
        <w:t xml:space="preserve">00  </w:t>
      </w:r>
      <w:proofErr w:type="spellStart"/>
      <w:r>
        <w:rPr>
          <w:rFonts w:ascii="Times New Roman" w:hAnsi="Times New Roman"/>
          <w:sz w:val="24"/>
          <w:szCs w:val="24"/>
        </w:rPr>
        <w:lastRenderedPageBreak/>
        <w:t>GTİP’lerinde</w:t>
      </w:r>
      <w:proofErr w:type="spellEnd"/>
      <w:proofErr w:type="gramEnd"/>
      <w:r>
        <w:rPr>
          <w:rFonts w:ascii="Times New Roman" w:hAnsi="Times New Roman"/>
          <w:sz w:val="24"/>
          <w:szCs w:val="24"/>
        </w:rPr>
        <w:t xml:space="preserve"> yer alan)  ithalatına karşı bir anti – damping ve bir telafi edici vergi so</w:t>
      </w:r>
      <w:r w:rsidR="006D4AAD">
        <w:rPr>
          <w:rFonts w:ascii="Times New Roman" w:hAnsi="Times New Roman"/>
          <w:sz w:val="24"/>
          <w:szCs w:val="24"/>
        </w:rPr>
        <w:t xml:space="preserve">ruşturması </w:t>
      </w:r>
      <w:r>
        <w:rPr>
          <w:rFonts w:ascii="Times New Roman" w:hAnsi="Times New Roman"/>
          <w:sz w:val="24"/>
          <w:szCs w:val="24"/>
        </w:rPr>
        <w:t xml:space="preserve">açılmıştır. Anti – </w:t>
      </w:r>
      <w:proofErr w:type="gramStart"/>
      <w:r>
        <w:rPr>
          <w:rFonts w:ascii="Times New Roman" w:hAnsi="Times New Roman"/>
          <w:sz w:val="24"/>
          <w:szCs w:val="24"/>
        </w:rPr>
        <w:t>damping</w:t>
      </w:r>
      <w:proofErr w:type="gramEnd"/>
      <w:r>
        <w:rPr>
          <w:rFonts w:ascii="Times New Roman" w:hAnsi="Times New Roman"/>
          <w:sz w:val="24"/>
          <w:szCs w:val="24"/>
        </w:rPr>
        <w:t xml:space="preserve"> soruşturması herhangi bir önleme tabi olmadan kapanmış olup, telafi edici vergi soruşturması nihai kararında % 6,7 ila % 9,5 oranlarında marj hesaplanmıştır. Bahse konu üründe AB’ye ihracatımız 2013 ve 2014 yıllarında sırasıyla 90,4 ve 89,6 milyon dolardır.</w:t>
      </w:r>
    </w:p>
    <w:p w14:paraId="13923D18" w14:textId="77777777" w:rsidR="0018182D" w:rsidRPr="00A60F05" w:rsidRDefault="0018182D" w:rsidP="00A60F05">
      <w:pPr>
        <w:spacing w:after="0" w:line="240" w:lineRule="auto"/>
        <w:ind w:firstLine="708"/>
        <w:jc w:val="both"/>
        <w:rPr>
          <w:rFonts w:ascii="Times New Roman" w:hAnsi="Times New Roman"/>
          <w:sz w:val="24"/>
          <w:szCs w:val="24"/>
        </w:rPr>
      </w:pPr>
    </w:p>
    <w:p w14:paraId="6C3E7438" w14:textId="77777777" w:rsidR="0018182D" w:rsidRPr="004F2C12" w:rsidRDefault="0018182D" w:rsidP="004F2C12">
      <w:pPr>
        <w:pStyle w:val="ListeParagraf"/>
        <w:numPr>
          <w:ilvl w:val="0"/>
          <w:numId w:val="4"/>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 xml:space="preserve">AB Tarafından Verilen Karayolu Kotalarının Yetersiz Kalması ve Transit Geçişlere Getirilen Kısıtlamalar </w:t>
      </w:r>
    </w:p>
    <w:p w14:paraId="32FD7285" w14:textId="77777777" w:rsidR="0018182D" w:rsidRDefault="0018182D" w:rsidP="003570C3">
      <w:pPr>
        <w:pStyle w:val="ListeParagraf"/>
        <w:spacing w:after="0" w:line="240" w:lineRule="auto"/>
        <w:ind w:left="1140"/>
        <w:jc w:val="both"/>
        <w:rPr>
          <w:rFonts w:ascii="Times New Roman" w:hAnsi="Times New Roman"/>
          <w:b/>
          <w:sz w:val="24"/>
          <w:szCs w:val="24"/>
        </w:rPr>
      </w:pPr>
    </w:p>
    <w:p w14:paraId="401F1AA1" w14:textId="14B6C0D6" w:rsidR="005F5F88" w:rsidRDefault="00F67F9B" w:rsidP="005F5F88">
      <w:pPr>
        <w:spacing w:after="0" w:line="240" w:lineRule="auto"/>
        <w:ind w:firstLine="708"/>
        <w:jc w:val="both"/>
        <w:rPr>
          <w:rFonts w:ascii="Times New Roman" w:hAnsi="Times New Roman"/>
          <w:sz w:val="24"/>
          <w:szCs w:val="24"/>
        </w:rPr>
      </w:pPr>
      <w:r w:rsidRPr="00BA090D">
        <w:rPr>
          <w:rFonts w:ascii="Times New Roman" w:hAnsi="Times New Roman"/>
          <w:sz w:val="24"/>
          <w:szCs w:val="24"/>
        </w:rPr>
        <w:t>AB ülkelerince Türk menşeli şirketlerin karayolu mal taşımacılığında uygulanmakta olan taşıma kotaları, söz konusu şirket araçlarının taşıdığı mal</w:t>
      </w:r>
      <w:r w:rsidR="00AB7E29">
        <w:rPr>
          <w:rFonts w:ascii="Times New Roman" w:hAnsi="Times New Roman"/>
          <w:sz w:val="24"/>
          <w:szCs w:val="24"/>
        </w:rPr>
        <w:t xml:space="preserve">ların AB pazarına girişimi zorlaştırmaktadır. Bu durum </w:t>
      </w:r>
      <w:r w:rsidR="00FA50C1">
        <w:rPr>
          <w:rFonts w:ascii="Times New Roman" w:hAnsi="Times New Roman"/>
          <w:sz w:val="24"/>
          <w:szCs w:val="24"/>
        </w:rPr>
        <w:t>G</w:t>
      </w:r>
      <w:r w:rsidR="00AB7E29">
        <w:rPr>
          <w:rFonts w:ascii="Times New Roman" w:hAnsi="Times New Roman"/>
          <w:sz w:val="24"/>
          <w:szCs w:val="24"/>
        </w:rPr>
        <w:t xml:space="preserve">ümrük </w:t>
      </w:r>
      <w:r w:rsidR="00FA50C1">
        <w:rPr>
          <w:rFonts w:ascii="Times New Roman" w:hAnsi="Times New Roman"/>
          <w:sz w:val="24"/>
          <w:szCs w:val="24"/>
        </w:rPr>
        <w:t>B</w:t>
      </w:r>
      <w:r w:rsidR="00AB7E29">
        <w:rPr>
          <w:rFonts w:ascii="Times New Roman" w:hAnsi="Times New Roman"/>
          <w:sz w:val="24"/>
          <w:szCs w:val="24"/>
        </w:rPr>
        <w:t xml:space="preserve">irliği kapsamında malların serbest dolaşımı ilkesini zedelemektedir. </w:t>
      </w:r>
    </w:p>
    <w:p w14:paraId="044D62D1" w14:textId="77777777" w:rsidR="005F5F88" w:rsidRPr="00A60F05" w:rsidRDefault="005F5F88" w:rsidP="005F5F88">
      <w:pPr>
        <w:spacing w:after="0" w:line="240" w:lineRule="auto"/>
        <w:ind w:firstLine="708"/>
        <w:jc w:val="both"/>
        <w:rPr>
          <w:rFonts w:ascii="Times New Roman" w:hAnsi="Times New Roman"/>
          <w:sz w:val="24"/>
          <w:szCs w:val="24"/>
        </w:rPr>
      </w:pPr>
    </w:p>
    <w:p w14:paraId="27D4949D" w14:textId="77777777" w:rsidR="00AB7E29" w:rsidRDefault="00AB7E29" w:rsidP="00AB7E29">
      <w:pPr>
        <w:spacing w:after="0" w:line="240" w:lineRule="auto"/>
        <w:ind w:firstLine="708"/>
        <w:jc w:val="both"/>
        <w:rPr>
          <w:rFonts w:ascii="Times New Roman" w:hAnsi="Times New Roman"/>
          <w:sz w:val="24"/>
          <w:szCs w:val="24"/>
        </w:rPr>
      </w:pPr>
      <w:r w:rsidRPr="004C2A53">
        <w:rPr>
          <w:rFonts w:ascii="Times New Roman" w:hAnsi="Times New Roman"/>
          <w:sz w:val="24"/>
          <w:szCs w:val="24"/>
        </w:rPr>
        <w:t xml:space="preserve">Söz konusu taşımacılık kotaları kapsamındaki geçiş ücreti uygulaması nedeniyle, </w:t>
      </w:r>
      <w:r w:rsidRPr="00F67F9B">
        <w:rPr>
          <w:rFonts w:ascii="Times New Roman" w:hAnsi="Times New Roman"/>
          <w:sz w:val="24"/>
          <w:szCs w:val="24"/>
        </w:rPr>
        <w:t xml:space="preserve">kotaların uzun süredir değişmemesi ve ticaretin ise sürekli olarak artması nedeniyle maliyetler artmakta ve ihracat siparişleri iptal edilebilmekte veya daha pahalı farklı </w:t>
      </w:r>
      <w:proofErr w:type="spellStart"/>
      <w:r w:rsidRPr="00F67F9B">
        <w:rPr>
          <w:rFonts w:ascii="Times New Roman" w:hAnsi="Times New Roman"/>
          <w:sz w:val="24"/>
          <w:szCs w:val="24"/>
        </w:rPr>
        <w:t>modlara</w:t>
      </w:r>
      <w:proofErr w:type="spellEnd"/>
      <w:r w:rsidRPr="00F67F9B">
        <w:rPr>
          <w:rFonts w:ascii="Times New Roman" w:hAnsi="Times New Roman"/>
          <w:sz w:val="24"/>
          <w:szCs w:val="24"/>
        </w:rPr>
        <w:t xml:space="preserve"> ve güzergâhlara kayabilmektedir. </w:t>
      </w:r>
    </w:p>
    <w:p w14:paraId="215616B7" w14:textId="77777777" w:rsidR="00AB7E29" w:rsidRPr="00A60F05" w:rsidRDefault="00AB7E29" w:rsidP="00AB7E29">
      <w:pPr>
        <w:spacing w:after="0" w:line="240" w:lineRule="auto"/>
        <w:ind w:firstLine="708"/>
        <w:jc w:val="both"/>
        <w:rPr>
          <w:rFonts w:ascii="Times New Roman" w:hAnsi="Times New Roman"/>
          <w:sz w:val="24"/>
          <w:szCs w:val="24"/>
        </w:rPr>
      </w:pPr>
    </w:p>
    <w:p w14:paraId="7EB22F7C" w14:textId="42109029" w:rsidR="00AB7E29" w:rsidRDefault="00AB7E29" w:rsidP="00AB7E29">
      <w:pPr>
        <w:spacing w:after="0" w:line="240" w:lineRule="auto"/>
        <w:ind w:firstLine="708"/>
        <w:jc w:val="both"/>
        <w:rPr>
          <w:rFonts w:ascii="Times New Roman" w:hAnsi="Times New Roman"/>
          <w:sz w:val="24"/>
          <w:szCs w:val="24"/>
        </w:rPr>
      </w:pPr>
      <w:r>
        <w:rPr>
          <w:rFonts w:ascii="Times New Roman" w:hAnsi="Times New Roman"/>
          <w:sz w:val="24"/>
          <w:szCs w:val="24"/>
        </w:rPr>
        <w:t>Sorunun çözümüne yönelik olarak, konu Avrupa</w:t>
      </w:r>
      <w:r w:rsidRPr="004C2A53">
        <w:rPr>
          <w:rFonts w:ascii="Times New Roman" w:hAnsi="Times New Roman"/>
          <w:sz w:val="24"/>
          <w:szCs w:val="24"/>
        </w:rPr>
        <w:t xml:space="preserve"> Komisyonu </w:t>
      </w:r>
      <w:r>
        <w:rPr>
          <w:rFonts w:ascii="Times New Roman" w:hAnsi="Times New Roman"/>
          <w:sz w:val="24"/>
          <w:szCs w:val="24"/>
        </w:rPr>
        <w:t xml:space="preserve">ve üye ülkeler nezdinde birçok kez </w:t>
      </w:r>
      <w:r w:rsidRPr="004C2A53">
        <w:rPr>
          <w:rFonts w:ascii="Times New Roman" w:hAnsi="Times New Roman"/>
          <w:sz w:val="24"/>
          <w:szCs w:val="24"/>
        </w:rPr>
        <w:t>gündeme getirilmekte</w:t>
      </w:r>
      <w:r>
        <w:rPr>
          <w:rFonts w:ascii="Times New Roman" w:hAnsi="Times New Roman"/>
          <w:sz w:val="24"/>
          <w:szCs w:val="24"/>
        </w:rPr>
        <w:t xml:space="preserve"> birlikte, gerek Komisyon gerek üye ülkeler konuya ikili ve çok taraflı anlaşmalar temelinde bir çözüm getirmemiştir</w:t>
      </w:r>
      <w:r w:rsidRPr="004C2A53">
        <w:rPr>
          <w:rFonts w:ascii="Times New Roman" w:hAnsi="Times New Roman"/>
          <w:sz w:val="24"/>
          <w:szCs w:val="24"/>
        </w:rPr>
        <w:t>.</w:t>
      </w:r>
      <w:r>
        <w:rPr>
          <w:rFonts w:ascii="Times New Roman" w:hAnsi="Times New Roman"/>
          <w:sz w:val="24"/>
          <w:szCs w:val="24"/>
        </w:rPr>
        <w:t xml:space="preserve"> </w:t>
      </w:r>
    </w:p>
    <w:p w14:paraId="14D4B36B" w14:textId="77777777" w:rsidR="00AB7E29" w:rsidRDefault="00AB7E29" w:rsidP="00AB7E29">
      <w:pPr>
        <w:spacing w:after="0" w:line="240" w:lineRule="auto"/>
        <w:jc w:val="both"/>
        <w:rPr>
          <w:rFonts w:ascii="Times New Roman" w:hAnsi="Times New Roman"/>
          <w:sz w:val="24"/>
          <w:szCs w:val="24"/>
        </w:rPr>
      </w:pPr>
    </w:p>
    <w:p w14:paraId="3EF3BDA7" w14:textId="10774B24" w:rsidR="00AB7E29" w:rsidRDefault="00AB7E29" w:rsidP="00AB7E29">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Diğer taraftan, </w:t>
      </w:r>
      <w:r w:rsidRPr="00C532A1">
        <w:rPr>
          <w:rFonts w:ascii="Times New Roman" w:eastAsia="Times New Roman" w:hAnsi="Times New Roman"/>
          <w:sz w:val="24"/>
          <w:szCs w:val="24"/>
        </w:rPr>
        <w:t xml:space="preserve"> Avrupa Birliği üyesi </w:t>
      </w:r>
      <w:r>
        <w:rPr>
          <w:rFonts w:ascii="Times New Roman" w:eastAsia="Times New Roman" w:hAnsi="Times New Roman"/>
          <w:sz w:val="24"/>
          <w:szCs w:val="24"/>
        </w:rPr>
        <w:t xml:space="preserve">Bulgaristan, </w:t>
      </w:r>
      <w:r w:rsidRPr="00C532A1">
        <w:rPr>
          <w:rFonts w:ascii="Times New Roman" w:eastAsia="Times New Roman" w:hAnsi="Times New Roman"/>
          <w:sz w:val="24"/>
          <w:szCs w:val="24"/>
        </w:rPr>
        <w:t>Romanya, Macaristan</w:t>
      </w:r>
      <w:r>
        <w:rPr>
          <w:rFonts w:ascii="Times New Roman" w:eastAsia="Times New Roman" w:hAnsi="Times New Roman"/>
          <w:sz w:val="24"/>
          <w:szCs w:val="24"/>
        </w:rPr>
        <w:t>,</w:t>
      </w:r>
      <w:r w:rsidRPr="00C532A1">
        <w:rPr>
          <w:rFonts w:ascii="Times New Roman" w:eastAsia="Times New Roman" w:hAnsi="Times New Roman"/>
          <w:sz w:val="24"/>
          <w:szCs w:val="24"/>
        </w:rPr>
        <w:t xml:space="preserve"> </w:t>
      </w:r>
      <w:r>
        <w:rPr>
          <w:rFonts w:ascii="Times New Roman" w:eastAsia="Times New Roman" w:hAnsi="Times New Roman"/>
          <w:sz w:val="24"/>
          <w:szCs w:val="24"/>
        </w:rPr>
        <w:t>Avusturya</w:t>
      </w:r>
      <w:r w:rsidRPr="00C532A1">
        <w:rPr>
          <w:rFonts w:ascii="Times New Roman" w:eastAsia="Times New Roman" w:hAnsi="Times New Roman"/>
          <w:sz w:val="24"/>
          <w:szCs w:val="24"/>
        </w:rPr>
        <w:t xml:space="preserve"> ve İtalya gibi ülkeler tarafından transit geçişe getirilen kısıtlamalar sebebiyle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mod</w:t>
      </w:r>
      <w:proofErr w:type="spellEnd"/>
      <w:r>
        <w:rPr>
          <w:rFonts w:ascii="Times New Roman" w:eastAsia="Times New Roman" w:hAnsi="Times New Roman"/>
          <w:sz w:val="24"/>
          <w:szCs w:val="24"/>
        </w:rPr>
        <w:t xml:space="preserve"> zorlamaları, yüksek geçiş ücretleri, yol, sigorta, köprü vb</w:t>
      </w:r>
      <w:r w:rsidR="00E150F8">
        <w:rPr>
          <w:rFonts w:ascii="Times New Roman" w:eastAsia="Times New Roman" w:hAnsi="Times New Roman"/>
          <w:sz w:val="24"/>
          <w:szCs w:val="24"/>
        </w:rPr>
        <w:t>.</w:t>
      </w:r>
      <w:r w:rsidRPr="00C532A1">
        <w:rPr>
          <w:rFonts w:ascii="Times New Roman" w:eastAsia="Times New Roman" w:hAnsi="Times New Roman"/>
          <w:sz w:val="24"/>
          <w:szCs w:val="24"/>
        </w:rPr>
        <w:t xml:space="preserve"> </w:t>
      </w:r>
      <w:r>
        <w:rPr>
          <w:rFonts w:ascii="Times New Roman" w:eastAsia="Times New Roman" w:hAnsi="Times New Roman"/>
          <w:sz w:val="24"/>
          <w:szCs w:val="24"/>
        </w:rPr>
        <w:t>ilave ücretler</w:t>
      </w:r>
      <w:r w:rsidRPr="00C532A1">
        <w:rPr>
          <w:rFonts w:ascii="Times New Roman" w:eastAsia="Times New Roman" w:hAnsi="Times New Roman"/>
          <w:sz w:val="24"/>
          <w:szCs w:val="24"/>
        </w:rPr>
        <w:t xml:space="preserve"> sebebiyle Türk </w:t>
      </w:r>
      <w:r>
        <w:rPr>
          <w:rFonts w:ascii="Times New Roman" w:eastAsia="Times New Roman" w:hAnsi="Times New Roman"/>
          <w:sz w:val="24"/>
          <w:szCs w:val="24"/>
        </w:rPr>
        <w:t>t</w:t>
      </w:r>
      <w:r w:rsidRPr="00C532A1">
        <w:rPr>
          <w:rFonts w:ascii="Times New Roman" w:eastAsia="Times New Roman" w:hAnsi="Times New Roman"/>
          <w:sz w:val="24"/>
          <w:szCs w:val="24"/>
        </w:rPr>
        <w:t>aşımacıları sorun</w:t>
      </w:r>
      <w:r>
        <w:rPr>
          <w:rFonts w:ascii="Times New Roman" w:eastAsia="Times New Roman" w:hAnsi="Times New Roman"/>
          <w:sz w:val="24"/>
          <w:szCs w:val="24"/>
        </w:rPr>
        <w:t>lar</w:t>
      </w:r>
      <w:r w:rsidRPr="00C532A1">
        <w:rPr>
          <w:rFonts w:ascii="Times New Roman" w:eastAsia="Times New Roman" w:hAnsi="Times New Roman"/>
          <w:sz w:val="24"/>
          <w:szCs w:val="24"/>
        </w:rPr>
        <w:t xml:space="preserve"> yaşamaktadır</w:t>
      </w:r>
      <w:r>
        <w:rPr>
          <w:rFonts w:ascii="Times New Roman" w:eastAsia="Times New Roman" w:hAnsi="Times New Roman"/>
          <w:sz w:val="24"/>
          <w:szCs w:val="24"/>
        </w:rPr>
        <w:t>.</w:t>
      </w:r>
      <w:r w:rsidRPr="00C532A1">
        <w:rPr>
          <w:rFonts w:ascii="Times New Roman" w:eastAsia="Times New Roman" w:hAnsi="Times New Roman"/>
          <w:sz w:val="24"/>
          <w:szCs w:val="24"/>
        </w:rPr>
        <w:t xml:space="preserve"> </w:t>
      </w:r>
    </w:p>
    <w:p w14:paraId="27BF88D6" w14:textId="77777777" w:rsidR="00AB7E29" w:rsidRDefault="00AB7E29" w:rsidP="00AB7E29">
      <w:pPr>
        <w:spacing w:after="0" w:line="240" w:lineRule="auto"/>
        <w:ind w:firstLine="708"/>
        <w:jc w:val="both"/>
        <w:rPr>
          <w:rFonts w:ascii="Times New Roman" w:hAnsi="Times New Roman"/>
          <w:sz w:val="24"/>
          <w:szCs w:val="24"/>
        </w:rPr>
      </w:pPr>
    </w:p>
    <w:p w14:paraId="79F1330F" w14:textId="77777777" w:rsidR="00AB7E29" w:rsidRDefault="00AB7E29" w:rsidP="00AB7E29">
      <w:pPr>
        <w:spacing w:after="0" w:line="240" w:lineRule="auto"/>
        <w:ind w:firstLine="708"/>
        <w:jc w:val="both"/>
        <w:rPr>
          <w:rFonts w:ascii="Times New Roman" w:hAnsi="Times New Roman"/>
          <w:sz w:val="24"/>
          <w:szCs w:val="24"/>
        </w:rPr>
      </w:pPr>
      <w:r>
        <w:rPr>
          <w:rFonts w:ascii="Times New Roman" w:hAnsi="Times New Roman"/>
          <w:sz w:val="24"/>
          <w:szCs w:val="24"/>
        </w:rPr>
        <w:t xml:space="preserve">Spesifik olarak </w:t>
      </w:r>
      <w:r w:rsidRPr="00C532A1">
        <w:rPr>
          <w:rFonts w:ascii="Times New Roman" w:hAnsi="Times New Roman"/>
          <w:sz w:val="24"/>
          <w:szCs w:val="24"/>
        </w:rPr>
        <w:t xml:space="preserve">2014 yılı 31 Ocak-13 Şubat tarihleri arasında, Bulgaristan sınır kapısının iki hafta boyunca kapatılıp transit geçiş belgelerinin verilmemesi, gümrük kapısının her iki tarafında da uzun bekleyişlere ve geciken </w:t>
      </w:r>
      <w:proofErr w:type="spellStart"/>
      <w:r w:rsidRPr="00C532A1">
        <w:rPr>
          <w:rFonts w:ascii="Times New Roman" w:hAnsi="Times New Roman"/>
          <w:sz w:val="24"/>
          <w:szCs w:val="24"/>
        </w:rPr>
        <w:t>teslimatlara</w:t>
      </w:r>
      <w:proofErr w:type="spellEnd"/>
      <w:r w:rsidRPr="00C532A1">
        <w:rPr>
          <w:rFonts w:ascii="Times New Roman" w:hAnsi="Times New Roman"/>
          <w:sz w:val="24"/>
          <w:szCs w:val="24"/>
        </w:rPr>
        <w:t xml:space="preserve"> neden olmuştur. </w:t>
      </w:r>
    </w:p>
    <w:p w14:paraId="3540C4EE" w14:textId="77777777" w:rsidR="00AB7E29" w:rsidRDefault="00AB7E29" w:rsidP="00AB7E29">
      <w:pPr>
        <w:spacing w:after="0" w:line="240" w:lineRule="auto"/>
        <w:ind w:firstLine="708"/>
        <w:jc w:val="both"/>
        <w:rPr>
          <w:rFonts w:ascii="Times New Roman" w:hAnsi="Times New Roman"/>
          <w:sz w:val="24"/>
          <w:szCs w:val="24"/>
        </w:rPr>
      </w:pPr>
    </w:p>
    <w:p w14:paraId="10CFA951" w14:textId="4B8A5A2D" w:rsidR="00AB7E29" w:rsidRPr="00C532A1" w:rsidRDefault="00AB7E29" w:rsidP="00AB7E29">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Öte yandan, </w:t>
      </w:r>
      <w:r w:rsidR="00E150F8">
        <w:rPr>
          <w:rFonts w:ascii="Times New Roman" w:eastAsia="Times New Roman" w:hAnsi="Times New Roman"/>
          <w:sz w:val="24"/>
          <w:szCs w:val="24"/>
        </w:rPr>
        <w:t xml:space="preserve">Yunanistan, </w:t>
      </w:r>
      <w:r>
        <w:rPr>
          <w:rFonts w:ascii="Times New Roman" w:eastAsia="Times New Roman" w:hAnsi="Times New Roman"/>
          <w:sz w:val="24"/>
          <w:szCs w:val="24"/>
        </w:rPr>
        <w:t xml:space="preserve">2014 yılı içerisinde, </w:t>
      </w:r>
      <w:r w:rsidR="00E150F8">
        <w:rPr>
          <w:rFonts w:ascii="Times New Roman" w:eastAsia="Times New Roman" w:hAnsi="Times New Roman"/>
          <w:sz w:val="24"/>
          <w:szCs w:val="24"/>
        </w:rPr>
        <w:t xml:space="preserve">gümrük kapılarındaki </w:t>
      </w:r>
      <w:r>
        <w:rPr>
          <w:rFonts w:ascii="Times New Roman" w:eastAsia="Times New Roman" w:hAnsi="Times New Roman"/>
          <w:sz w:val="24"/>
          <w:szCs w:val="24"/>
        </w:rPr>
        <w:t>kontrollerinde TIR şoförlerinin Türk ehliyetlerini kabul etmeyerek uluslararası ehliyet talep etmiştir. Türk ehliyetlerinin</w:t>
      </w:r>
      <w:r w:rsidR="00A00F9F">
        <w:rPr>
          <w:rFonts w:ascii="Times New Roman" w:eastAsia="Times New Roman" w:hAnsi="Times New Roman"/>
          <w:sz w:val="24"/>
          <w:szCs w:val="24"/>
        </w:rPr>
        <w:t>,</w:t>
      </w:r>
      <w:r>
        <w:rPr>
          <w:rFonts w:ascii="Times New Roman" w:eastAsia="Times New Roman" w:hAnsi="Times New Roman"/>
          <w:sz w:val="24"/>
          <w:szCs w:val="24"/>
        </w:rPr>
        <w:t xml:space="preserve"> şekil bakımından AB standartlarını taşımadığını,  bu nedenle de uluslararası taşımacılık yapan TIR şoförlerinin dahi uluslararası ehliyet edinmesini talep eden Yunanistan’ın tutumu, ihracatçılarımız açısından zaman ve nakit kaybına yol açmıştır.</w:t>
      </w:r>
    </w:p>
    <w:p w14:paraId="099F4D83" w14:textId="77777777" w:rsidR="00AB7E29" w:rsidRPr="00C532A1" w:rsidRDefault="00AB7E29" w:rsidP="00AB7E29">
      <w:pPr>
        <w:spacing w:after="0" w:line="240" w:lineRule="auto"/>
        <w:ind w:firstLine="708"/>
        <w:jc w:val="both"/>
        <w:rPr>
          <w:rFonts w:ascii="Times New Roman" w:eastAsia="Times New Roman" w:hAnsi="Times New Roman"/>
          <w:sz w:val="24"/>
          <w:szCs w:val="24"/>
        </w:rPr>
      </w:pPr>
    </w:p>
    <w:p w14:paraId="3F6D6033" w14:textId="77777777" w:rsidR="0018182D" w:rsidRPr="004F2C12" w:rsidRDefault="0018182D" w:rsidP="004F2C12">
      <w:pPr>
        <w:pStyle w:val="ListeParagraf"/>
        <w:numPr>
          <w:ilvl w:val="0"/>
          <w:numId w:val="4"/>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Vize Uygulamaları</w:t>
      </w:r>
    </w:p>
    <w:p w14:paraId="6210548D" w14:textId="77777777" w:rsidR="0018182D" w:rsidRDefault="0018182D" w:rsidP="003570C3">
      <w:pPr>
        <w:spacing w:after="0" w:line="240" w:lineRule="auto"/>
        <w:ind w:firstLine="708"/>
        <w:jc w:val="both"/>
        <w:rPr>
          <w:rFonts w:ascii="Times New Roman" w:hAnsi="Times New Roman"/>
          <w:b/>
          <w:sz w:val="24"/>
          <w:szCs w:val="24"/>
        </w:rPr>
      </w:pPr>
    </w:p>
    <w:p w14:paraId="27887EC4" w14:textId="74A99B89" w:rsidR="0018182D" w:rsidRPr="00A60F05" w:rsidRDefault="0018182D" w:rsidP="003570C3">
      <w:pPr>
        <w:spacing w:after="0" w:line="240" w:lineRule="auto"/>
        <w:ind w:firstLine="708"/>
        <w:jc w:val="both"/>
        <w:rPr>
          <w:rFonts w:ascii="Times New Roman" w:hAnsi="Times New Roman"/>
          <w:sz w:val="24"/>
          <w:szCs w:val="24"/>
        </w:rPr>
      </w:pPr>
      <w:r w:rsidRPr="002C3450">
        <w:rPr>
          <w:rFonts w:ascii="Times New Roman" w:hAnsi="Times New Roman"/>
          <w:sz w:val="24"/>
          <w:szCs w:val="24"/>
        </w:rPr>
        <w:t>AB ülkeleri tarafından</w:t>
      </w:r>
      <w:r w:rsidR="00A00F9F">
        <w:rPr>
          <w:rFonts w:ascii="Times New Roman" w:hAnsi="Times New Roman"/>
          <w:sz w:val="24"/>
          <w:szCs w:val="24"/>
        </w:rPr>
        <w:t>,</w:t>
      </w:r>
      <w:r w:rsidRPr="002C3450">
        <w:rPr>
          <w:rFonts w:ascii="Times New Roman" w:hAnsi="Times New Roman"/>
          <w:sz w:val="24"/>
          <w:szCs w:val="24"/>
        </w:rPr>
        <w:t xml:space="preserve"> Türk vatandaşlarına uygulanan katı vize rejimi, AB üyesi ülkelere gerek iş bağlantıları kurmak gerek uluslararası fuarlara katılmak amacıyla giden Türk işadaml</w:t>
      </w:r>
      <w:r>
        <w:rPr>
          <w:rFonts w:ascii="Times New Roman" w:hAnsi="Times New Roman"/>
          <w:sz w:val="24"/>
          <w:szCs w:val="24"/>
        </w:rPr>
        <w:t xml:space="preserve">arı ve ülkemiz ihraç mallarını </w:t>
      </w:r>
      <w:r w:rsidRPr="002C3450">
        <w:rPr>
          <w:rFonts w:ascii="Times New Roman" w:hAnsi="Times New Roman"/>
          <w:sz w:val="24"/>
          <w:szCs w:val="24"/>
        </w:rPr>
        <w:t>AB’ye taşıyan TIR şoförleri için önemli bir sorun teşkil etmektedir. AB ülkeleri</w:t>
      </w:r>
      <w:r>
        <w:rPr>
          <w:rFonts w:ascii="Times New Roman" w:hAnsi="Times New Roman"/>
          <w:sz w:val="24"/>
          <w:szCs w:val="24"/>
        </w:rPr>
        <w:t>nin</w:t>
      </w:r>
      <w:r w:rsidRPr="002C3450">
        <w:rPr>
          <w:rFonts w:ascii="Times New Roman" w:hAnsi="Times New Roman"/>
          <w:sz w:val="24"/>
          <w:szCs w:val="24"/>
        </w:rPr>
        <w:t xml:space="preserve"> konsolosluklarınca</w:t>
      </w:r>
      <w:r>
        <w:rPr>
          <w:rFonts w:ascii="Times New Roman" w:hAnsi="Times New Roman"/>
          <w:sz w:val="24"/>
          <w:szCs w:val="24"/>
        </w:rPr>
        <w:t>,</w:t>
      </w:r>
      <w:r w:rsidRPr="002C3450">
        <w:rPr>
          <w:rFonts w:ascii="Times New Roman" w:hAnsi="Times New Roman"/>
          <w:sz w:val="24"/>
          <w:szCs w:val="24"/>
        </w:rPr>
        <w:t xml:space="preserve"> ticari vize için</w:t>
      </w:r>
      <w:r>
        <w:rPr>
          <w:rFonts w:ascii="Times New Roman" w:hAnsi="Times New Roman"/>
          <w:sz w:val="24"/>
          <w:szCs w:val="24"/>
        </w:rPr>
        <w:t>,</w:t>
      </w:r>
      <w:r w:rsidRPr="002C3450">
        <w:rPr>
          <w:rFonts w:ascii="Times New Roman" w:hAnsi="Times New Roman"/>
          <w:sz w:val="24"/>
          <w:szCs w:val="24"/>
        </w:rPr>
        <w:t xml:space="preserve"> işadamlarımızdan</w:t>
      </w:r>
      <w:r>
        <w:rPr>
          <w:rFonts w:ascii="Times New Roman" w:hAnsi="Times New Roman"/>
          <w:sz w:val="24"/>
          <w:szCs w:val="24"/>
        </w:rPr>
        <w:t>,</w:t>
      </w:r>
      <w:r w:rsidRPr="002C3450">
        <w:rPr>
          <w:rFonts w:ascii="Times New Roman" w:hAnsi="Times New Roman"/>
          <w:sz w:val="24"/>
          <w:szCs w:val="24"/>
        </w:rPr>
        <w:t xml:space="preserve"> temel belgelerin yanı</w:t>
      </w:r>
      <w:r>
        <w:rPr>
          <w:rFonts w:ascii="Times New Roman" w:hAnsi="Times New Roman"/>
          <w:sz w:val="24"/>
          <w:szCs w:val="24"/>
        </w:rPr>
        <w:t xml:space="preserve"> </w:t>
      </w:r>
      <w:r w:rsidRPr="002C3450">
        <w:rPr>
          <w:rFonts w:ascii="Times New Roman" w:hAnsi="Times New Roman"/>
          <w:sz w:val="24"/>
          <w:szCs w:val="24"/>
        </w:rPr>
        <w:t>sıra</w:t>
      </w:r>
      <w:r>
        <w:rPr>
          <w:rFonts w:ascii="Times New Roman" w:hAnsi="Times New Roman"/>
          <w:sz w:val="24"/>
          <w:szCs w:val="24"/>
        </w:rPr>
        <w:t>,</w:t>
      </w:r>
      <w:r w:rsidRPr="002C3450">
        <w:rPr>
          <w:rFonts w:ascii="Times New Roman" w:hAnsi="Times New Roman"/>
          <w:sz w:val="24"/>
          <w:szCs w:val="24"/>
        </w:rPr>
        <w:t xml:space="preserve"> banka cüzdanı, tapu, </w:t>
      </w:r>
      <w:r w:rsidR="00601745" w:rsidRPr="002C3450">
        <w:rPr>
          <w:rFonts w:ascii="Times New Roman" w:hAnsi="Times New Roman"/>
          <w:sz w:val="24"/>
          <w:szCs w:val="24"/>
        </w:rPr>
        <w:t>ikametgâh</w:t>
      </w:r>
      <w:r w:rsidRPr="002C3450">
        <w:rPr>
          <w:rFonts w:ascii="Times New Roman" w:hAnsi="Times New Roman"/>
          <w:sz w:val="24"/>
          <w:szCs w:val="24"/>
        </w:rPr>
        <w:t xml:space="preserve"> belgesi, vergi levhası gibi birçoğu ticari ve kişisel gizliliği ihlal eden 20’yi aşkın belge istenmekte</w:t>
      </w:r>
      <w:r w:rsidR="001673C0">
        <w:rPr>
          <w:rFonts w:ascii="Times New Roman" w:hAnsi="Times New Roman"/>
          <w:sz w:val="24"/>
          <w:szCs w:val="24"/>
        </w:rPr>
        <w:t>;</w:t>
      </w:r>
      <w:r w:rsidRPr="002C3450">
        <w:rPr>
          <w:rFonts w:ascii="Times New Roman" w:hAnsi="Times New Roman"/>
          <w:sz w:val="24"/>
          <w:szCs w:val="24"/>
        </w:rPr>
        <w:t xml:space="preserve"> TIR şoförlerinden ise</w:t>
      </w:r>
      <w:r w:rsidR="001673C0">
        <w:rPr>
          <w:rFonts w:ascii="Times New Roman" w:hAnsi="Times New Roman"/>
          <w:sz w:val="24"/>
          <w:szCs w:val="24"/>
        </w:rPr>
        <w:t>,</w:t>
      </w:r>
      <w:r w:rsidRPr="002C3450">
        <w:rPr>
          <w:rFonts w:ascii="Times New Roman" w:hAnsi="Times New Roman"/>
          <w:sz w:val="24"/>
          <w:szCs w:val="24"/>
        </w:rPr>
        <w:t xml:space="preserve"> temin edilmesi oldukça güç olan AB firmasından alınacak ortaklık belgesi ya da davet mektubu istenmektedir.</w:t>
      </w:r>
    </w:p>
    <w:p w14:paraId="3A73DB01" w14:textId="77777777" w:rsidR="0018182D" w:rsidRPr="002C3450" w:rsidRDefault="0018182D" w:rsidP="003570C3">
      <w:pPr>
        <w:spacing w:after="0" w:line="240" w:lineRule="auto"/>
        <w:ind w:firstLine="708"/>
        <w:jc w:val="both"/>
        <w:rPr>
          <w:rFonts w:ascii="Times New Roman" w:hAnsi="Times New Roman"/>
          <w:sz w:val="24"/>
          <w:szCs w:val="24"/>
        </w:rPr>
      </w:pPr>
    </w:p>
    <w:p w14:paraId="09A578E1" w14:textId="77777777" w:rsidR="0018182D" w:rsidRPr="002C3450" w:rsidRDefault="0018182D" w:rsidP="003570C3">
      <w:pPr>
        <w:spacing w:after="0" w:line="240" w:lineRule="auto"/>
        <w:ind w:firstLine="708"/>
        <w:jc w:val="both"/>
        <w:rPr>
          <w:rFonts w:ascii="Times New Roman" w:hAnsi="Times New Roman"/>
          <w:sz w:val="24"/>
          <w:szCs w:val="24"/>
        </w:rPr>
      </w:pPr>
      <w:r w:rsidRPr="002C3450">
        <w:rPr>
          <w:rFonts w:ascii="Times New Roman" w:hAnsi="Times New Roman"/>
          <w:sz w:val="24"/>
          <w:szCs w:val="24"/>
        </w:rPr>
        <w:lastRenderedPageBreak/>
        <w:t>Söz konusu katı vize uygulaması nedeniyle, iş adamlarımız, fuarlara zamanında katılamamakta ve yeni iş bağlantıları kurma konusunda sıkıntı yaşamaktadır. İş adamlarımızın ve TIR şoförlerinin vize alma konusunda karşılaştığı güçlükler, AB ile ticari ilişkilerimiz</w:t>
      </w:r>
      <w:r w:rsidR="005A1D5A">
        <w:rPr>
          <w:rFonts w:ascii="Times New Roman" w:hAnsi="Times New Roman"/>
          <w:sz w:val="24"/>
          <w:szCs w:val="24"/>
        </w:rPr>
        <w:t xml:space="preserve">in artırılması önünde </w:t>
      </w:r>
      <w:r w:rsidRPr="002C3450">
        <w:rPr>
          <w:rFonts w:ascii="Times New Roman" w:hAnsi="Times New Roman"/>
          <w:sz w:val="24"/>
          <w:szCs w:val="24"/>
        </w:rPr>
        <w:t>dolaylı bir engel teşkil etmektedir.</w:t>
      </w:r>
    </w:p>
    <w:p w14:paraId="2C1AF61A" w14:textId="77777777" w:rsidR="0018182D" w:rsidRDefault="0018182D" w:rsidP="003570C3">
      <w:pPr>
        <w:spacing w:after="0" w:line="240" w:lineRule="auto"/>
        <w:ind w:firstLine="708"/>
        <w:jc w:val="both"/>
        <w:rPr>
          <w:rFonts w:ascii="Times New Roman" w:hAnsi="Times New Roman"/>
          <w:sz w:val="24"/>
          <w:szCs w:val="24"/>
        </w:rPr>
      </w:pPr>
    </w:p>
    <w:p w14:paraId="21601D49" w14:textId="29C0D879" w:rsidR="00397F8F" w:rsidRDefault="004100D7" w:rsidP="002765D3">
      <w:pPr>
        <w:spacing w:after="0" w:line="240" w:lineRule="auto"/>
        <w:ind w:firstLine="708"/>
        <w:jc w:val="both"/>
        <w:rPr>
          <w:rFonts w:ascii="Times New Roman" w:hAnsi="Times New Roman"/>
          <w:sz w:val="24"/>
          <w:szCs w:val="24"/>
        </w:rPr>
      </w:pPr>
      <w:r>
        <w:rPr>
          <w:rFonts w:ascii="Times New Roman" w:hAnsi="Times New Roman"/>
          <w:sz w:val="24"/>
          <w:szCs w:val="24"/>
        </w:rPr>
        <w:t>Bu kapsamda</w:t>
      </w:r>
      <w:r w:rsidR="00070009">
        <w:rPr>
          <w:rFonts w:ascii="Times New Roman" w:hAnsi="Times New Roman"/>
          <w:sz w:val="24"/>
          <w:szCs w:val="24"/>
        </w:rPr>
        <w:t>,</w:t>
      </w:r>
      <w:r>
        <w:rPr>
          <w:rFonts w:ascii="Times New Roman" w:hAnsi="Times New Roman"/>
          <w:sz w:val="24"/>
          <w:szCs w:val="24"/>
        </w:rPr>
        <w:t xml:space="preserve"> örneğin, </w:t>
      </w:r>
      <w:r w:rsidR="00397F8F" w:rsidRPr="00EB3836">
        <w:rPr>
          <w:rFonts w:ascii="Times New Roman" w:hAnsi="Times New Roman"/>
          <w:sz w:val="24"/>
          <w:szCs w:val="24"/>
        </w:rPr>
        <w:t xml:space="preserve">Yunanistan pazarına girişte, çalışma ve ikamet izinleri temel engellerden biri olmaya devam etmektedir. </w:t>
      </w:r>
      <w:r w:rsidR="00111B48" w:rsidRPr="00EB3836">
        <w:rPr>
          <w:rFonts w:ascii="Times New Roman" w:hAnsi="Times New Roman"/>
          <w:sz w:val="24"/>
          <w:szCs w:val="24"/>
        </w:rPr>
        <w:t xml:space="preserve">Zira </w:t>
      </w:r>
      <w:r w:rsidR="00397F8F" w:rsidRPr="00EB3836">
        <w:rPr>
          <w:rFonts w:ascii="Times New Roman" w:hAnsi="Times New Roman"/>
          <w:sz w:val="24"/>
          <w:szCs w:val="24"/>
        </w:rPr>
        <w:t>Yunanistan’a yatırım yapma niyetinde olan bir Türk işadamı, derhal ikamet ve buna bağlı çalışma izni edinememektedir. Uygulanmakta olan mevzuat uyarınca, bir Türk yatırımcı %100 hissedarı olduğu şirkette dahi kuruluş anından itibaren müdür ya da üst düzey yönetici olamamakta</w:t>
      </w:r>
      <w:r w:rsidR="00070009">
        <w:rPr>
          <w:rFonts w:ascii="Times New Roman" w:hAnsi="Times New Roman"/>
          <w:sz w:val="24"/>
          <w:szCs w:val="24"/>
        </w:rPr>
        <w:t>;</w:t>
      </w:r>
      <w:r w:rsidR="00397F8F" w:rsidRPr="00EB3836">
        <w:rPr>
          <w:rFonts w:ascii="Times New Roman" w:hAnsi="Times New Roman"/>
          <w:sz w:val="24"/>
          <w:szCs w:val="24"/>
        </w:rPr>
        <w:t xml:space="preserve"> buna bağlı çalışma ve ikamet izni alamamaktadır. Ancak kuruluş işleminin tamamlanıp şirketin faaliyete geçmesini müteakip, uzun ve meşakkatli bir sürecin sonunda ikamet izni edinilebilmektedir.</w:t>
      </w:r>
    </w:p>
    <w:p w14:paraId="7F504B30" w14:textId="77777777" w:rsidR="0018182D" w:rsidRDefault="0018182D" w:rsidP="002765D3">
      <w:pPr>
        <w:spacing w:after="0" w:line="240" w:lineRule="auto"/>
        <w:ind w:firstLine="708"/>
        <w:jc w:val="both"/>
        <w:rPr>
          <w:rFonts w:ascii="Times New Roman" w:hAnsi="Times New Roman"/>
          <w:sz w:val="24"/>
          <w:szCs w:val="24"/>
        </w:rPr>
      </w:pPr>
    </w:p>
    <w:p w14:paraId="46617031" w14:textId="77777777" w:rsidR="00C359EC" w:rsidRDefault="00C359EC" w:rsidP="002765D3">
      <w:pPr>
        <w:spacing w:after="0" w:line="240" w:lineRule="auto"/>
        <w:ind w:firstLine="708"/>
        <w:jc w:val="both"/>
        <w:rPr>
          <w:rFonts w:ascii="Times New Roman" w:hAnsi="Times New Roman"/>
          <w:sz w:val="24"/>
          <w:szCs w:val="24"/>
        </w:rPr>
      </w:pPr>
      <w:r w:rsidRPr="005C1BE0">
        <w:rPr>
          <w:rFonts w:ascii="Times New Roman" w:eastAsia="Times New Roman" w:hAnsi="Times New Roman"/>
          <w:sz w:val="24"/>
          <w:szCs w:val="24"/>
        </w:rPr>
        <w:t>Ülkemiz ile AB arasında Geri Kabul Anlaşması’nın 16 Aralık 2013 tarihinde imzalanmasına paralel olarak, ülkemiz vatandaşlarına yönelik vize uygulamasının kaldırılmasına yönelik eylem planı hayata geçirilmiş olup, 3-4 yıllık bir süre zarfında ülkemiz vatandaşlarına vize zorunluluğunun kaldırılması öngörülmektedir.</w:t>
      </w:r>
    </w:p>
    <w:p w14:paraId="2319D61A" w14:textId="77777777" w:rsidR="00C359EC" w:rsidRDefault="00C359EC" w:rsidP="002765D3">
      <w:pPr>
        <w:spacing w:after="0" w:line="240" w:lineRule="auto"/>
        <w:ind w:firstLine="708"/>
        <w:jc w:val="both"/>
        <w:rPr>
          <w:rFonts w:ascii="Times New Roman" w:hAnsi="Times New Roman"/>
          <w:sz w:val="24"/>
          <w:szCs w:val="24"/>
        </w:rPr>
      </w:pPr>
    </w:p>
    <w:p w14:paraId="3137762B" w14:textId="77777777" w:rsidR="0018182D" w:rsidRPr="004F2C12" w:rsidRDefault="00254935" w:rsidP="00BA1688">
      <w:pPr>
        <w:pStyle w:val="ListeParagraf"/>
        <w:spacing w:after="0" w:line="240" w:lineRule="auto"/>
        <w:jc w:val="both"/>
        <w:rPr>
          <w:rFonts w:ascii="Times New Roman" w:hAnsi="Times New Roman"/>
          <w:b/>
          <w:color w:val="FF0000"/>
          <w:sz w:val="24"/>
          <w:szCs w:val="24"/>
        </w:rPr>
      </w:pPr>
      <w:r>
        <w:rPr>
          <w:rFonts w:ascii="Times New Roman" w:hAnsi="Times New Roman"/>
          <w:b/>
          <w:color w:val="FF0000"/>
          <w:sz w:val="24"/>
          <w:szCs w:val="24"/>
        </w:rPr>
        <w:t>H</w:t>
      </w:r>
      <w:r w:rsidR="0018182D" w:rsidRPr="004F2C12">
        <w:rPr>
          <w:rFonts w:ascii="Times New Roman" w:hAnsi="Times New Roman"/>
          <w:b/>
          <w:color w:val="FF0000"/>
          <w:sz w:val="24"/>
          <w:szCs w:val="24"/>
        </w:rPr>
        <w:t>.</w:t>
      </w:r>
      <w:r w:rsidR="0018182D">
        <w:rPr>
          <w:rFonts w:ascii="Times New Roman" w:hAnsi="Times New Roman"/>
          <w:b/>
          <w:sz w:val="24"/>
          <w:szCs w:val="24"/>
        </w:rPr>
        <w:t xml:space="preserve">   </w:t>
      </w:r>
      <w:r w:rsidR="0018182D">
        <w:rPr>
          <w:rFonts w:ascii="Times New Roman" w:hAnsi="Times New Roman"/>
          <w:b/>
          <w:color w:val="FF0000"/>
          <w:sz w:val="24"/>
          <w:szCs w:val="24"/>
        </w:rPr>
        <w:t>Kamu Alımları</w:t>
      </w:r>
      <w:r w:rsidR="0018182D" w:rsidRPr="00237394">
        <w:rPr>
          <w:rFonts w:ascii="Times New Roman" w:hAnsi="Times New Roman"/>
          <w:b/>
          <w:sz w:val="24"/>
          <w:szCs w:val="24"/>
        </w:rPr>
        <w:t xml:space="preserve"> </w:t>
      </w:r>
    </w:p>
    <w:p w14:paraId="37BD177A" w14:textId="77777777" w:rsidR="0018182D" w:rsidRPr="002C3450" w:rsidRDefault="0018182D" w:rsidP="003570C3">
      <w:pPr>
        <w:spacing w:after="0" w:line="240" w:lineRule="auto"/>
        <w:ind w:firstLine="708"/>
        <w:jc w:val="both"/>
        <w:rPr>
          <w:rFonts w:ascii="Times New Roman" w:hAnsi="Times New Roman"/>
          <w:sz w:val="24"/>
          <w:szCs w:val="24"/>
        </w:rPr>
      </w:pPr>
      <w:r w:rsidRPr="002C3450">
        <w:rPr>
          <w:rFonts w:ascii="Times New Roman" w:hAnsi="Times New Roman"/>
          <w:sz w:val="24"/>
          <w:szCs w:val="24"/>
        </w:rPr>
        <w:t xml:space="preserve"> </w:t>
      </w:r>
    </w:p>
    <w:p w14:paraId="6C3A8493" w14:textId="5B3D510F" w:rsidR="0018182D" w:rsidRDefault="0018182D" w:rsidP="003570C3">
      <w:pPr>
        <w:spacing w:after="0" w:line="240" w:lineRule="auto"/>
        <w:ind w:firstLine="708"/>
        <w:jc w:val="both"/>
        <w:rPr>
          <w:rFonts w:ascii="Times New Roman" w:hAnsi="Times New Roman"/>
          <w:sz w:val="24"/>
          <w:szCs w:val="24"/>
        </w:rPr>
      </w:pPr>
      <w:r w:rsidRPr="002C3450">
        <w:rPr>
          <w:rFonts w:ascii="Times New Roman" w:hAnsi="Times New Roman"/>
          <w:sz w:val="24"/>
          <w:szCs w:val="24"/>
        </w:rPr>
        <w:t>AB</w:t>
      </w:r>
      <w:r>
        <w:rPr>
          <w:rFonts w:ascii="Times New Roman" w:hAnsi="Times New Roman"/>
          <w:sz w:val="24"/>
          <w:szCs w:val="24"/>
        </w:rPr>
        <w:t>,</w:t>
      </w:r>
      <w:r w:rsidRPr="002C3450">
        <w:rPr>
          <w:rFonts w:ascii="Times New Roman" w:hAnsi="Times New Roman"/>
          <w:sz w:val="24"/>
          <w:szCs w:val="24"/>
        </w:rPr>
        <w:t xml:space="preserve"> DTÖ Kamu Alımları Anlaşması’na taraftır.</w:t>
      </w:r>
      <w:r>
        <w:rPr>
          <w:rFonts w:ascii="Times New Roman" w:hAnsi="Times New Roman"/>
          <w:sz w:val="24"/>
          <w:szCs w:val="24"/>
        </w:rPr>
        <w:t xml:space="preserve"> Bu kapsamda, AB üyesi ülkeler, kamu alımlarına ilişkin ihalelerde, DTÖ Kamu Alımları Anlaşması’na taraf ülkelerle AB üyesi ülkelere eşit fırsat tanımalı ve eşit muameleye tabi tutmalıdır. </w:t>
      </w:r>
      <w:r w:rsidR="00C359EC" w:rsidRPr="00526FF1">
        <w:rPr>
          <w:rFonts w:ascii="Times New Roman" w:eastAsia="Times New Roman" w:hAnsi="Times New Roman"/>
          <w:sz w:val="24"/>
          <w:szCs w:val="24"/>
        </w:rPr>
        <w:t xml:space="preserve">KAA dışındaki ülkeler itibariyle değerlendirildiğinde ise, AB’nin kamu alımları mevzuatının temel olarak üçüncü ülke firmalarının ihalelere katılımını kısıtlamadığı, ancak bahse konu katılımı garantiye alan bir hüküm içermediği </w:t>
      </w:r>
      <w:r w:rsidR="008A48BD">
        <w:rPr>
          <w:rFonts w:ascii="Times New Roman" w:eastAsia="Times New Roman" w:hAnsi="Times New Roman"/>
          <w:sz w:val="24"/>
          <w:szCs w:val="24"/>
        </w:rPr>
        <w:t xml:space="preserve">de </w:t>
      </w:r>
      <w:r w:rsidR="00C359EC" w:rsidRPr="00526FF1">
        <w:rPr>
          <w:rFonts w:ascii="Times New Roman" w:eastAsia="Times New Roman" w:hAnsi="Times New Roman"/>
          <w:sz w:val="24"/>
          <w:szCs w:val="24"/>
        </w:rPr>
        <w:t>görülmektedir. Bu kapsamda uygulama</w:t>
      </w:r>
      <w:r w:rsidR="008A48BD">
        <w:rPr>
          <w:rFonts w:ascii="Times New Roman" w:eastAsia="Times New Roman" w:hAnsi="Times New Roman"/>
          <w:sz w:val="24"/>
          <w:szCs w:val="24"/>
        </w:rPr>
        <w:t>,</w:t>
      </w:r>
      <w:r w:rsidR="00C359EC" w:rsidRPr="00526FF1">
        <w:rPr>
          <w:rFonts w:ascii="Times New Roman" w:eastAsia="Times New Roman" w:hAnsi="Times New Roman"/>
          <w:sz w:val="24"/>
          <w:szCs w:val="24"/>
        </w:rPr>
        <w:t xml:space="preserve"> üye ülkenin ulusal mevzuatına göre şekillenmektedir.</w:t>
      </w:r>
    </w:p>
    <w:p w14:paraId="1BFCF2C4" w14:textId="77777777" w:rsidR="0018182D" w:rsidRDefault="0018182D" w:rsidP="003570C3">
      <w:pPr>
        <w:spacing w:after="0" w:line="240" w:lineRule="auto"/>
        <w:ind w:firstLine="708"/>
        <w:jc w:val="both"/>
        <w:rPr>
          <w:rFonts w:ascii="Times New Roman" w:hAnsi="Times New Roman"/>
          <w:sz w:val="24"/>
          <w:szCs w:val="24"/>
        </w:rPr>
      </w:pPr>
    </w:p>
    <w:p w14:paraId="51FA0A51" w14:textId="600147FA" w:rsidR="00546E08" w:rsidRPr="00546E08" w:rsidRDefault="00546E08" w:rsidP="00546E08">
      <w:pPr>
        <w:spacing w:after="0" w:line="240" w:lineRule="auto"/>
        <w:ind w:firstLine="708"/>
        <w:jc w:val="both"/>
        <w:rPr>
          <w:rFonts w:ascii="Times New Roman" w:hAnsi="Times New Roman"/>
          <w:sz w:val="24"/>
          <w:szCs w:val="24"/>
        </w:rPr>
      </w:pPr>
      <w:r>
        <w:rPr>
          <w:rFonts w:ascii="Times New Roman" w:hAnsi="Times New Roman"/>
          <w:sz w:val="24"/>
          <w:szCs w:val="24"/>
        </w:rPr>
        <w:t>Bu çerçevede</w:t>
      </w:r>
      <w:r w:rsidR="008A48BD">
        <w:rPr>
          <w:rFonts w:ascii="Times New Roman" w:hAnsi="Times New Roman"/>
          <w:sz w:val="24"/>
          <w:szCs w:val="24"/>
        </w:rPr>
        <w:t>,</w:t>
      </w:r>
      <w:r>
        <w:rPr>
          <w:rFonts w:ascii="Times New Roman" w:hAnsi="Times New Roman"/>
          <w:sz w:val="24"/>
          <w:szCs w:val="24"/>
        </w:rPr>
        <w:t xml:space="preserve"> ülkemizin </w:t>
      </w:r>
      <w:r w:rsidR="0018182D">
        <w:rPr>
          <w:rFonts w:ascii="Times New Roman" w:hAnsi="Times New Roman"/>
          <w:sz w:val="24"/>
          <w:szCs w:val="24"/>
        </w:rPr>
        <w:t xml:space="preserve">DTÖ’nün Kamu Alımları Anlaşması’na taraf </w:t>
      </w:r>
      <w:r>
        <w:rPr>
          <w:rFonts w:ascii="Times New Roman" w:hAnsi="Times New Roman"/>
          <w:sz w:val="24"/>
          <w:szCs w:val="24"/>
        </w:rPr>
        <w:t xml:space="preserve">olmaması </w:t>
      </w:r>
      <w:r w:rsidRPr="00526FF1">
        <w:rPr>
          <w:rFonts w:ascii="Times New Roman" w:eastAsia="Times New Roman" w:hAnsi="Times New Roman"/>
          <w:sz w:val="24"/>
          <w:szCs w:val="24"/>
        </w:rPr>
        <w:t>ve kamu alımları</w:t>
      </w:r>
      <w:r w:rsidR="00842639">
        <w:rPr>
          <w:rFonts w:ascii="Times New Roman" w:eastAsia="Times New Roman" w:hAnsi="Times New Roman"/>
          <w:sz w:val="24"/>
          <w:szCs w:val="24"/>
        </w:rPr>
        <w:t>nın</w:t>
      </w:r>
      <w:r w:rsidRPr="00526FF1">
        <w:rPr>
          <w:rFonts w:ascii="Times New Roman" w:eastAsia="Times New Roman" w:hAnsi="Times New Roman"/>
          <w:sz w:val="24"/>
          <w:szCs w:val="24"/>
        </w:rPr>
        <w:t xml:space="preserve"> Gümrük Bi</w:t>
      </w:r>
      <w:r>
        <w:rPr>
          <w:rFonts w:ascii="Times New Roman" w:eastAsia="Times New Roman" w:hAnsi="Times New Roman"/>
          <w:sz w:val="24"/>
          <w:szCs w:val="24"/>
        </w:rPr>
        <w:t xml:space="preserve">rliği kapsamında yer almaması nedeniyle, </w:t>
      </w:r>
      <w:r w:rsidRPr="00526FF1">
        <w:rPr>
          <w:rFonts w:ascii="Times New Roman" w:eastAsia="Times New Roman" w:hAnsi="Times New Roman"/>
          <w:sz w:val="24"/>
          <w:szCs w:val="24"/>
        </w:rPr>
        <w:t>geçtiğimiz dönemde İtalya örneğinde görüldüğü gibi</w:t>
      </w:r>
      <w:r>
        <w:rPr>
          <w:rFonts w:ascii="Times New Roman" w:eastAsia="Times New Roman" w:hAnsi="Times New Roman"/>
          <w:sz w:val="24"/>
          <w:szCs w:val="24"/>
        </w:rPr>
        <w:t>,</w:t>
      </w:r>
      <w:r>
        <w:rPr>
          <w:rFonts w:ascii="Times New Roman" w:hAnsi="Times New Roman"/>
          <w:sz w:val="24"/>
          <w:szCs w:val="24"/>
        </w:rPr>
        <w:t xml:space="preserve"> </w:t>
      </w:r>
      <w:r w:rsidR="0018182D">
        <w:rPr>
          <w:rFonts w:ascii="Times New Roman" w:hAnsi="Times New Roman"/>
          <w:sz w:val="24"/>
          <w:szCs w:val="24"/>
        </w:rPr>
        <w:t>bazı AB üyesi ülkelerde gerçekl</w:t>
      </w:r>
      <w:r>
        <w:rPr>
          <w:rFonts w:ascii="Times New Roman" w:hAnsi="Times New Roman"/>
          <w:sz w:val="24"/>
          <w:szCs w:val="24"/>
        </w:rPr>
        <w:t>eştirilen kamu alımı ihalelerin</w:t>
      </w:r>
      <w:r w:rsidR="0018182D">
        <w:rPr>
          <w:rFonts w:ascii="Times New Roman" w:hAnsi="Times New Roman"/>
          <w:sz w:val="24"/>
          <w:szCs w:val="24"/>
        </w:rPr>
        <w:t>e ülkemiz firmaların</w:t>
      </w:r>
      <w:r>
        <w:rPr>
          <w:rFonts w:ascii="Times New Roman" w:hAnsi="Times New Roman"/>
          <w:sz w:val="24"/>
          <w:szCs w:val="24"/>
        </w:rPr>
        <w:t xml:space="preserve">ın katılımına izin verilmemektedir. </w:t>
      </w:r>
      <w:r w:rsidR="0018182D">
        <w:rPr>
          <w:rFonts w:ascii="Times New Roman" w:hAnsi="Times New Roman"/>
          <w:sz w:val="24"/>
          <w:szCs w:val="24"/>
        </w:rPr>
        <w:t>AB’nin, mütekabiliyet esası çerçevesinde, ülkemiz uygulamasına benzer şekilde, en azından ülkemiz firmalarının ihaleye katılımına izin vermesinin</w:t>
      </w:r>
      <w:r w:rsidR="0097387A">
        <w:rPr>
          <w:rFonts w:ascii="Times New Roman" w:hAnsi="Times New Roman"/>
          <w:sz w:val="24"/>
          <w:szCs w:val="24"/>
        </w:rPr>
        <w:t>,</w:t>
      </w:r>
      <w:r w:rsidR="0018182D">
        <w:rPr>
          <w:rFonts w:ascii="Times New Roman" w:hAnsi="Times New Roman"/>
          <w:sz w:val="24"/>
          <w:szCs w:val="24"/>
        </w:rPr>
        <w:t xml:space="preserve"> AB – Türkiye ilişkilerinin derinliği ve Gümrük Birliği’nin ruhu göz önüne alındığında elzem olduğu değerlendirilmektedir. </w:t>
      </w:r>
      <w:r w:rsidRPr="00526FF1">
        <w:rPr>
          <w:rFonts w:ascii="Times New Roman" w:eastAsia="Times New Roman" w:hAnsi="Times New Roman"/>
          <w:sz w:val="24"/>
          <w:szCs w:val="24"/>
        </w:rPr>
        <w:t>Ayrıca, mütekabiliyet esasının işletilmesi halinde, Gümrük Birliği kapsamındaki eşyanın konu olduğu alımlar itibariyle serbest dolaşımın daha da güçleneceği düşünülmektedir.</w:t>
      </w:r>
    </w:p>
    <w:p w14:paraId="006A995A" w14:textId="77777777" w:rsidR="00254935" w:rsidRDefault="00254935" w:rsidP="004415A4">
      <w:pPr>
        <w:spacing w:after="0" w:line="240" w:lineRule="auto"/>
        <w:ind w:firstLine="708"/>
        <w:jc w:val="both"/>
        <w:rPr>
          <w:rFonts w:ascii="Times New Roman" w:hAnsi="Times New Roman"/>
          <w:sz w:val="24"/>
          <w:szCs w:val="24"/>
        </w:rPr>
      </w:pPr>
    </w:p>
    <w:p w14:paraId="1489AF98" w14:textId="77777777" w:rsidR="004079EE" w:rsidRPr="004F2C12" w:rsidRDefault="00254935" w:rsidP="004079EE">
      <w:pPr>
        <w:pStyle w:val="ListeParagraf"/>
        <w:spacing w:after="0" w:line="240" w:lineRule="auto"/>
        <w:jc w:val="both"/>
        <w:rPr>
          <w:rFonts w:ascii="Times New Roman" w:hAnsi="Times New Roman"/>
          <w:b/>
          <w:color w:val="FF0000"/>
          <w:sz w:val="24"/>
          <w:szCs w:val="24"/>
        </w:rPr>
      </w:pPr>
      <w:r>
        <w:rPr>
          <w:rFonts w:ascii="Times New Roman" w:hAnsi="Times New Roman"/>
          <w:b/>
          <w:color w:val="FF0000"/>
          <w:sz w:val="24"/>
          <w:szCs w:val="24"/>
        </w:rPr>
        <w:t>I</w:t>
      </w:r>
      <w:r w:rsidR="004079EE" w:rsidRPr="004F2C12">
        <w:rPr>
          <w:rFonts w:ascii="Times New Roman" w:hAnsi="Times New Roman"/>
          <w:b/>
          <w:color w:val="FF0000"/>
          <w:sz w:val="24"/>
          <w:szCs w:val="24"/>
        </w:rPr>
        <w:t>.</w:t>
      </w:r>
      <w:r w:rsidR="004079EE">
        <w:rPr>
          <w:rFonts w:ascii="Times New Roman" w:hAnsi="Times New Roman"/>
          <w:b/>
          <w:sz w:val="24"/>
          <w:szCs w:val="24"/>
        </w:rPr>
        <w:t xml:space="preserve">  </w:t>
      </w:r>
      <w:r w:rsidR="004079EE" w:rsidRPr="004079EE">
        <w:rPr>
          <w:rFonts w:ascii="Times New Roman" w:hAnsi="Times New Roman"/>
          <w:b/>
          <w:color w:val="FF0000"/>
          <w:sz w:val="24"/>
          <w:szCs w:val="24"/>
        </w:rPr>
        <w:t xml:space="preserve">Diğer Kısıtlamalar </w:t>
      </w:r>
    </w:p>
    <w:p w14:paraId="01221FE8" w14:textId="77777777" w:rsidR="0018182D" w:rsidRDefault="0018182D" w:rsidP="00BA1688">
      <w:pPr>
        <w:pStyle w:val="ListeParagraf"/>
        <w:spacing w:after="0" w:line="240" w:lineRule="auto"/>
        <w:jc w:val="both"/>
        <w:rPr>
          <w:rFonts w:ascii="Times New Roman" w:hAnsi="Times New Roman"/>
          <w:b/>
          <w:sz w:val="24"/>
          <w:szCs w:val="24"/>
        </w:rPr>
      </w:pPr>
    </w:p>
    <w:p w14:paraId="152EC36A" w14:textId="5A5BA468" w:rsidR="00C15D8C" w:rsidRPr="005B01DA" w:rsidRDefault="00C15D8C" w:rsidP="00556BC6">
      <w:pPr>
        <w:spacing w:after="0" w:line="240" w:lineRule="auto"/>
        <w:ind w:firstLine="708"/>
        <w:jc w:val="both"/>
        <w:rPr>
          <w:rFonts w:ascii="Times New Roman" w:hAnsi="Times New Roman"/>
          <w:color w:val="000000"/>
          <w:sz w:val="24"/>
          <w:szCs w:val="24"/>
          <w:lang w:eastAsia="tr-TR"/>
        </w:rPr>
      </w:pPr>
      <w:r w:rsidRPr="005B01DA">
        <w:rPr>
          <w:rFonts w:ascii="Times New Roman" w:hAnsi="Times New Roman"/>
          <w:sz w:val="24"/>
          <w:szCs w:val="24"/>
        </w:rPr>
        <w:t>AB üyesi ülkelerce</w:t>
      </w:r>
      <w:r w:rsidR="00842639">
        <w:rPr>
          <w:rFonts w:ascii="Times New Roman" w:hAnsi="Times New Roman"/>
          <w:sz w:val="24"/>
          <w:szCs w:val="24"/>
        </w:rPr>
        <w:t>,</w:t>
      </w:r>
      <w:r w:rsidRPr="005B01DA">
        <w:rPr>
          <w:rFonts w:ascii="Times New Roman" w:hAnsi="Times New Roman"/>
          <w:sz w:val="24"/>
          <w:szCs w:val="24"/>
        </w:rPr>
        <w:t xml:space="preserve"> Türkiye’nin Gümrük Birliği’nden doğan haklarının yeterince bilinmiyor olması, sorun yaratan bir diğer husustur. </w:t>
      </w:r>
      <w:proofErr w:type="gramStart"/>
      <w:r w:rsidR="004079EE">
        <w:rPr>
          <w:rFonts w:ascii="Times New Roman" w:hAnsi="Times New Roman"/>
          <w:sz w:val="24"/>
          <w:szCs w:val="24"/>
        </w:rPr>
        <w:t>Bu kapsamda, ö</w:t>
      </w:r>
      <w:r w:rsidRPr="005B01DA">
        <w:rPr>
          <w:rFonts w:ascii="Times New Roman" w:hAnsi="Times New Roman"/>
          <w:sz w:val="24"/>
          <w:szCs w:val="24"/>
        </w:rPr>
        <w:t>rneğin, Temmuz 2012’de İspanya’ya yapılan resmi bir ziyarette</w:t>
      </w:r>
      <w:r w:rsidR="008A48BD">
        <w:rPr>
          <w:rFonts w:ascii="Times New Roman" w:hAnsi="Times New Roman"/>
          <w:sz w:val="24"/>
          <w:szCs w:val="24"/>
        </w:rPr>
        <w:t>,</w:t>
      </w:r>
      <w:r w:rsidRPr="005B01DA">
        <w:rPr>
          <w:rFonts w:ascii="Times New Roman" w:hAnsi="Times New Roman"/>
          <w:sz w:val="24"/>
          <w:szCs w:val="24"/>
        </w:rPr>
        <w:t xml:space="preserve"> Türk ürünlerinin</w:t>
      </w:r>
      <w:r w:rsidR="00842639">
        <w:rPr>
          <w:rFonts w:ascii="Times New Roman" w:hAnsi="Times New Roman"/>
          <w:sz w:val="24"/>
          <w:szCs w:val="24"/>
        </w:rPr>
        <w:t>,</w:t>
      </w:r>
      <w:r w:rsidRPr="005B01DA">
        <w:rPr>
          <w:rFonts w:ascii="Times New Roman" w:hAnsi="Times New Roman"/>
          <w:sz w:val="24"/>
          <w:szCs w:val="24"/>
        </w:rPr>
        <w:t xml:space="preserve"> herhangi bir “üçüncü ülke” ürünü gibi ithalatta AB teknik mevzuatı ve ürün güvenliği gereklerine uygunluk denetimine tabi tutuldukları ve İspanyol makamlarının Türkiye ile AB arasındaki Gümrük Birliği nedeniyle Türkiye’nin AB’nin teknik mevzuatını ve sistemini uyumlaştırdığını bilmedikleri fark edilmiştir. </w:t>
      </w:r>
      <w:proofErr w:type="gramEnd"/>
      <w:r w:rsidRPr="005B01DA">
        <w:rPr>
          <w:rFonts w:ascii="Times New Roman" w:hAnsi="Times New Roman"/>
          <w:sz w:val="24"/>
          <w:szCs w:val="24"/>
        </w:rPr>
        <w:t>Bunun üzerine, Ağustos 2012’de sonuçları Komisyon ile paylaşılmak üzere üye devletler nezdinde yapılan bir araştırma kapsamında</w:t>
      </w:r>
      <w:r w:rsidR="008A48BD">
        <w:rPr>
          <w:rFonts w:ascii="Times New Roman" w:hAnsi="Times New Roman"/>
          <w:sz w:val="24"/>
          <w:szCs w:val="24"/>
        </w:rPr>
        <w:t>,</w:t>
      </w:r>
      <w:r w:rsidRPr="005B01DA">
        <w:rPr>
          <w:rFonts w:ascii="Times New Roman" w:hAnsi="Times New Roman"/>
          <w:sz w:val="24"/>
          <w:szCs w:val="24"/>
        </w:rPr>
        <w:t xml:space="preserve"> 21 AB üyesi ülkeye Ticaret Müşavirliklerimiz aracılığıyla 5 sorudan oluşan bir soru formu gönderilmiştir. Bu girişimin </w:t>
      </w:r>
      <w:r w:rsidRPr="005B01DA">
        <w:rPr>
          <w:rFonts w:ascii="Times New Roman" w:hAnsi="Times New Roman"/>
          <w:sz w:val="24"/>
          <w:szCs w:val="24"/>
        </w:rPr>
        <w:lastRenderedPageBreak/>
        <w:t>amacı</w:t>
      </w:r>
      <w:r w:rsidR="008A48BD">
        <w:rPr>
          <w:rFonts w:ascii="Times New Roman" w:hAnsi="Times New Roman"/>
          <w:sz w:val="24"/>
          <w:szCs w:val="24"/>
        </w:rPr>
        <w:t>,</w:t>
      </w:r>
      <w:r w:rsidRPr="005B01DA">
        <w:rPr>
          <w:rFonts w:ascii="Times New Roman" w:hAnsi="Times New Roman"/>
          <w:sz w:val="24"/>
          <w:szCs w:val="24"/>
        </w:rPr>
        <w:t xml:space="preserve"> ithalatta ürünlerin teknik mevzuatına ve ürün güvenliği gereklerine uygunluk denetimini yapan üye devletlerin ulusal otoritelerin</w:t>
      </w:r>
      <w:r w:rsidR="00D15018">
        <w:rPr>
          <w:rFonts w:ascii="Times New Roman" w:hAnsi="Times New Roman"/>
          <w:sz w:val="24"/>
          <w:szCs w:val="24"/>
        </w:rPr>
        <w:t>in,</w:t>
      </w:r>
      <w:r w:rsidRPr="005B01DA">
        <w:rPr>
          <w:rFonts w:ascii="Times New Roman" w:hAnsi="Times New Roman"/>
          <w:sz w:val="24"/>
          <w:szCs w:val="24"/>
        </w:rPr>
        <w:t xml:space="preserve"> Türk ürünlerine ne tür muamele yapılması gerektiği konusundaki bilgilerinin ölçülmesidir. Bu anket çalışmasının sonucunda</w:t>
      </w:r>
      <w:r w:rsidR="00837E49">
        <w:rPr>
          <w:rFonts w:ascii="Times New Roman" w:hAnsi="Times New Roman"/>
          <w:sz w:val="24"/>
          <w:szCs w:val="24"/>
        </w:rPr>
        <w:t>,</w:t>
      </w:r>
      <w:r w:rsidRPr="005B01DA">
        <w:rPr>
          <w:rFonts w:ascii="Times New Roman" w:hAnsi="Times New Roman"/>
          <w:sz w:val="24"/>
          <w:szCs w:val="24"/>
        </w:rPr>
        <w:t xml:space="preserve"> ulusal birimler, çoğunlukla ya sorulara cevap vermemiş</w:t>
      </w:r>
      <w:r w:rsidR="008A48BD">
        <w:rPr>
          <w:rFonts w:ascii="Times New Roman" w:hAnsi="Times New Roman"/>
          <w:sz w:val="24"/>
          <w:szCs w:val="24"/>
        </w:rPr>
        <w:t xml:space="preserve"> </w:t>
      </w:r>
      <w:r w:rsidRPr="005B01DA">
        <w:rPr>
          <w:rFonts w:ascii="Times New Roman" w:hAnsi="Times New Roman"/>
          <w:sz w:val="24"/>
          <w:szCs w:val="24"/>
        </w:rPr>
        <w:t xml:space="preserve">ya da doğrudan cevap </w:t>
      </w:r>
      <w:r w:rsidR="008A48BD" w:rsidRPr="005B01DA">
        <w:rPr>
          <w:rFonts w:ascii="Times New Roman" w:hAnsi="Times New Roman"/>
          <w:sz w:val="24"/>
          <w:szCs w:val="24"/>
        </w:rPr>
        <w:t>vermemiş</w:t>
      </w:r>
      <w:r w:rsidR="008A48BD">
        <w:rPr>
          <w:rFonts w:ascii="Times New Roman" w:hAnsi="Times New Roman"/>
          <w:sz w:val="24"/>
          <w:szCs w:val="24"/>
        </w:rPr>
        <w:t>tir</w:t>
      </w:r>
      <w:r w:rsidRPr="005B01DA">
        <w:rPr>
          <w:rFonts w:ascii="Times New Roman" w:hAnsi="Times New Roman"/>
          <w:sz w:val="24"/>
          <w:szCs w:val="24"/>
        </w:rPr>
        <w:t>. Verilen cevaplardan ise ulusal otoritelerin Türk ürünlerinin statüsü konusunda yeterli bilgiye sahip olmadıkları anlaşılmıştır. Söz konusu girişim</w:t>
      </w:r>
      <w:r w:rsidR="004079EE">
        <w:rPr>
          <w:rFonts w:ascii="Times New Roman" w:hAnsi="Times New Roman"/>
          <w:sz w:val="24"/>
          <w:szCs w:val="24"/>
        </w:rPr>
        <w:t xml:space="preserve"> ile ilgili olarak AB Komisyonu ile </w:t>
      </w:r>
      <w:r w:rsidRPr="005B01DA">
        <w:rPr>
          <w:rFonts w:ascii="Times New Roman" w:hAnsi="Times New Roman"/>
          <w:sz w:val="24"/>
          <w:szCs w:val="24"/>
        </w:rPr>
        <w:t xml:space="preserve">irtibata geçilmiş olup, </w:t>
      </w:r>
      <w:r w:rsidR="00556BC6">
        <w:rPr>
          <w:rFonts w:ascii="Times New Roman" w:hAnsi="Times New Roman"/>
          <w:sz w:val="24"/>
          <w:szCs w:val="24"/>
        </w:rPr>
        <w:t xml:space="preserve">gerek </w:t>
      </w:r>
      <w:r w:rsidRPr="005B01DA">
        <w:rPr>
          <w:rFonts w:ascii="Times New Roman" w:hAnsi="Times New Roman"/>
          <w:color w:val="000000"/>
          <w:sz w:val="24"/>
          <w:szCs w:val="24"/>
          <w:lang w:eastAsia="tr-TR"/>
        </w:rPr>
        <w:t xml:space="preserve">Türkiye tarafından </w:t>
      </w:r>
      <w:r w:rsidR="00556BC6">
        <w:rPr>
          <w:rFonts w:ascii="Times New Roman" w:hAnsi="Times New Roman"/>
          <w:color w:val="000000"/>
          <w:sz w:val="24"/>
          <w:szCs w:val="24"/>
          <w:lang w:eastAsia="tr-TR"/>
        </w:rPr>
        <w:t xml:space="preserve">yapılan mevzuat uyumu gerek </w:t>
      </w:r>
      <w:r w:rsidRPr="005B01DA">
        <w:rPr>
          <w:rFonts w:ascii="Times New Roman" w:hAnsi="Times New Roman"/>
          <w:sz w:val="24"/>
          <w:szCs w:val="24"/>
          <w:lang w:eastAsia="tr-TR"/>
        </w:rPr>
        <w:t xml:space="preserve">AB’ye ithal edilen Türk ürünlerinin statüsü </w:t>
      </w:r>
      <w:r w:rsidR="00556BC6">
        <w:rPr>
          <w:rFonts w:ascii="Times New Roman" w:hAnsi="Times New Roman"/>
          <w:sz w:val="24"/>
          <w:szCs w:val="24"/>
          <w:lang w:eastAsia="tr-TR"/>
        </w:rPr>
        <w:t xml:space="preserve">konusunda </w:t>
      </w:r>
      <w:r w:rsidRPr="005B01DA">
        <w:rPr>
          <w:rFonts w:ascii="Times New Roman" w:hAnsi="Times New Roman"/>
          <w:sz w:val="24"/>
          <w:szCs w:val="24"/>
          <w:lang w:eastAsia="tr-TR"/>
        </w:rPr>
        <w:t>AB gümrüklerin</w:t>
      </w:r>
      <w:r w:rsidR="00556BC6">
        <w:rPr>
          <w:rFonts w:ascii="Times New Roman" w:hAnsi="Times New Roman"/>
          <w:sz w:val="24"/>
          <w:szCs w:val="24"/>
          <w:lang w:eastAsia="tr-TR"/>
        </w:rPr>
        <w:t>in bilgilendirilmesi talep edilmiştir</w:t>
      </w:r>
      <w:r w:rsidR="00556BC6" w:rsidRPr="004100D7">
        <w:rPr>
          <w:rFonts w:ascii="Times New Roman" w:hAnsi="Times New Roman"/>
          <w:sz w:val="24"/>
          <w:szCs w:val="24"/>
          <w:lang w:eastAsia="tr-TR"/>
        </w:rPr>
        <w:t xml:space="preserve">. </w:t>
      </w:r>
      <w:r w:rsidR="004501A3" w:rsidRPr="004100D7">
        <w:rPr>
          <w:rFonts w:ascii="Times New Roman" w:hAnsi="Times New Roman"/>
          <w:sz w:val="24"/>
          <w:szCs w:val="24"/>
          <w:lang w:eastAsia="tr-TR"/>
        </w:rPr>
        <w:t>Bu kapsamda</w:t>
      </w:r>
      <w:r w:rsidR="00D414D9" w:rsidRPr="004100D7">
        <w:rPr>
          <w:rFonts w:ascii="Times New Roman" w:hAnsi="Times New Roman"/>
          <w:sz w:val="24"/>
          <w:szCs w:val="24"/>
          <w:lang w:eastAsia="tr-TR"/>
        </w:rPr>
        <w:t>,</w:t>
      </w:r>
      <w:r w:rsidR="004501A3" w:rsidRPr="004100D7">
        <w:rPr>
          <w:rFonts w:ascii="Times New Roman" w:hAnsi="Times New Roman"/>
          <w:sz w:val="24"/>
          <w:szCs w:val="24"/>
          <w:lang w:eastAsia="tr-TR"/>
        </w:rPr>
        <w:t xml:space="preserve"> Komisyonca ülkemizin davet edildiği toplantılar</w:t>
      </w:r>
      <w:r w:rsidR="003E39DB" w:rsidRPr="004100D7">
        <w:rPr>
          <w:rFonts w:ascii="Times New Roman" w:hAnsi="Times New Roman"/>
          <w:sz w:val="24"/>
          <w:szCs w:val="24"/>
          <w:lang w:eastAsia="tr-TR"/>
        </w:rPr>
        <w:t xml:space="preserve">da tarafımızca sunum yapılarak </w:t>
      </w:r>
      <w:r w:rsidR="004501A3" w:rsidRPr="004100D7">
        <w:rPr>
          <w:rFonts w:ascii="Times New Roman" w:hAnsi="Times New Roman"/>
          <w:sz w:val="24"/>
          <w:szCs w:val="24"/>
          <w:lang w:eastAsia="tr-TR"/>
        </w:rPr>
        <w:t>bilgilendirmenin arttırılması desteklenmektedir.</w:t>
      </w:r>
    </w:p>
    <w:p w14:paraId="3E0B7736" w14:textId="77777777" w:rsidR="00C15D8C" w:rsidRPr="005B01DA" w:rsidRDefault="00C15D8C" w:rsidP="00C15D8C">
      <w:pPr>
        <w:spacing w:after="0" w:line="240" w:lineRule="auto"/>
        <w:jc w:val="both"/>
        <w:rPr>
          <w:rFonts w:ascii="Times New Roman" w:hAnsi="Times New Roman"/>
          <w:color w:val="000000"/>
          <w:sz w:val="24"/>
          <w:szCs w:val="24"/>
          <w:lang w:eastAsia="tr-TR"/>
        </w:rPr>
      </w:pPr>
    </w:p>
    <w:p w14:paraId="58E93B11" w14:textId="08BF2292" w:rsidR="00C15D8C" w:rsidRDefault="00C15D8C" w:rsidP="00C15D8C">
      <w:pPr>
        <w:spacing w:after="0" w:line="240" w:lineRule="auto"/>
        <w:ind w:firstLine="708"/>
        <w:jc w:val="both"/>
        <w:rPr>
          <w:rFonts w:ascii="Times New Roman" w:hAnsi="Times New Roman"/>
          <w:sz w:val="24"/>
          <w:szCs w:val="24"/>
        </w:rPr>
      </w:pPr>
      <w:r w:rsidRPr="005B01DA">
        <w:rPr>
          <w:rFonts w:ascii="Times New Roman" w:hAnsi="Times New Roman"/>
          <w:sz w:val="24"/>
          <w:szCs w:val="24"/>
        </w:rPr>
        <w:t>Diğer taraftan, AB üyesi ülkelerce</w:t>
      </w:r>
      <w:r w:rsidR="00704694">
        <w:rPr>
          <w:rFonts w:ascii="Times New Roman" w:hAnsi="Times New Roman"/>
          <w:sz w:val="24"/>
          <w:szCs w:val="24"/>
        </w:rPr>
        <w:t>,</w:t>
      </w:r>
      <w:r w:rsidRPr="005B01DA">
        <w:rPr>
          <w:rFonts w:ascii="Times New Roman" w:hAnsi="Times New Roman"/>
          <w:sz w:val="24"/>
          <w:szCs w:val="24"/>
        </w:rPr>
        <w:t xml:space="preserve"> Türkiye’nin Gümrük Birliğinden doğan haklarının bilinmemesinin yanı </w:t>
      </w:r>
      <w:proofErr w:type="gramStart"/>
      <w:r w:rsidRPr="005B01DA">
        <w:rPr>
          <w:rFonts w:ascii="Times New Roman" w:hAnsi="Times New Roman"/>
          <w:sz w:val="24"/>
          <w:szCs w:val="24"/>
        </w:rPr>
        <w:t>sıra  bu</w:t>
      </w:r>
      <w:proofErr w:type="gramEnd"/>
      <w:r w:rsidRPr="005B01DA">
        <w:rPr>
          <w:rFonts w:ascii="Times New Roman" w:hAnsi="Times New Roman"/>
          <w:sz w:val="24"/>
          <w:szCs w:val="24"/>
        </w:rPr>
        <w:t xml:space="preserve"> kapsamda ulaşan firma şikâyetlerinin yok denecek kadar az olması nedeniyle, haklarımızın ihracatçılarımız tarafından da bilinmediği düşünülmektedir. </w:t>
      </w:r>
    </w:p>
    <w:p w14:paraId="068BDCF6" w14:textId="77777777" w:rsidR="0018182D" w:rsidRDefault="0018182D" w:rsidP="00E43D61">
      <w:pPr>
        <w:spacing w:after="0" w:line="240" w:lineRule="auto"/>
        <w:ind w:firstLine="708"/>
        <w:jc w:val="both"/>
        <w:rPr>
          <w:rFonts w:ascii="Times New Roman" w:hAnsi="Times New Roman"/>
          <w:sz w:val="24"/>
          <w:szCs w:val="24"/>
        </w:rPr>
      </w:pPr>
    </w:p>
    <w:p w14:paraId="3EA87E6B" w14:textId="77777777" w:rsidR="0018182D" w:rsidRPr="004F2C12" w:rsidRDefault="0018182D" w:rsidP="00B33ADA">
      <w:pPr>
        <w:numPr>
          <w:ilvl w:val="0"/>
          <w:numId w:val="1"/>
        </w:numPr>
        <w:rPr>
          <w:rFonts w:ascii="Times New Roman" w:hAnsi="Times New Roman"/>
          <w:b/>
          <w:color w:val="FF0000"/>
          <w:sz w:val="24"/>
          <w:lang w:eastAsia="tr-TR"/>
        </w:rPr>
      </w:pPr>
      <w:r>
        <w:rPr>
          <w:rFonts w:ascii="Times New Roman" w:hAnsi="Times New Roman"/>
          <w:sz w:val="24"/>
          <w:szCs w:val="24"/>
        </w:rPr>
        <w:br w:type="page"/>
      </w:r>
      <w:r w:rsidRPr="004F2C12">
        <w:rPr>
          <w:rFonts w:ascii="Times New Roman" w:hAnsi="Times New Roman"/>
          <w:b/>
          <w:color w:val="FF0000"/>
          <w:sz w:val="24"/>
          <w:lang w:eastAsia="tr-TR"/>
        </w:rPr>
        <w:lastRenderedPageBreak/>
        <w:t>Birleşik Arap Emirlikleri (BAE)</w:t>
      </w:r>
    </w:p>
    <w:p w14:paraId="6106996C" w14:textId="77777777" w:rsidR="0018182D" w:rsidRPr="004F2C12" w:rsidRDefault="0018182D" w:rsidP="009652E1">
      <w:pPr>
        <w:numPr>
          <w:ilvl w:val="0"/>
          <w:numId w:val="25"/>
        </w:numPr>
        <w:spacing w:after="0" w:line="240" w:lineRule="auto"/>
        <w:rPr>
          <w:rFonts w:ascii="Times New Roman" w:hAnsi="Times New Roman"/>
          <w:b/>
          <w:color w:val="FF0000"/>
          <w:sz w:val="24"/>
          <w:lang w:eastAsia="tr-TR"/>
        </w:rPr>
      </w:pPr>
      <w:r w:rsidRPr="004F2C12">
        <w:rPr>
          <w:rFonts w:ascii="Times New Roman" w:hAnsi="Times New Roman"/>
          <w:b/>
          <w:color w:val="FF0000"/>
          <w:sz w:val="24"/>
          <w:lang w:eastAsia="tr-TR"/>
        </w:rPr>
        <w:t xml:space="preserve">  Ticari İlişkilerin Özeti</w:t>
      </w:r>
    </w:p>
    <w:p w14:paraId="5538BA2C" w14:textId="77777777" w:rsidR="0018182D" w:rsidRPr="00C22A06" w:rsidRDefault="0018182D" w:rsidP="004E4DFC">
      <w:pPr>
        <w:spacing w:after="0" w:line="240" w:lineRule="auto"/>
        <w:ind w:left="1080"/>
        <w:rPr>
          <w:rFonts w:ascii="Times New Roman" w:hAnsi="Times New Roman"/>
          <w:b/>
          <w:sz w:val="24"/>
          <w:lang w:eastAsia="tr-TR"/>
        </w:rPr>
      </w:pPr>
    </w:p>
    <w:p w14:paraId="7C4B0013" w14:textId="6FB49C8E" w:rsidR="0018182D" w:rsidRPr="00ED107E"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Birleşik Arap Emirlikleri (BAE), küresel mali krizden ciddi şekilde etkilenmiş olmakla birlikte, halen Körfez’in en dinamik, tüm Orta</w:t>
      </w:r>
      <w:r w:rsidR="00213409">
        <w:rPr>
          <w:rFonts w:ascii="Times New Roman" w:hAnsi="Times New Roman"/>
          <w:sz w:val="24"/>
          <w:szCs w:val="24"/>
        </w:rPr>
        <w:t>d</w:t>
      </w:r>
      <w:r w:rsidRPr="00ED107E">
        <w:rPr>
          <w:rFonts w:ascii="Times New Roman" w:hAnsi="Times New Roman"/>
          <w:sz w:val="24"/>
          <w:szCs w:val="24"/>
        </w:rPr>
        <w:t>oğu ve Kuzey Afrika Bölgesi</w:t>
      </w:r>
      <w:r>
        <w:rPr>
          <w:rFonts w:ascii="Times New Roman" w:hAnsi="Times New Roman"/>
          <w:sz w:val="24"/>
          <w:szCs w:val="24"/>
        </w:rPr>
        <w:t>’</w:t>
      </w:r>
      <w:r w:rsidRPr="00ED107E">
        <w:rPr>
          <w:rFonts w:ascii="Times New Roman" w:hAnsi="Times New Roman"/>
          <w:sz w:val="24"/>
          <w:szCs w:val="24"/>
        </w:rPr>
        <w:t>nin politik ve ekonomik olarak en istikrarlı ülkelerinden birisidir. Dubai dünyanın üçüncü</w:t>
      </w:r>
      <w:r w:rsidR="00213409">
        <w:rPr>
          <w:rFonts w:ascii="Times New Roman" w:hAnsi="Times New Roman"/>
          <w:sz w:val="24"/>
          <w:szCs w:val="24"/>
        </w:rPr>
        <w:t>;</w:t>
      </w:r>
      <w:r w:rsidRPr="00ED107E">
        <w:rPr>
          <w:rFonts w:ascii="Times New Roman" w:hAnsi="Times New Roman"/>
          <w:sz w:val="24"/>
          <w:szCs w:val="24"/>
        </w:rPr>
        <w:t xml:space="preserve"> bölgenin ise en önemli re-</w:t>
      </w:r>
      <w:proofErr w:type="spellStart"/>
      <w:r w:rsidRPr="00ED107E">
        <w:rPr>
          <w:rFonts w:ascii="Times New Roman" w:hAnsi="Times New Roman"/>
          <w:sz w:val="24"/>
          <w:szCs w:val="24"/>
        </w:rPr>
        <w:t>export</w:t>
      </w:r>
      <w:proofErr w:type="spellEnd"/>
      <w:r w:rsidRPr="00ED107E">
        <w:rPr>
          <w:rFonts w:ascii="Times New Roman" w:hAnsi="Times New Roman"/>
          <w:sz w:val="24"/>
          <w:szCs w:val="24"/>
        </w:rPr>
        <w:t xml:space="preserve"> merkezidir. BAE’ye ihraç edilen bir ürünün nihai tüketim pazarı doğrudan BAE olabileceği</w:t>
      </w:r>
      <w:r>
        <w:rPr>
          <w:rFonts w:ascii="Times New Roman" w:hAnsi="Times New Roman"/>
          <w:sz w:val="24"/>
          <w:szCs w:val="24"/>
        </w:rPr>
        <w:t xml:space="preserve"> </w:t>
      </w:r>
      <w:r w:rsidRPr="00ED107E">
        <w:rPr>
          <w:rFonts w:ascii="Times New Roman" w:hAnsi="Times New Roman"/>
          <w:sz w:val="24"/>
          <w:szCs w:val="24"/>
        </w:rPr>
        <w:t>gibi, re-</w:t>
      </w:r>
      <w:proofErr w:type="spellStart"/>
      <w:r w:rsidRPr="00ED107E">
        <w:rPr>
          <w:rFonts w:ascii="Times New Roman" w:hAnsi="Times New Roman"/>
          <w:sz w:val="24"/>
          <w:szCs w:val="24"/>
        </w:rPr>
        <w:t>export</w:t>
      </w:r>
      <w:proofErr w:type="spellEnd"/>
      <w:r w:rsidRPr="00ED107E">
        <w:rPr>
          <w:rFonts w:ascii="Times New Roman" w:hAnsi="Times New Roman"/>
          <w:sz w:val="24"/>
          <w:szCs w:val="24"/>
        </w:rPr>
        <w:t xml:space="preserve"> yoluyla üçüncü bir ülke de olabilmektedir. </w:t>
      </w:r>
      <w:r>
        <w:rPr>
          <w:rFonts w:ascii="Times New Roman" w:hAnsi="Times New Roman"/>
          <w:sz w:val="24"/>
          <w:szCs w:val="24"/>
        </w:rPr>
        <w:t>Yakın çevresinde</w:t>
      </w:r>
      <w:r w:rsidRPr="00ED107E">
        <w:rPr>
          <w:rFonts w:ascii="Times New Roman" w:hAnsi="Times New Roman"/>
          <w:sz w:val="24"/>
          <w:szCs w:val="24"/>
        </w:rPr>
        <w:t xml:space="preserve"> 2 milyarlık nüfus potansiyeline hitap eden BAE’nin re-</w:t>
      </w:r>
      <w:proofErr w:type="spellStart"/>
      <w:r w:rsidRPr="00ED107E">
        <w:rPr>
          <w:rFonts w:ascii="Times New Roman" w:hAnsi="Times New Roman"/>
          <w:sz w:val="24"/>
          <w:szCs w:val="24"/>
        </w:rPr>
        <w:t>export</w:t>
      </w:r>
      <w:proofErr w:type="spellEnd"/>
      <w:r w:rsidRPr="00ED107E">
        <w:rPr>
          <w:rFonts w:ascii="Times New Roman" w:hAnsi="Times New Roman"/>
          <w:sz w:val="24"/>
          <w:szCs w:val="24"/>
        </w:rPr>
        <w:t xml:space="preserve"> pazarından Türk ürünlerinin daha fazla yararlanması imkânı bulunmaktadır. </w:t>
      </w:r>
    </w:p>
    <w:p w14:paraId="644ECDCA" w14:textId="77777777" w:rsidR="0018182D" w:rsidRPr="00ED107E" w:rsidRDefault="0018182D" w:rsidP="00ED107E">
      <w:pPr>
        <w:spacing w:after="0" w:line="240" w:lineRule="auto"/>
        <w:ind w:firstLine="708"/>
        <w:jc w:val="both"/>
        <w:rPr>
          <w:rFonts w:ascii="Times New Roman" w:hAnsi="Times New Roman"/>
          <w:sz w:val="24"/>
          <w:szCs w:val="24"/>
        </w:rPr>
      </w:pPr>
    </w:p>
    <w:p w14:paraId="3E39A602" w14:textId="77777777" w:rsidR="0018182D" w:rsidRPr="00ED107E"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 xml:space="preserve">BAE pazarına girişte, BAE’nin en büyük şehirlerinden olan Dubai, iş ve ticaret potansiyeli, yüksek standartlarda hizmet veren ulaşım, finans, iletişim, konaklama ve eğlence sektörleriyle, yerli ve yabancı firmaların </w:t>
      </w:r>
      <w:r>
        <w:rPr>
          <w:rFonts w:ascii="Times New Roman" w:hAnsi="Times New Roman"/>
          <w:sz w:val="24"/>
          <w:szCs w:val="24"/>
        </w:rPr>
        <w:t>K</w:t>
      </w:r>
      <w:r w:rsidRPr="00ED107E">
        <w:rPr>
          <w:rFonts w:ascii="Times New Roman" w:hAnsi="Times New Roman"/>
          <w:sz w:val="24"/>
          <w:szCs w:val="24"/>
        </w:rPr>
        <w:t xml:space="preserve">örfeze ve diğer bölge pazarlarına girebilmek için kullandıkları bir üs haline gelmiştir. </w:t>
      </w:r>
    </w:p>
    <w:p w14:paraId="44A27C95" w14:textId="77777777" w:rsidR="0018182D" w:rsidRPr="00ED107E" w:rsidRDefault="0018182D" w:rsidP="00ED107E">
      <w:pPr>
        <w:spacing w:after="0" w:line="240" w:lineRule="auto"/>
        <w:ind w:firstLine="708"/>
        <w:jc w:val="both"/>
        <w:rPr>
          <w:rFonts w:ascii="Times New Roman" w:hAnsi="Times New Roman"/>
          <w:sz w:val="24"/>
          <w:szCs w:val="24"/>
        </w:rPr>
      </w:pPr>
    </w:p>
    <w:p w14:paraId="28924283" w14:textId="77777777" w:rsidR="004207C1" w:rsidRPr="00ED107E" w:rsidRDefault="004207C1" w:rsidP="003F3B3E">
      <w:pPr>
        <w:spacing w:after="0" w:line="240" w:lineRule="auto"/>
        <w:ind w:firstLine="708"/>
        <w:jc w:val="both"/>
        <w:rPr>
          <w:rFonts w:ascii="Times New Roman" w:hAnsi="Times New Roman"/>
          <w:sz w:val="24"/>
          <w:szCs w:val="24"/>
        </w:rPr>
      </w:pPr>
      <w:r w:rsidRPr="00ED107E">
        <w:rPr>
          <w:rFonts w:ascii="Times New Roman" w:hAnsi="Times New Roman"/>
          <w:sz w:val="24"/>
          <w:szCs w:val="24"/>
        </w:rPr>
        <w:t>Türkiye ve BAE arasındaki ikili ticaret hacmi 2005 yılında 1,</w:t>
      </w:r>
      <w:r>
        <w:rPr>
          <w:rFonts w:ascii="Times New Roman" w:hAnsi="Times New Roman"/>
          <w:sz w:val="24"/>
          <w:szCs w:val="24"/>
        </w:rPr>
        <w:t>9</w:t>
      </w:r>
      <w:r w:rsidRPr="00ED107E">
        <w:rPr>
          <w:rFonts w:ascii="Times New Roman" w:hAnsi="Times New Roman"/>
          <w:sz w:val="24"/>
          <w:szCs w:val="24"/>
        </w:rPr>
        <w:t xml:space="preserve"> </w:t>
      </w:r>
      <w:r>
        <w:rPr>
          <w:rFonts w:ascii="Times New Roman" w:hAnsi="Times New Roman"/>
          <w:sz w:val="24"/>
          <w:szCs w:val="24"/>
        </w:rPr>
        <w:t>m</w:t>
      </w:r>
      <w:r w:rsidRPr="00ED107E">
        <w:rPr>
          <w:rFonts w:ascii="Times New Roman" w:hAnsi="Times New Roman"/>
          <w:sz w:val="24"/>
          <w:szCs w:val="24"/>
        </w:rPr>
        <w:t>ilyar dolar seviyesinde iken, 201</w:t>
      </w:r>
      <w:r>
        <w:rPr>
          <w:rFonts w:ascii="Times New Roman" w:hAnsi="Times New Roman"/>
          <w:sz w:val="24"/>
          <w:szCs w:val="24"/>
        </w:rPr>
        <w:t>4</w:t>
      </w:r>
      <w:r w:rsidRPr="00ED107E">
        <w:rPr>
          <w:rFonts w:ascii="Times New Roman" w:hAnsi="Times New Roman"/>
          <w:sz w:val="24"/>
          <w:szCs w:val="24"/>
        </w:rPr>
        <w:t>’</w:t>
      </w:r>
      <w:r>
        <w:rPr>
          <w:rFonts w:ascii="Times New Roman" w:hAnsi="Times New Roman"/>
          <w:sz w:val="24"/>
          <w:szCs w:val="24"/>
        </w:rPr>
        <w:t>t</w:t>
      </w:r>
      <w:r w:rsidRPr="00ED107E">
        <w:rPr>
          <w:rFonts w:ascii="Times New Roman" w:hAnsi="Times New Roman"/>
          <w:sz w:val="24"/>
          <w:szCs w:val="24"/>
        </w:rPr>
        <w:t xml:space="preserve">e </w:t>
      </w:r>
      <w:r>
        <w:rPr>
          <w:rFonts w:ascii="Times New Roman" w:hAnsi="Times New Roman"/>
          <w:sz w:val="24"/>
          <w:szCs w:val="24"/>
        </w:rPr>
        <w:t>7,9</w:t>
      </w:r>
      <w:r w:rsidRPr="00ED107E">
        <w:rPr>
          <w:rFonts w:ascii="Times New Roman" w:hAnsi="Times New Roman"/>
          <w:sz w:val="24"/>
          <w:szCs w:val="24"/>
        </w:rPr>
        <w:t xml:space="preserve"> </w:t>
      </w:r>
      <w:r>
        <w:rPr>
          <w:rFonts w:ascii="Times New Roman" w:hAnsi="Times New Roman"/>
          <w:sz w:val="24"/>
          <w:szCs w:val="24"/>
        </w:rPr>
        <w:t>m</w:t>
      </w:r>
      <w:r w:rsidRPr="00ED107E">
        <w:rPr>
          <w:rFonts w:ascii="Times New Roman" w:hAnsi="Times New Roman"/>
          <w:sz w:val="24"/>
          <w:szCs w:val="24"/>
        </w:rPr>
        <w:t>ilyar dolar</w:t>
      </w:r>
      <w:r>
        <w:rPr>
          <w:rFonts w:ascii="Times New Roman" w:hAnsi="Times New Roman"/>
          <w:sz w:val="24"/>
          <w:szCs w:val="24"/>
        </w:rPr>
        <w:t>ın üzerinde gerçekleşmiştir</w:t>
      </w:r>
      <w:r w:rsidRPr="00ED107E">
        <w:rPr>
          <w:rFonts w:ascii="Times New Roman" w:hAnsi="Times New Roman"/>
          <w:sz w:val="24"/>
          <w:szCs w:val="24"/>
        </w:rPr>
        <w:t xml:space="preserve">. </w:t>
      </w:r>
      <w:r>
        <w:rPr>
          <w:rFonts w:ascii="Times New Roman" w:hAnsi="Times New Roman"/>
          <w:sz w:val="24"/>
          <w:szCs w:val="24"/>
        </w:rPr>
        <w:t>2012 ve 2013 yıllarında 10 milyar doların üzerine çıkan ikili ticaret hacminin 2014 yılında azalma kaydetmesi, büyük ölçüde ülkemizin BAE’den gerçekleştirdiği altın ithalatının düşmesinden kaynaklanmıştır. 2014 yılında BAE’ye ihracatımız 4,7 milyar dolar, BAE’den ithalatımız ise 3,2 milyar dolar olarak kayıtlara geçmiştir.</w:t>
      </w:r>
    </w:p>
    <w:p w14:paraId="0E0E6207" w14:textId="77777777" w:rsidR="0018182D" w:rsidRDefault="0018182D" w:rsidP="00ED107E">
      <w:pPr>
        <w:spacing w:after="0" w:line="240" w:lineRule="auto"/>
        <w:ind w:firstLine="708"/>
        <w:jc w:val="both"/>
        <w:rPr>
          <w:rFonts w:ascii="Times New Roman" w:hAnsi="Times New Roman"/>
          <w:sz w:val="24"/>
          <w:szCs w:val="24"/>
        </w:rPr>
      </w:pPr>
    </w:p>
    <w:p w14:paraId="58D35021" w14:textId="77777777" w:rsidR="0018182D" w:rsidRPr="00ED107E" w:rsidRDefault="0018182D" w:rsidP="00ED107E">
      <w:pPr>
        <w:spacing w:after="0" w:line="240" w:lineRule="auto"/>
        <w:ind w:firstLine="708"/>
        <w:jc w:val="both"/>
        <w:rPr>
          <w:rFonts w:ascii="Times New Roman" w:hAnsi="Times New Roman"/>
          <w:sz w:val="24"/>
          <w:szCs w:val="24"/>
        </w:rPr>
      </w:pPr>
      <w:r w:rsidRPr="00E6064A">
        <w:rPr>
          <w:rFonts w:ascii="Times New Roman" w:hAnsi="Times New Roman"/>
          <w:sz w:val="24"/>
          <w:szCs w:val="24"/>
        </w:rPr>
        <w:t xml:space="preserve">Diğer yandan, BAE’nin ülkemizde gerçekleştirdiği yabancı sermaye </w:t>
      </w:r>
      <w:r w:rsidR="006F2AFF" w:rsidRPr="00E6064A">
        <w:rPr>
          <w:rFonts w:ascii="Times New Roman" w:hAnsi="Times New Roman"/>
          <w:sz w:val="24"/>
          <w:szCs w:val="24"/>
        </w:rPr>
        <w:t xml:space="preserve">yatırımları </w:t>
      </w:r>
      <w:r w:rsidR="006F2AFF">
        <w:rPr>
          <w:rFonts w:ascii="Times New Roman" w:hAnsi="Times New Roman"/>
          <w:sz w:val="24"/>
          <w:szCs w:val="24"/>
        </w:rPr>
        <w:t>2002</w:t>
      </w:r>
      <w:r w:rsidRPr="00E6064A">
        <w:rPr>
          <w:rFonts w:ascii="Times New Roman" w:hAnsi="Times New Roman"/>
          <w:sz w:val="24"/>
          <w:szCs w:val="24"/>
        </w:rPr>
        <w:t>-</w:t>
      </w:r>
      <w:r w:rsidR="003638FC" w:rsidRPr="00E6064A">
        <w:rPr>
          <w:rFonts w:ascii="Times New Roman" w:hAnsi="Times New Roman"/>
          <w:sz w:val="24"/>
          <w:szCs w:val="24"/>
        </w:rPr>
        <w:t>201</w:t>
      </w:r>
      <w:r w:rsidR="003638FC">
        <w:rPr>
          <w:rFonts w:ascii="Times New Roman" w:hAnsi="Times New Roman"/>
          <w:sz w:val="24"/>
          <w:szCs w:val="24"/>
        </w:rPr>
        <w:t>4</w:t>
      </w:r>
      <w:r w:rsidR="003638FC" w:rsidRPr="00E6064A">
        <w:rPr>
          <w:rFonts w:ascii="Times New Roman" w:hAnsi="Times New Roman"/>
          <w:sz w:val="24"/>
          <w:szCs w:val="24"/>
        </w:rPr>
        <w:t xml:space="preserve"> </w:t>
      </w:r>
      <w:r w:rsidRPr="00E6064A">
        <w:rPr>
          <w:rFonts w:ascii="Times New Roman" w:hAnsi="Times New Roman"/>
          <w:sz w:val="24"/>
          <w:szCs w:val="24"/>
        </w:rPr>
        <w:t xml:space="preserve">yılları arasında toplamda </w:t>
      </w:r>
      <w:r w:rsidR="003638FC">
        <w:rPr>
          <w:rFonts w:ascii="Times New Roman" w:hAnsi="Times New Roman"/>
          <w:sz w:val="24"/>
          <w:szCs w:val="24"/>
        </w:rPr>
        <w:t>4</w:t>
      </w:r>
      <w:r w:rsidRPr="00E6064A">
        <w:rPr>
          <w:rFonts w:ascii="Times New Roman" w:hAnsi="Times New Roman"/>
          <w:sz w:val="24"/>
          <w:szCs w:val="24"/>
        </w:rPr>
        <w:t xml:space="preserve"> milyar doları aşmıştır. Türkiye’de toplam </w:t>
      </w:r>
      <w:proofErr w:type="gramStart"/>
      <w:r w:rsidR="003638FC">
        <w:rPr>
          <w:rFonts w:ascii="Times New Roman" w:hAnsi="Times New Roman"/>
          <w:sz w:val="24"/>
          <w:szCs w:val="24"/>
        </w:rPr>
        <w:t xml:space="preserve">270 </w:t>
      </w:r>
      <w:r w:rsidR="003638FC" w:rsidRPr="00E6064A">
        <w:rPr>
          <w:rFonts w:ascii="Times New Roman" w:hAnsi="Times New Roman"/>
          <w:sz w:val="24"/>
          <w:szCs w:val="24"/>
        </w:rPr>
        <w:t xml:space="preserve"> </w:t>
      </w:r>
      <w:r w:rsidRPr="00E6064A">
        <w:rPr>
          <w:rFonts w:ascii="Times New Roman" w:hAnsi="Times New Roman"/>
          <w:sz w:val="24"/>
          <w:szCs w:val="24"/>
        </w:rPr>
        <w:t>BAE</w:t>
      </w:r>
      <w:proofErr w:type="gramEnd"/>
      <w:r w:rsidRPr="00E6064A">
        <w:rPr>
          <w:rFonts w:ascii="Times New Roman" w:hAnsi="Times New Roman"/>
          <w:sz w:val="24"/>
          <w:szCs w:val="24"/>
        </w:rPr>
        <w:t xml:space="preserve"> sermayeli firma faaliyet göstermektedir.</w:t>
      </w:r>
    </w:p>
    <w:p w14:paraId="3DB5D48F" w14:textId="77777777" w:rsidR="0018182D" w:rsidRDefault="0018182D" w:rsidP="00696EFB">
      <w:pPr>
        <w:spacing w:after="0" w:line="240" w:lineRule="auto"/>
        <w:jc w:val="both"/>
        <w:rPr>
          <w:rFonts w:ascii="Times New Roman" w:hAnsi="Times New Roman"/>
          <w:sz w:val="24"/>
          <w:lang w:eastAsia="tr-TR"/>
        </w:rPr>
      </w:pPr>
    </w:p>
    <w:p w14:paraId="03A8523C" w14:textId="77777777" w:rsidR="0018182D" w:rsidRPr="004F2C12" w:rsidRDefault="0018182D" w:rsidP="009652E1">
      <w:pPr>
        <w:pStyle w:val="ListeParagraf"/>
        <w:numPr>
          <w:ilvl w:val="0"/>
          <w:numId w:val="25"/>
        </w:numPr>
        <w:tabs>
          <w:tab w:val="left" w:pos="1134"/>
        </w:tabs>
        <w:spacing w:after="0" w:line="240" w:lineRule="auto"/>
        <w:rPr>
          <w:rFonts w:ascii="Times New Roman" w:hAnsi="Times New Roman"/>
          <w:b/>
          <w:color w:val="FF0000"/>
          <w:sz w:val="24"/>
          <w:lang w:eastAsia="tr-TR"/>
        </w:rPr>
      </w:pPr>
      <w:r w:rsidRPr="004F2C12">
        <w:rPr>
          <w:rFonts w:ascii="Times New Roman" w:hAnsi="Times New Roman"/>
          <w:b/>
          <w:color w:val="FF0000"/>
          <w:sz w:val="24"/>
          <w:lang w:eastAsia="tr-TR"/>
        </w:rPr>
        <w:t xml:space="preserve">Gümrük Vergileri </w:t>
      </w:r>
    </w:p>
    <w:p w14:paraId="6B678AEE" w14:textId="77777777" w:rsidR="0018182D" w:rsidRPr="00C22A06" w:rsidRDefault="0018182D" w:rsidP="00696EFB">
      <w:pPr>
        <w:tabs>
          <w:tab w:val="left" w:pos="1134"/>
        </w:tabs>
        <w:spacing w:after="0" w:line="240" w:lineRule="auto"/>
        <w:ind w:left="720"/>
        <w:rPr>
          <w:rFonts w:ascii="Times New Roman" w:hAnsi="Times New Roman"/>
          <w:b/>
          <w:sz w:val="24"/>
          <w:lang w:eastAsia="tr-TR"/>
        </w:rPr>
      </w:pPr>
    </w:p>
    <w:p w14:paraId="7E49C312" w14:textId="1E1C2030" w:rsidR="0018182D" w:rsidRPr="00ED107E"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BAE’de, 2003 yılından bu yana, Körfez İşbirliği Konseyi (KİK)’</w:t>
      </w:r>
      <w:proofErr w:type="spellStart"/>
      <w:r w:rsidR="00263A66">
        <w:rPr>
          <w:rFonts w:ascii="Times New Roman" w:hAnsi="Times New Roman"/>
          <w:sz w:val="24"/>
          <w:szCs w:val="24"/>
        </w:rPr>
        <w:t>n</w:t>
      </w:r>
      <w:r w:rsidRPr="00ED107E">
        <w:rPr>
          <w:rFonts w:ascii="Times New Roman" w:hAnsi="Times New Roman"/>
          <w:sz w:val="24"/>
          <w:szCs w:val="24"/>
        </w:rPr>
        <w:t>in</w:t>
      </w:r>
      <w:proofErr w:type="spellEnd"/>
      <w:r w:rsidRPr="00ED107E">
        <w:rPr>
          <w:rFonts w:ascii="Times New Roman" w:hAnsi="Times New Roman"/>
          <w:sz w:val="24"/>
          <w:szCs w:val="24"/>
        </w:rPr>
        <w:t xml:space="preserve"> Ortak Gümrük Rejimi uygulanma</w:t>
      </w:r>
      <w:r>
        <w:rPr>
          <w:rFonts w:ascii="Times New Roman" w:hAnsi="Times New Roman"/>
          <w:sz w:val="24"/>
          <w:szCs w:val="24"/>
        </w:rPr>
        <w:t xml:space="preserve">ktadır. </w:t>
      </w:r>
      <w:r w:rsidRPr="003F3B3E">
        <w:rPr>
          <w:rFonts w:ascii="Times New Roman" w:hAnsi="Times New Roman"/>
          <w:i/>
          <w:sz w:val="24"/>
          <w:szCs w:val="24"/>
        </w:rPr>
        <w:t xml:space="preserve">Ad </w:t>
      </w:r>
      <w:proofErr w:type="spellStart"/>
      <w:r w:rsidRPr="003F3B3E">
        <w:rPr>
          <w:rFonts w:ascii="Times New Roman" w:hAnsi="Times New Roman"/>
          <w:i/>
          <w:sz w:val="24"/>
          <w:szCs w:val="24"/>
        </w:rPr>
        <w:t>valorem</w:t>
      </w:r>
      <w:proofErr w:type="spellEnd"/>
      <w:r w:rsidRPr="00ED107E">
        <w:rPr>
          <w:rFonts w:ascii="Times New Roman" w:hAnsi="Times New Roman"/>
          <w:sz w:val="24"/>
          <w:szCs w:val="24"/>
        </w:rPr>
        <w:t xml:space="preserve"> vergi uygulanan ürünler, tarife cetvelindeki tüm ürünlerin %97’sine karşılık gelmektedir. KİK’in ortak gümrük rejimi uyarınca genel gümrük vergisi oranı %5’tir.  Alkol ve tütün ürünlerine sırasıyla %50 ve %100 oranlarında vergi uygulanmaktadır. 2006 yılında %5,1 olan ortalama gümrük vergisi oranı 2012 yılında %4</w:t>
      </w:r>
      <w:r w:rsidR="001A6991">
        <w:rPr>
          <w:rFonts w:ascii="Times New Roman" w:hAnsi="Times New Roman"/>
          <w:sz w:val="24"/>
          <w:szCs w:val="24"/>
        </w:rPr>
        <w:t>,</w:t>
      </w:r>
      <w:r w:rsidRPr="00ED107E">
        <w:rPr>
          <w:rFonts w:ascii="Times New Roman" w:hAnsi="Times New Roman"/>
          <w:sz w:val="24"/>
          <w:szCs w:val="24"/>
        </w:rPr>
        <w:t>9’a düşmüştür. BAE, tüm tarife satırlarında bağlı hadlere sahiptir. İthal ürünlere, gümrük vergileri haricinde vergi ve harç uygula</w:t>
      </w:r>
      <w:r>
        <w:rPr>
          <w:rFonts w:ascii="Times New Roman" w:hAnsi="Times New Roman"/>
          <w:sz w:val="24"/>
          <w:szCs w:val="24"/>
        </w:rPr>
        <w:t>n</w:t>
      </w:r>
      <w:r w:rsidRPr="00ED107E">
        <w:rPr>
          <w:rFonts w:ascii="Times New Roman" w:hAnsi="Times New Roman"/>
          <w:sz w:val="24"/>
          <w:szCs w:val="24"/>
        </w:rPr>
        <w:t xml:space="preserve">mamaktadır. </w:t>
      </w:r>
      <w:r w:rsidR="0096767F">
        <w:rPr>
          <w:rFonts w:ascii="Times New Roman" w:hAnsi="Times New Roman"/>
          <w:sz w:val="24"/>
          <w:szCs w:val="24"/>
        </w:rPr>
        <w:t xml:space="preserve">Ayrıca, </w:t>
      </w:r>
      <w:r w:rsidR="00E72B97">
        <w:rPr>
          <w:rFonts w:ascii="Times New Roman" w:hAnsi="Times New Roman"/>
          <w:sz w:val="24"/>
          <w:szCs w:val="24"/>
        </w:rPr>
        <w:t>BAE’de iç piyasada olduğu gibi ithalatta da KDV uygulaması bulunmamaktadır.</w:t>
      </w:r>
    </w:p>
    <w:p w14:paraId="6ECD780E" w14:textId="77777777" w:rsidR="0018182D" w:rsidRDefault="0018182D" w:rsidP="00696EFB">
      <w:pPr>
        <w:spacing w:after="0" w:line="240" w:lineRule="auto"/>
        <w:jc w:val="both"/>
        <w:rPr>
          <w:rFonts w:ascii="Times New Roman" w:hAnsi="Times New Roman"/>
          <w:color w:val="000000"/>
          <w:sz w:val="24"/>
          <w:lang w:eastAsia="tr-TR"/>
        </w:rPr>
      </w:pPr>
    </w:p>
    <w:p w14:paraId="5B83AE4A" w14:textId="77777777" w:rsidR="0018182D" w:rsidRPr="004F2C12" w:rsidRDefault="0018182D" w:rsidP="009652E1">
      <w:pPr>
        <w:pStyle w:val="ListeParagraf"/>
        <w:numPr>
          <w:ilvl w:val="0"/>
          <w:numId w:val="25"/>
        </w:numPr>
        <w:tabs>
          <w:tab w:val="left" w:pos="1134"/>
        </w:tabs>
        <w:spacing w:after="0" w:line="240" w:lineRule="auto"/>
        <w:rPr>
          <w:rFonts w:ascii="Times New Roman" w:hAnsi="Times New Roman"/>
          <w:b/>
          <w:color w:val="FF0000"/>
          <w:sz w:val="24"/>
          <w:lang w:eastAsia="tr-TR"/>
        </w:rPr>
      </w:pPr>
      <w:r>
        <w:rPr>
          <w:rFonts w:ascii="Times New Roman" w:hAnsi="Times New Roman"/>
          <w:b/>
          <w:color w:val="FF0000"/>
          <w:sz w:val="24"/>
          <w:lang w:eastAsia="tr-TR"/>
        </w:rPr>
        <w:t>Fikri Mülkiyet Hakları</w:t>
      </w:r>
    </w:p>
    <w:p w14:paraId="65C23ACD" w14:textId="77777777" w:rsidR="0018182D" w:rsidRPr="00ED107E" w:rsidRDefault="0018182D" w:rsidP="00ED107E">
      <w:pPr>
        <w:spacing w:after="0" w:line="240" w:lineRule="auto"/>
        <w:ind w:firstLine="708"/>
        <w:jc w:val="both"/>
        <w:rPr>
          <w:rFonts w:ascii="Times New Roman" w:hAnsi="Times New Roman"/>
          <w:sz w:val="24"/>
          <w:szCs w:val="24"/>
        </w:rPr>
      </w:pPr>
    </w:p>
    <w:p w14:paraId="6756B638" w14:textId="7EE6E972" w:rsidR="0018182D" w:rsidRPr="00ED107E"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 xml:space="preserve">Dubai, Ortadoğu şehirleri arasında, lüks giyim ürünleri ve aksesuarlar da </w:t>
      </w:r>
      <w:r w:rsidR="00601745" w:rsidRPr="00ED107E">
        <w:rPr>
          <w:rFonts w:ascii="Times New Roman" w:hAnsi="Times New Roman"/>
          <w:sz w:val="24"/>
          <w:szCs w:val="24"/>
        </w:rPr>
        <w:t>dâhil</w:t>
      </w:r>
      <w:r w:rsidRPr="00ED107E">
        <w:rPr>
          <w:rFonts w:ascii="Times New Roman" w:hAnsi="Times New Roman"/>
          <w:sz w:val="24"/>
          <w:szCs w:val="24"/>
        </w:rPr>
        <w:t xml:space="preserve"> olmak üzere, uluslararası markaların tanıtılması ve pazarlanması anlamında önem</w:t>
      </w:r>
      <w:r w:rsidR="0040225C">
        <w:rPr>
          <w:rFonts w:ascii="Times New Roman" w:hAnsi="Times New Roman"/>
          <w:sz w:val="24"/>
          <w:szCs w:val="24"/>
        </w:rPr>
        <w:t>li</w:t>
      </w:r>
      <w:r w:rsidRPr="00ED107E">
        <w:rPr>
          <w:rFonts w:ascii="Times New Roman" w:hAnsi="Times New Roman"/>
          <w:sz w:val="24"/>
          <w:szCs w:val="24"/>
        </w:rPr>
        <w:t xml:space="preserve"> bir şehirdir. Dubai, lojistik olanakları nedeniyle, her ne kadar çoğu zaman orijinal ürünler için uluslararası transit merkezi olarak ortaya çıksa da, aynı zaman</w:t>
      </w:r>
      <w:r>
        <w:rPr>
          <w:rFonts w:ascii="Times New Roman" w:hAnsi="Times New Roman"/>
          <w:sz w:val="24"/>
          <w:szCs w:val="24"/>
        </w:rPr>
        <w:t>da</w:t>
      </w:r>
      <w:r w:rsidRPr="00ED107E">
        <w:rPr>
          <w:rFonts w:ascii="Times New Roman" w:hAnsi="Times New Roman"/>
          <w:sz w:val="24"/>
          <w:szCs w:val="24"/>
        </w:rPr>
        <w:t xml:space="preserve"> Uzakdoğu’d</w:t>
      </w:r>
      <w:r>
        <w:rPr>
          <w:rFonts w:ascii="Times New Roman" w:hAnsi="Times New Roman"/>
          <w:sz w:val="24"/>
          <w:szCs w:val="24"/>
        </w:rPr>
        <w:t xml:space="preserve">a üretilen sahte ürünler için </w:t>
      </w:r>
      <w:r w:rsidRPr="00ED107E">
        <w:rPr>
          <w:rFonts w:ascii="Times New Roman" w:hAnsi="Times New Roman"/>
          <w:sz w:val="24"/>
          <w:szCs w:val="24"/>
        </w:rPr>
        <w:t>bir re-</w:t>
      </w:r>
      <w:proofErr w:type="spellStart"/>
      <w:r w:rsidRPr="00ED107E">
        <w:rPr>
          <w:rFonts w:ascii="Times New Roman" w:hAnsi="Times New Roman"/>
          <w:sz w:val="24"/>
          <w:szCs w:val="24"/>
        </w:rPr>
        <w:t>export</w:t>
      </w:r>
      <w:proofErr w:type="spellEnd"/>
      <w:r w:rsidRPr="00ED107E">
        <w:rPr>
          <w:rFonts w:ascii="Times New Roman" w:hAnsi="Times New Roman"/>
          <w:sz w:val="24"/>
          <w:szCs w:val="24"/>
        </w:rPr>
        <w:t xml:space="preserve"> noktası görevi de görmektedir. </w:t>
      </w:r>
    </w:p>
    <w:p w14:paraId="049963D4" w14:textId="77777777" w:rsidR="0018182D" w:rsidRPr="00ED107E"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ab/>
      </w:r>
    </w:p>
    <w:p w14:paraId="0B977B8F" w14:textId="77777777" w:rsidR="0018182D" w:rsidRDefault="0018182D" w:rsidP="00ED107E">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Bu kapsam</w:t>
      </w:r>
      <w:r w:rsidRPr="00ED107E">
        <w:rPr>
          <w:rFonts w:ascii="Times New Roman" w:hAnsi="Times New Roman"/>
          <w:sz w:val="24"/>
          <w:szCs w:val="24"/>
        </w:rPr>
        <w:t>da, fikri mülkiyet haklarının uygulanması konusunda</w:t>
      </w:r>
      <w:r w:rsidR="008F32D4">
        <w:rPr>
          <w:rFonts w:ascii="Times New Roman" w:hAnsi="Times New Roman"/>
          <w:sz w:val="24"/>
          <w:szCs w:val="24"/>
        </w:rPr>
        <w:t>,</w:t>
      </w:r>
      <w:r w:rsidRPr="00ED107E">
        <w:rPr>
          <w:rFonts w:ascii="Times New Roman" w:hAnsi="Times New Roman"/>
          <w:sz w:val="24"/>
          <w:szCs w:val="24"/>
        </w:rPr>
        <w:t xml:space="preserve"> BAE’nin Ekonomi Bakanlığı’nda fikri mülkiyet hakları ihlallerinin takibini sağlamak üzere yeni bir yapılanmaya gidilmiş</w:t>
      </w:r>
      <w:r w:rsidR="001A6991">
        <w:rPr>
          <w:rFonts w:ascii="Times New Roman" w:hAnsi="Times New Roman"/>
          <w:sz w:val="24"/>
          <w:szCs w:val="24"/>
        </w:rPr>
        <w:t>;</w:t>
      </w:r>
      <w:r w:rsidR="001A6991" w:rsidRPr="00ED107E">
        <w:rPr>
          <w:rFonts w:ascii="Times New Roman" w:hAnsi="Times New Roman"/>
          <w:sz w:val="24"/>
          <w:szCs w:val="24"/>
        </w:rPr>
        <w:t xml:space="preserve"> </w:t>
      </w:r>
      <w:r w:rsidRPr="00ED107E">
        <w:rPr>
          <w:rFonts w:ascii="Times New Roman" w:hAnsi="Times New Roman"/>
          <w:sz w:val="24"/>
          <w:szCs w:val="24"/>
        </w:rPr>
        <w:t xml:space="preserve">bu alanda yeni bir mevzuat hazırlama sürecine girildiği açıklanmıştır. </w:t>
      </w:r>
    </w:p>
    <w:p w14:paraId="4D6BD1A0" w14:textId="77777777" w:rsidR="005A050D" w:rsidRDefault="005A050D" w:rsidP="00ED107E">
      <w:pPr>
        <w:spacing w:after="0" w:line="240" w:lineRule="auto"/>
        <w:ind w:firstLine="708"/>
        <w:jc w:val="both"/>
        <w:rPr>
          <w:rFonts w:ascii="Times New Roman" w:hAnsi="Times New Roman"/>
          <w:sz w:val="24"/>
          <w:szCs w:val="24"/>
        </w:rPr>
      </w:pPr>
    </w:p>
    <w:p w14:paraId="3C55B533" w14:textId="77777777" w:rsidR="005A050D" w:rsidRPr="00ED107E" w:rsidRDefault="005A050D" w:rsidP="00ED107E">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ülke Madrid Protokolü’ne </w:t>
      </w:r>
      <w:r w:rsidR="00601745">
        <w:rPr>
          <w:rFonts w:ascii="Times New Roman" w:hAnsi="Times New Roman"/>
          <w:sz w:val="24"/>
          <w:szCs w:val="24"/>
        </w:rPr>
        <w:t>dâhil</w:t>
      </w:r>
      <w:r>
        <w:rPr>
          <w:rFonts w:ascii="Times New Roman" w:hAnsi="Times New Roman"/>
          <w:sz w:val="24"/>
          <w:szCs w:val="24"/>
        </w:rPr>
        <w:t xml:space="preserve"> olmadığından, </w:t>
      </w:r>
      <w:r w:rsidR="00601745">
        <w:rPr>
          <w:rFonts w:ascii="Times New Roman" w:hAnsi="Times New Roman"/>
          <w:sz w:val="24"/>
          <w:szCs w:val="24"/>
        </w:rPr>
        <w:t>hâlihazırda</w:t>
      </w:r>
      <w:r>
        <w:rPr>
          <w:rFonts w:ascii="Times New Roman" w:hAnsi="Times New Roman"/>
          <w:sz w:val="24"/>
          <w:szCs w:val="24"/>
        </w:rPr>
        <w:t xml:space="preserve"> başka veya birkaç ülkede tescil edilmiş markalar, sahipleri tarafından BAE’de tescil ettirilmemişler ise, ithalatçıları veya </w:t>
      </w:r>
      <w:proofErr w:type="gramStart"/>
      <w:r>
        <w:rPr>
          <w:rFonts w:ascii="Times New Roman" w:hAnsi="Times New Roman"/>
          <w:sz w:val="24"/>
          <w:szCs w:val="24"/>
        </w:rPr>
        <w:t>distribütörleri</w:t>
      </w:r>
      <w:proofErr w:type="gramEnd"/>
      <w:r>
        <w:rPr>
          <w:rFonts w:ascii="Times New Roman" w:hAnsi="Times New Roman"/>
          <w:sz w:val="24"/>
          <w:szCs w:val="24"/>
        </w:rPr>
        <w:t xml:space="preserve"> tarafından kendi adlarına kolayca tescil ettirilmekte ve daha sonra asıl markanın pazara girişi ancak açılacak davaları kazanmaları ile mümkün olabilmektedir.</w:t>
      </w:r>
    </w:p>
    <w:p w14:paraId="3F1549B5" w14:textId="77777777" w:rsidR="0018182D" w:rsidRDefault="0018182D" w:rsidP="00696EFB">
      <w:pPr>
        <w:tabs>
          <w:tab w:val="left" w:pos="1134"/>
        </w:tabs>
        <w:spacing w:after="0" w:line="240" w:lineRule="auto"/>
        <w:ind w:left="720"/>
        <w:jc w:val="both"/>
        <w:rPr>
          <w:rFonts w:ascii="Times New Roman" w:hAnsi="Times New Roman"/>
          <w:b/>
          <w:sz w:val="24"/>
          <w:lang w:eastAsia="tr-TR"/>
        </w:rPr>
      </w:pPr>
    </w:p>
    <w:p w14:paraId="2EB978FA" w14:textId="77777777" w:rsidR="0018182D" w:rsidRPr="004F2C12" w:rsidRDefault="0018182D" w:rsidP="009652E1">
      <w:pPr>
        <w:pStyle w:val="ListeParagraf"/>
        <w:numPr>
          <w:ilvl w:val="0"/>
          <w:numId w:val="25"/>
        </w:numPr>
        <w:tabs>
          <w:tab w:val="left" w:pos="1134"/>
        </w:tabs>
        <w:spacing w:after="0" w:line="240" w:lineRule="auto"/>
        <w:rPr>
          <w:rFonts w:ascii="Times New Roman" w:hAnsi="Times New Roman"/>
          <w:b/>
          <w:color w:val="FF0000"/>
          <w:sz w:val="24"/>
          <w:lang w:eastAsia="tr-TR"/>
        </w:rPr>
      </w:pPr>
      <w:r w:rsidRPr="004F2C12">
        <w:rPr>
          <w:rFonts w:ascii="Times New Roman" w:hAnsi="Times New Roman"/>
          <w:b/>
          <w:color w:val="FF0000"/>
          <w:sz w:val="24"/>
          <w:lang w:eastAsia="tr-TR"/>
        </w:rPr>
        <w:t xml:space="preserve">Teknik Mevzuat, Uygunluk Değerlendirme Prosedürleri ve Standartlar ile Sağlık ve Bitki Sağlığı Önlemleri </w:t>
      </w:r>
    </w:p>
    <w:p w14:paraId="1C62C898" w14:textId="77777777" w:rsidR="0018182D" w:rsidRDefault="0018182D" w:rsidP="00696EFB">
      <w:pPr>
        <w:tabs>
          <w:tab w:val="left" w:pos="1134"/>
        </w:tabs>
        <w:spacing w:after="0" w:line="240" w:lineRule="auto"/>
        <w:rPr>
          <w:rFonts w:ascii="Times New Roman" w:hAnsi="Times New Roman"/>
          <w:sz w:val="24"/>
          <w:lang w:eastAsia="tr-TR"/>
        </w:rPr>
      </w:pPr>
    </w:p>
    <w:p w14:paraId="14B6246C" w14:textId="77777777" w:rsidR="0018182D"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BAE’nin ithalat mevzuatı oldukça liberal olmakla birlikte, gıda başta olmak üzere bazı ürünlerde belge ve etiketleme zorunluluğu bulunmaktadır. Bu kapsamda, tüm gıda ürünleri sevkiyatları etiketleme ve raf ömrüne ilişkin mevzuata uygunluk açısından denetlemeye tabidir. Gıda ihracatı için ihracatçı firma tarafından hazırlanan ilgili evrakların (helal belgesi, fatura, kon</w:t>
      </w:r>
      <w:r>
        <w:rPr>
          <w:rFonts w:ascii="Times New Roman" w:hAnsi="Times New Roman"/>
          <w:sz w:val="24"/>
          <w:szCs w:val="24"/>
        </w:rPr>
        <w:t>şi</w:t>
      </w:r>
      <w:r w:rsidRPr="00ED107E">
        <w:rPr>
          <w:rFonts w:ascii="Times New Roman" w:hAnsi="Times New Roman"/>
          <w:sz w:val="24"/>
          <w:szCs w:val="24"/>
        </w:rPr>
        <w:t>mento vb.) düzenlendiği ilin Valiliği ve Dışişleri Bakanlığımızca onaylanmasını müteakiben BAE’nin Ankara Büyükelçiliği ya da İstanbul Başkonsolosluğu’</w:t>
      </w:r>
      <w:r>
        <w:rPr>
          <w:rFonts w:ascii="Times New Roman" w:hAnsi="Times New Roman"/>
          <w:sz w:val="24"/>
          <w:szCs w:val="24"/>
        </w:rPr>
        <w:t>nc</w:t>
      </w:r>
      <w:r w:rsidRPr="00ED107E">
        <w:rPr>
          <w:rFonts w:ascii="Times New Roman" w:hAnsi="Times New Roman"/>
          <w:sz w:val="24"/>
          <w:szCs w:val="24"/>
        </w:rPr>
        <w:t>a</w:t>
      </w:r>
      <w:r>
        <w:rPr>
          <w:rFonts w:ascii="Times New Roman" w:hAnsi="Times New Roman"/>
          <w:sz w:val="24"/>
          <w:szCs w:val="24"/>
        </w:rPr>
        <w:t xml:space="preserve"> da</w:t>
      </w:r>
      <w:r w:rsidRPr="00ED107E">
        <w:rPr>
          <w:rFonts w:ascii="Times New Roman" w:hAnsi="Times New Roman"/>
          <w:sz w:val="24"/>
          <w:szCs w:val="24"/>
        </w:rPr>
        <w:t xml:space="preserve"> onaylanması gerekebilmektedir. Bu işlem için BAE’ce talep edilen ücretler firmalarımızca yüksek bulunmaktadır. </w:t>
      </w:r>
    </w:p>
    <w:p w14:paraId="2A9FF55D" w14:textId="77777777" w:rsidR="00AF73FE" w:rsidRPr="00ED107E" w:rsidRDefault="00AF73FE" w:rsidP="00ED107E">
      <w:pPr>
        <w:spacing w:after="0" w:line="240" w:lineRule="auto"/>
        <w:ind w:firstLine="708"/>
        <w:jc w:val="both"/>
        <w:rPr>
          <w:rFonts w:ascii="Times New Roman" w:hAnsi="Times New Roman"/>
          <w:sz w:val="24"/>
          <w:szCs w:val="24"/>
        </w:rPr>
      </w:pPr>
    </w:p>
    <w:p w14:paraId="5594B81E" w14:textId="77777777" w:rsidR="0018182D" w:rsidRPr="00ED107E" w:rsidRDefault="00FF0AAB" w:rsidP="006B7232">
      <w:pPr>
        <w:ind w:firstLine="510"/>
        <w:jc w:val="both"/>
        <w:rPr>
          <w:rFonts w:ascii="Times New Roman" w:hAnsi="Times New Roman"/>
          <w:sz w:val="24"/>
          <w:szCs w:val="24"/>
        </w:rPr>
      </w:pPr>
      <w:r>
        <w:rPr>
          <w:rFonts w:ascii="Times New Roman" w:hAnsi="Times New Roman"/>
          <w:sz w:val="24"/>
          <w:szCs w:val="24"/>
        </w:rPr>
        <w:t xml:space="preserve">Öte yandan, </w:t>
      </w:r>
      <w:r w:rsidR="00AF73FE" w:rsidRPr="00FF0AAB">
        <w:rPr>
          <w:rFonts w:ascii="Times New Roman" w:hAnsi="Times New Roman"/>
          <w:sz w:val="24"/>
          <w:szCs w:val="24"/>
        </w:rPr>
        <w:t>BAE’ye yapılacak olan ihracat işlemlerinde</w:t>
      </w:r>
      <w:r w:rsidR="00883B59" w:rsidRPr="00FF0AAB">
        <w:rPr>
          <w:rFonts w:ascii="Times New Roman" w:hAnsi="Times New Roman"/>
          <w:sz w:val="24"/>
          <w:szCs w:val="24"/>
        </w:rPr>
        <w:t>,</w:t>
      </w:r>
      <w:r w:rsidR="00AF73FE" w:rsidRPr="00FF0AAB">
        <w:rPr>
          <w:rFonts w:ascii="Times New Roman" w:hAnsi="Times New Roman"/>
          <w:sz w:val="24"/>
          <w:szCs w:val="24"/>
        </w:rPr>
        <w:t xml:space="preserve"> kanuni olarak, yükleme öncesi gözetim zorunlu olmamakla beraber, BAE’deki ithalatçının talep etmesi durumunda, ihracatçı tarafından sevk öncesi gözetim işlemi yaptırılabilmektedir.</w:t>
      </w:r>
      <w:r w:rsidR="00AF73FE" w:rsidRPr="00D006F4">
        <w:rPr>
          <w:rFonts w:ascii="Times New Roman" w:hAnsi="Times New Roman"/>
          <w:sz w:val="24"/>
          <w:szCs w:val="24"/>
        </w:rPr>
        <w:t xml:space="preserve"> </w:t>
      </w:r>
    </w:p>
    <w:p w14:paraId="45682DBE" w14:textId="77777777" w:rsidR="0018182D"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 xml:space="preserve">BAE’ce ithal edilecek tüm hayvanlar ve hayvansal ürünler de karantinaya tabidir ve sağlık sertifikası gereklidir. Et, tavuk ve işlenmiş et ve tavuk ürünleri için onaylanmış kuruluştan alınacak Helal </w:t>
      </w:r>
      <w:r w:rsidR="001A6991" w:rsidRPr="00ED107E">
        <w:rPr>
          <w:rFonts w:ascii="Times New Roman" w:hAnsi="Times New Roman"/>
          <w:sz w:val="24"/>
          <w:szCs w:val="24"/>
        </w:rPr>
        <w:t>Belgesi</w:t>
      </w:r>
      <w:r w:rsidRPr="00ED107E">
        <w:rPr>
          <w:rFonts w:ascii="Times New Roman" w:hAnsi="Times New Roman"/>
          <w:sz w:val="24"/>
          <w:szCs w:val="24"/>
        </w:rPr>
        <w:t xml:space="preserve">, süt ve benzeri hayvansal ürünler için </w:t>
      </w:r>
      <w:r>
        <w:rPr>
          <w:rFonts w:ascii="Times New Roman" w:hAnsi="Times New Roman"/>
          <w:sz w:val="24"/>
          <w:szCs w:val="24"/>
        </w:rPr>
        <w:t xml:space="preserve">de </w:t>
      </w:r>
      <w:r w:rsidRPr="00ED107E">
        <w:rPr>
          <w:rFonts w:ascii="Times New Roman" w:hAnsi="Times New Roman"/>
          <w:sz w:val="24"/>
          <w:szCs w:val="24"/>
        </w:rPr>
        <w:t>talep edilebilmektedir.</w:t>
      </w:r>
      <w:r w:rsidR="005A050D">
        <w:rPr>
          <w:rFonts w:ascii="Times New Roman" w:hAnsi="Times New Roman"/>
          <w:sz w:val="24"/>
          <w:szCs w:val="24"/>
        </w:rPr>
        <w:t xml:space="preserve"> Son olarak, su ürünlerinin domuz proteini içeren yemler ile beslenmediğine dair sertifika talebi ortaya çıkmış, doğal kaynak ve mineral sular için ise her yüklemede istenilen sağlık sertifikasının yanı sıra yılda bir defaya mahsus olarak suyun “doğal olduğu ve işlem </w:t>
      </w:r>
      <w:proofErr w:type="spellStart"/>
      <w:r w:rsidR="005A050D">
        <w:rPr>
          <w:rFonts w:ascii="Times New Roman" w:hAnsi="Times New Roman"/>
          <w:sz w:val="24"/>
          <w:szCs w:val="24"/>
        </w:rPr>
        <w:t>görmediği”</w:t>
      </w:r>
      <w:r w:rsidR="001A6991">
        <w:rPr>
          <w:rFonts w:ascii="Times New Roman" w:hAnsi="Times New Roman"/>
          <w:sz w:val="24"/>
          <w:szCs w:val="24"/>
        </w:rPr>
        <w:t>ne</w:t>
      </w:r>
      <w:proofErr w:type="spellEnd"/>
      <w:r w:rsidR="005A050D">
        <w:rPr>
          <w:rFonts w:ascii="Times New Roman" w:hAnsi="Times New Roman"/>
          <w:sz w:val="24"/>
          <w:szCs w:val="24"/>
        </w:rPr>
        <w:t xml:space="preserve"> dair belge talebi gündeme gelmiştir.</w:t>
      </w:r>
    </w:p>
    <w:p w14:paraId="48AF9981" w14:textId="77777777" w:rsidR="0018182D" w:rsidRPr="00ED107E" w:rsidRDefault="0018182D" w:rsidP="00ED107E">
      <w:pPr>
        <w:spacing w:after="0" w:line="240" w:lineRule="auto"/>
        <w:ind w:firstLine="708"/>
        <w:jc w:val="both"/>
        <w:rPr>
          <w:rFonts w:ascii="Times New Roman" w:hAnsi="Times New Roman"/>
          <w:sz w:val="24"/>
          <w:szCs w:val="24"/>
        </w:rPr>
      </w:pPr>
    </w:p>
    <w:p w14:paraId="13A0CEA5" w14:textId="77777777" w:rsidR="0018182D" w:rsidRPr="00ED107E" w:rsidRDefault="0018182D" w:rsidP="00ED107E">
      <w:pPr>
        <w:spacing w:after="0" w:line="240" w:lineRule="auto"/>
        <w:ind w:firstLine="708"/>
        <w:jc w:val="both"/>
        <w:rPr>
          <w:rFonts w:ascii="Times New Roman" w:hAnsi="Times New Roman"/>
          <w:sz w:val="24"/>
          <w:szCs w:val="24"/>
        </w:rPr>
      </w:pPr>
      <w:r>
        <w:rPr>
          <w:rFonts w:ascii="Times New Roman" w:hAnsi="Times New Roman"/>
          <w:sz w:val="24"/>
          <w:szCs w:val="24"/>
        </w:rPr>
        <w:t>Keza, d</w:t>
      </w:r>
      <w:r w:rsidRPr="00ED107E">
        <w:rPr>
          <w:rFonts w:ascii="Times New Roman" w:hAnsi="Times New Roman"/>
          <w:sz w:val="24"/>
          <w:szCs w:val="24"/>
        </w:rPr>
        <w:t xml:space="preserve">ondurulmuş ve soğuk ürünler için ise taşıma esnasındaki sıcaklık derecelerini gösterir kayıt ve belge talep edilebilmektedir. Ayrıca, Dubai’de yoğurt ve ayran ihracatını kısıtlayıcı raf ömrü uygulamaları mevcuttur. Dubai tarafından uygulanan mevzuat uyarınca UHT uygulanmış yoğurt için 9 gün, ayran içinse 7 gün azami raf ömrü </w:t>
      </w:r>
      <w:r>
        <w:rPr>
          <w:rFonts w:ascii="Times New Roman" w:hAnsi="Times New Roman"/>
          <w:sz w:val="24"/>
          <w:szCs w:val="24"/>
        </w:rPr>
        <w:t>istenmektedir</w:t>
      </w:r>
      <w:r w:rsidRPr="00ED107E">
        <w:rPr>
          <w:rFonts w:ascii="Times New Roman" w:hAnsi="Times New Roman"/>
          <w:sz w:val="24"/>
          <w:szCs w:val="24"/>
        </w:rPr>
        <w:t xml:space="preserve">. </w:t>
      </w:r>
    </w:p>
    <w:p w14:paraId="1B244F2F" w14:textId="77777777" w:rsidR="0018182D" w:rsidRPr="00ED107E" w:rsidRDefault="0018182D" w:rsidP="00ED107E">
      <w:pPr>
        <w:spacing w:after="0" w:line="240" w:lineRule="auto"/>
        <w:ind w:firstLine="708"/>
        <w:jc w:val="both"/>
        <w:rPr>
          <w:rFonts w:ascii="Times New Roman" w:hAnsi="Times New Roman"/>
          <w:sz w:val="24"/>
          <w:szCs w:val="24"/>
        </w:rPr>
      </w:pPr>
    </w:p>
    <w:p w14:paraId="5AFE7D3D" w14:textId="7B96AFF9" w:rsidR="0018182D" w:rsidRPr="00ED107E"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Diğer yandan, BAE’ye girecek tüm bitki ve bitki ürünleri de karantinaya tabidir ve bitki sağlığı sertifikası talep edilir. Sağlık ve bitki sağlığı önlemleri hem federal düzeyde hem</w:t>
      </w:r>
      <w:r w:rsidR="00C444D3">
        <w:rPr>
          <w:rFonts w:ascii="Times New Roman" w:hAnsi="Times New Roman"/>
          <w:sz w:val="24"/>
          <w:szCs w:val="24"/>
        </w:rPr>
        <w:t xml:space="preserve"> </w:t>
      </w:r>
      <w:r>
        <w:rPr>
          <w:rFonts w:ascii="Times New Roman" w:hAnsi="Times New Roman"/>
          <w:sz w:val="24"/>
          <w:szCs w:val="24"/>
        </w:rPr>
        <w:t>E</w:t>
      </w:r>
      <w:r w:rsidRPr="00ED107E">
        <w:rPr>
          <w:rFonts w:ascii="Times New Roman" w:hAnsi="Times New Roman"/>
          <w:sz w:val="24"/>
          <w:szCs w:val="24"/>
        </w:rPr>
        <w:t xml:space="preserve">mirlikler düzeyinde uygulanmaktadır. Bu anlamda, Abu </w:t>
      </w:r>
      <w:proofErr w:type="spellStart"/>
      <w:r w:rsidRPr="00ED107E">
        <w:rPr>
          <w:rFonts w:ascii="Times New Roman" w:hAnsi="Times New Roman"/>
          <w:sz w:val="24"/>
          <w:szCs w:val="24"/>
        </w:rPr>
        <w:t>Dhabi</w:t>
      </w:r>
      <w:proofErr w:type="spellEnd"/>
      <w:r w:rsidRPr="00ED107E">
        <w:rPr>
          <w:rFonts w:ascii="Times New Roman" w:hAnsi="Times New Roman"/>
          <w:sz w:val="24"/>
          <w:szCs w:val="24"/>
        </w:rPr>
        <w:t xml:space="preserve"> tarafından kabul edilen bir sertifikanın Dubai’de kabul edilmemesi veya tam tersi bir uygulama ile de karşılaşılabilmektedir. </w:t>
      </w:r>
    </w:p>
    <w:p w14:paraId="70176BB8" w14:textId="77777777" w:rsidR="0018182D" w:rsidRPr="00ED107E" w:rsidRDefault="0018182D" w:rsidP="00ED107E">
      <w:pPr>
        <w:spacing w:after="0" w:line="240" w:lineRule="auto"/>
        <w:ind w:firstLine="708"/>
        <w:jc w:val="both"/>
        <w:rPr>
          <w:rFonts w:ascii="Times New Roman" w:hAnsi="Times New Roman"/>
          <w:sz w:val="24"/>
          <w:szCs w:val="24"/>
        </w:rPr>
      </w:pPr>
    </w:p>
    <w:p w14:paraId="4D8C5486" w14:textId="77777777" w:rsidR="0018182D" w:rsidRDefault="0018182D" w:rsidP="00ED107E">
      <w:pPr>
        <w:spacing w:after="0" w:line="240" w:lineRule="auto"/>
        <w:ind w:firstLine="708"/>
        <w:jc w:val="both"/>
        <w:rPr>
          <w:rFonts w:ascii="Times New Roman" w:hAnsi="Times New Roman"/>
          <w:sz w:val="24"/>
          <w:lang w:eastAsia="tr-TR"/>
        </w:rPr>
      </w:pPr>
      <w:r w:rsidRPr="00ED107E">
        <w:rPr>
          <w:rFonts w:ascii="Times New Roman" w:hAnsi="Times New Roman"/>
          <w:sz w:val="24"/>
          <w:szCs w:val="24"/>
        </w:rPr>
        <w:t xml:space="preserve">BAE’ce ithal edilen sanayi ürünleri konusunda ise, söz konusu ürünlerin kamu kurumlarınca kullanılacak olması halinde, bu ürünler için bir yıla kadar sürebilen kayıt ve onay </w:t>
      </w:r>
      <w:proofErr w:type="gramStart"/>
      <w:r w:rsidRPr="00ED107E">
        <w:rPr>
          <w:rFonts w:ascii="Times New Roman" w:hAnsi="Times New Roman"/>
          <w:sz w:val="24"/>
          <w:szCs w:val="24"/>
        </w:rPr>
        <w:t>prosedürleri</w:t>
      </w:r>
      <w:proofErr w:type="gramEnd"/>
      <w:r w:rsidRPr="00ED107E">
        <w:rPr>
          <w:rFonts w:ascii="Times New Roman" w:hAnsi="Times New Roman"/>
          <w:sz w:val="24"/>
          <w:szCs w:val="24"/>
        </w:rPr>
        <w:t xml:space="preserve"> firmalarımızın ürünlerinin BAE pazarına girişini zorlaştırabilmektedir</w:t>
      </w:r>
      <w:r w:rsidRPr="00032D25">
        <w:rPr>
          <w:rFonts w:ascii="Times New Roman" w:hAnsi="Times New Roman"/>
          <w:sz w:val="24"/>
          <w:lang w:eastAsia="tr-TR"/>
        </w:rPr>
        <w:t>.</w:t>
      </w:r>
      <w:r>
        <w:rPr>
          <w:rFonts w:ascii="Times New Roman" w:hAnsi="Times New Roman"/>
          <w:sz w:val="24"/>
          <w:lang w:eastAsia="tr-TR"/>
        </w:rPr>
        <w:t xml:space="preserve"> </w:t>
      </w:r>
    </w:p>
    <w:p w14:paraId="1B937B10" w14:textId="77777777" w:rsidR="0018182D" w:rsidRDefault="0018182D" w:rsidP="00696EFB">
      <w:pPr>
        <w:spacing w:after="0" w:line="240" w:lineRule="auto"/>
        <w:jc w:val="both"/>
        <w:rPr>
          <w:rFonts w:ascii="Times New Roman" w:hAnsi="Times New Roman"/>
          <w:sz w:val="24"/>
          <w:lang w:eastAsia="tr-TR"/>
        </w:rPr>
      </w:pPr>
    </w:p>
    <w:p w14:paraId="03E4DB40" w14:textId="77777777" w:rsidR="0018182D" w:rsidRPr="004F2C12" w:rsidRDefault="0018182D" w:rsidP="009652E1">
      <w:pPr>
        <w:pStyle w:val="ListeParagraf"/>
        <w:numPr>
          <w:ilvl w:val="0"/>
          <w:numId w:val="25"/>
        </w:numPr>
        <w:tabs>
          <w:tab w:val="left" w:pos="1134"/>
        </w:tabs>
        <w:spacing w:after="0" w:line="240" w:lineRule="auto"/>
        <w:rPr>
          <w:rFonts w:ascii="Times New Roman" w:hAnsi="Times New Roman"/>
          <w:b/>
          <w:color w:val="FF0000"/>
          <w:sz w:val="24"/>
          <w:lang w:eastAsia="tr-TR"/>
        </w:rPr>
      </w:pPr>
      <w:r w:rsidRPr="004F2C12">
        <w:rPr>
          <w:rFonts w:ascii="Times New Roman" w:hAnsi="Times New Roman"/>
          <w:b/>
          <w:color w:val="FF0000"/>
          <w:sz w:val="24"/>
          <w:lang w:eastAsia="tr-TR"/>
        </w:rPr>
        <w:lastRenderedPageBreak/>
        <w:t xml:space="preserve">Hizmet Ticareti </w:t>
      </w:r>
    </w:p>
    <w:p w14:paraId="7DBBCFD5" w14:textId="77777777" w:rsidR="0018182D" w:rsidRDefault="0018182D" w:rsidP="00696EFB">
      <w:pPr>
        <w:tabs>
          <w:tab w:val="left" w:pos="1134"/>
        </w:tabs>
        <w:spacing w:after="0" w:line="240" w:lineRule="auto"/>
        <w:rPr>
          <w:rFonts w:ascii="Times New Roman" w:hAnsi="Times New Roman"/>
          <w:sz w:val="24"/>
          <w:lang w:eastAsia="tr-TR"/>
        </w:rPr>
      </w:pPr>
    </w:p>
    <w:p w14:paraId="29211751" w14:textId="5EE9E382" w:rsidR="0018182D" w:rsidRPr="00ED107E"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BAE</w:t>
      </w:r>
      <w:r w:rsidR="004377DA">
        <w:rPr>
          <w:rFonts w:ascii="Times New Roman" w:hAnsi="Times New Roman"/>
          <w:sz w:val="24"/>
          <w:szCs w:val="24"/>
        </w:rPr>
        <w:t>’nin</w:t>
      </w:r>
      <w:r w:rsidRPr="00ED107E">
        <w:rPr>
          <w:rFonts w:ascii="Times New Roman" w:hAnsi="Times New Roman"/>
          <w:sz w:val="24"/>
          <w:szCs w:val="24"/>
        </w:rPr>
        <w:t xml:space="preserve"> hizmet sektörü, özellikle havacılık ve denizcilik</w:t>
      </w:r>
      <w:r w:rsidR="00430EFF">
        <w:rPr>
          <w:rFonts w:ascii="Times New Roman" w:hAnsi="Times New Roman"/>
          <w:sz w:val="24"/>
          <w:szCs w:val="24"/>
        </w:rPr>
        <w:t xml:space="preserve"> i</w:t>
      </w:r>
      <w:r w:rsidRPr="00ED107E">
        <w:rPr>
          <w:rFonts w:ascii="Times New Roman" w:hAnsi="Times New Roman"/>
          <w:sz w:val="24"/>
          <w:szCs w:val="24"/>
        </w:rPr>
        <w:t xml:space="preserve">le ulaşım, telekomünikasyon ve turizm alanlarında hızlı bir şekilde gelişmektedir. Ancak, yabancı yatırımlarda aranan %51 yerli sermaye payı koşulunda esneklik ihtiyacı mevcuttur. Yerel ortak zorunluluğunun istisnaları; büyük inşaat projeleri, zanaatkârlar, serbest bölgeler, bazı gıda ürünlerinin ihracatını gerçekleştirecek firmalardır. </w:t>
      </w:r>
    </w:p>
    <w:p w14:paraId="7588387E" w14:textId="77777777" w:rsidR="0018182D" w:rsidRPr="00ED107E"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 xml:space="preserve">  </w:t>
      </w:r>
    </w:p>
    <w:p w14:paraId="05EC3137" w14:textId="77777777" w:rsidR="0018182D"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 xml:space="preserve">BAE tarafından danışmanlık, mühendislik ve müşavirlik hizmetlerine yönelik devlet desteklerinin uygulamaya konması, bu sektördeki ihracatımızı artırabilecek bir potansiyel oluşturmaktadır. Ancak, </w:t>
      </w:r>
      <w:proofErr w:type="gramStart"/>
      <w:r w:rsidRPr="00ED107E">
        <w:rPr>
          <w:rFonts w:ascii="Times New Roman" w:hAnsi="Times New Roman"/>
          <w:sz w:val="24"/>
          <w:szCs w:val="24"/>
        </w:rPr>
        <w:t>müteahhitlik</w:t>
      </w:r>
      <w:proofErr w:type="gramEnd"/>
      <w:r w:rsidRPr="00ED107E">
        <w:rPr>
          <w:rFonts w:ascii="Times New Roman" w:hAnsi="Times New Roman"/>
          <w:sz w:val="24"/>
          <w:szCs w:val="24"/>
        </w:rPr>
        <w:t xml:space="preserve"> sektöründe faaliyet gösteren firmalarımız, BAE’de müteahhitlikle ilgili ihale süreçlerinin çok uzun sürmesi ve sürecin zaman zaman şeffaflıktan uzak olması nedeniyle zorluk yaşayabilmektedir. </w:t>
      </w:r>
    </w:p>
    <w:p w14:paraId="5128ACC6" w14:textId="77777777" w:rsidR="0018182D" w:rsidRPr="00ED107E" w:rsidRDefault="0018182D" w:rsidP="00ED107E">
      <w:pPr>
        <w:spacing w:after="0" w:line="240" w:lineRule="auto"/>
        <w:ind w:firstLine="708"/>
        <w:jc w:val="both"/>
        <w:rPr>
          <w:rFonts w:ascii="Times New Roman" w:hAnsi="Times New Roman"/>
          <w:sz w:val="24"/>
          <w:szCs w:val="24"/>
        </w:rPr>
      </w:pPr>
    </w:p>
    <w:p w14:paraId="2078FEB3" w14:textId="77777777" w:rsidR="0018182D" w:rsidRPr="00ED107E"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 xml:space="preserve">BAE’de Dubai’ye ait iki adet yerli Telekom şirketi bulunmaktadır. Yabancı firmaların ise bu sektörde piyasaya girmesine izin verilmemektedir. Ulaştırma hizmetleri ise yalnızca BAE vatandaşları tarafından sağlanabilmektedir. BAE’de yabancı sigorta firmaları yalnızca şube olarak faaliyet gösterebilmektedir. Yerel olarak kurulacak sigorta firmalarının ise anonim şirket olarak kurulma ve yabancı sermaye payının %25’i geçmeme zorunluluğu vardır. </w:t>
      </w:r>
    </w:p>
    <w:p w14:paraId="5CCFD98A" w14:textId="77777777" w:rsidR="0018182D" w:rsidRDefault="0018182D" w:rsidP="00696EFB">
      <w:pPr>
        <w:spacing w:after="0" w:line="240" w:lineRule="auto"/>
        <w:jc w:val="both"/>
        <w:rPr>
          <w:rFonts w:ascii="Times New Roman" w:hAnsi="Times New Roman"/>
          <w:sz w:val="24"/>
          <w:lang w:eastAsia="tr-TR"/>
        </w:rPr>
      </w:pPr>
    </w:p>
    <w:p w14:paraId="2CD96C09" w14:textId="77777777" w:rsidR="0018182D" w:rsidRPr="004F2C12" w:rsidRDefault="0018182D" w:rsidP="009652E1">
      <w:pPr>
        <w:pStyle w:val="ListeParagraf"/>
        <w:numPr>
          <w:ilvl w:val="0"/>
          <w:numId w:val="25"/>
        </w:numPr>
        <w:tabs>
          <w:tab w:val="left" w:pos="1134"/>
        </w:tabs>
        <w:spacing w:after="0" w:line="240" w:lineRule="auto"/>
        <w:rPr>
          <w:rFonts w:ascii="Times New Roman" w:hAnsi="Times New Roman"/>
          <w:b/>
          <w:color w:val="FF0000"/>
          <w:sz w:val="24"/>
          <w:lang w:eastAsia="tr-TR"/>
        </w:rPr>
      </w:pPr>
      <w:r w:rsidRPr="004F2C12">
        <w:rPr>
          <w:rFonts w:ascii="Times New Roman" w:hAnsi="Times New Roman"/>
          <w:b/>
          <w:color w:val="FF0000"/>
          <w:sz w:val="24"/>
          <w:lang w:eastAsia="tr-TR"/>
        </w:rPr>
        <w:t>Kamu Alımları</w:t>
      </w:r>
    </w:p>
    <w:p w14:paraId="2C125423" w14:textId="77777777" w:rsidR="0018182D" w:rsidRDefault="0018182D" w:rsidP="00696EFB">
      <w:pPr>
        <w:tabs>
          <w:tab w:val="left" w:pos="1134"/>
        </w:tabs>
        <w:spacing w:after="0" w:line="240" w:lineRule="auto"/>
        <w:jc w:val="both"/>
        <w:rPr>
          <w:rFonts w:ascii="Times New Roman" w:hAnsi="Times New Roman"/>
          <w:b/>
          <w:sz w:val="24"/>
          <w:lang w:eastAsia="tr-TR"/>
        </w:rPr>
      </w:pPr>
    </w:p>
    <w:p w14:paraId="56328566" w14:textId="77777777" w:rsidR="0018182D"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BAE, DTÖ Kamu Alımları Anlaşması’na taraf değildir. Bu nedenle, kamu alımlarında daha ziyade yerli firmalar yönünde tercih kullanılmaktadır. Ancak, özellikle yerel düzeyde uzmanlık sahibi firma bulmakta sıkıntı çekilen büyük projelerde, yerli sermaye payı koşuluna uygun olan yabancı firmalara güçlü bir bağımlılık vardır.</w:t>
      </w:r>
    </w:p>
    <w:p w14:paraId="6B348D38" w14:textId="77777777" w:rsidR="0018182D" w:rsidRDefault="0018182D" w:rsidP="00ED107E">
      <w:pPr>
        <w:spacing w:after="0" w:line="240" w:lineRule="auto"/>
        <w:ind w:firstLine="708"/>
        <w:jc w:val="both"/>
        <w:rPr>
          <w:rFonts w:ascii="Times New Roman" w:hAnsi="Times New Roman"/>
          <w:sz w:val="24"/>
          <w:szCs w:val="24"/>
        </w:rPr>
      </w:pPr>
    </w:p>
    <w:p w14:paraId="5A1A7E26" w14:textId="77777777" w:rsidR="0018182D" w:rsidRDefault="0018182D" w:rsidP="001F3A26">
      <w:pPr>
        <w:spacing w:after="0" w:line="240" w:lineRule="auto"/>
        <w:ind w:firstLine="708"/>
        <w:jc w:val="both"/>
        <w:rPr>
          <w:rFonts w:ascii="Times New Roman" w:hAnsi="Times New Roman"/>
          <w:sz w:val="24"/>
          <w:szCs w:val="24"/>
        </w:rPr>
      </w:pPr>
      <w:r w:rsidRPr="00ED107E">
        <w:rPr>
          <w:rFonts w:ascii="Times New Roman" w:hAnsi="Times New Roman"/>
          <w:sz w:val="24"/>
          <w:szCs w:val="24"/>
        </w:rPr>
        <w:t xml:space="preserve">Özellikle Abu </w:t>
      </w:r>
      <w:proofErr w:type="spellStart"/>
      <w:r w:rsidRPr="00ED107E">
        <w:rPr>
          <w:rFonts w:ascii="Times New Roman" w:hAnsi="Times New Roman"/>
          <w:sz w:val="24"/>
          <w:szCs w:val="24"/>
        </w:rPr>
        <w:t>Dhabi</w:t>
      </w:r>
      <w:proofErr w:type="spellEnd"/>
      <w:r w:rsidRPr="00ED107E">
        <w:rPr>
          <w:rFonts w:ascii="Times New Roman" w:hAnsi="Times New Roman"/>
          <w:sz w:val="24"/>
          <w:szCs w:val="24"/>
        </w:rPr>
        <w:t xml:space="preserve"> Emirliği’nde bazı kamu kurumlarının ihale süreçlerinin bir yıldan fazla sürebilmesi nedeniyle ihaleye teklif aşamasında verilen fiyatlar geçerliliğini yitirebilmektedir.  </w:t>
      </w:r>
    </w:p>
    <w:p w14:paraId="45666BB8" w14:textId="77777777" w:rsidR="0018182D" w:rsidRPr="00ED107E" w:rsidRDefault="0018182D" w:rsidP="001F3A26">
      <w:pPr>
        <w:spacing w:after="0" w:line="240" w:lineRule="auto"/>
        <w:ind w:firstLine="708"/>
        <w:jc w:val="both"/>
        <w:rPr>
          <w:rFonts w:ascii="Times New Roman" w:hAnsi="Times New Roman"/>
          <w:sz w:val="24"/>
          <w:szCs w:val="24"/>
        </w:rPr>
      </w:pPr>
    </w:p>
    <w:p w14:paraId="053F4B9D" w14:textId="77777777" w:rsidR="0018182D" w:rsidRPr="004F2C12" w:rsidRDefault="0018182D" w:rsidP="009652E1">
      <w:pPr>
        <w:pStyle w:val="ListeParagraf"/>
        <w:numPr>
          <w:ilvl w:val="0"/>
          <w:numId w:val="25"/>
        </w:numPr>
        <w:tabs>
          <w:tab w:val="left" w:pos="1134"/>
        </w:tabs>
        <w:spacing w:after="0" w:line="240" w:lineRule="auto"/>
        <w:rPr>
          <w:rFonts w:ascii="Times New Roman" w:hAnsi="Times New Roman"/>
          <w:b/>
          <w:color w:val="FF0000"/>
          <w:sz w:val="24"/>
          <w:lang w:eastAsia="tr-TR"/>
        </w:rPr>
      </w:pPr>
      <w:r w:rsidRPr="004F2C12">
        <w:rPr>
          <w:rFonts w:ascii="Times New Roman" w:hAnsi="Times New Roman"/>
          <w:b/>
          <w:color w:val="FF0000"/>
          <w:sz w:val="24"/>
          <w:lang w:eastAsia="tr-TR"/>
        </w:rPr>
        <w:t>Türkiye – K</w:t>
      </w:r>
      <w:r w:rsidR="00CE7F6B">
        <w:rPr>
          <w:rFonts w:ascii="Times New Roman" w:hAnsi="Times New Roman"/>
          <w:b/>
          <w:color w:val="FF0000"/>
          <w:sz w:val="24"/>
          <w:lang w:eastAsia="tr-TR"/>
        </w:rPr>
        <w:t xml:space="preserve">örfez İşbirliği Konseyi </w:t>
      </w:r>
      <w:r w:rsidRPr="004F2C12">
        <w:rPr>
          <w:rFonts w:ascii="Times New Roman" w:hAnsi="Times New Roman"/>
          <w:b/>
          <w:color w:val="FF0000"/>
          <w:sz w:val="24"/>
          <w:lang w:eastAsia="tr-TR"/>
        </w:rPr>
        <w:t>Serbest Ticaret Anlaşması</w:t>
      </w:r>
    </w:p>
    <w:p w14:paraId="68446A60" w14:textId="77777777" w:rsidR="0018182D" w:rsidRDefault="0018182D" w:rsidP="00696EFB">
      <w:pPr>
        <w:spacing w:after="0" w:line="240" w:lineRule="auto"/>
        <w:jc w:val="both"/>
        <w:rPr>
          <w:rFonts w:ascii="Times New Roman" w:hAnsi="Times New Roman"/>
          <w:sz w:val="24"/>
          <w:lang w:eastAsia="tr-TR"/>
        </w:rPr>
      </w:pPr>
    </w:p>
    <w:p w14:paraId="23B1C263" w14:textId="3EAD5659" w:rsidR="0018182D"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Ülkemiz ile BAE’nin de üyesi olduğu KİK arasında bir STA akdedilmesine yönelik müzakerelere 15 Kasım 2005 tarihinde Riyad’da başlanmıştır. Ancak, KİK’in yürüttüğü tüm STA müzakerelerini askıya alması ve üçüncü ülkelerle yürütülen STA müzakereleri ile ilgili teknik gözden geçirme çalışması başlattığını ilan etmesi sebebi</w:t>
      </w:r>
      <w:r w:rsidR="00282434">
        <w:rPr>
          <w:rFonts w:ascii="Times New Roman" w:hAnsi="Times New Roman"/>
          <w:sz w:val="24"/>
          <w:szCs w:val="24"/>
        </w:rPr>
        <w:t>y</w:t>
      </w:r>
      <w:r w:rsidRPr="00ED107E">
        <w:rPr>
          <w:rFonts w:ascii="Times New Roman" w:hAnsi="Times New Roman"/>
          <w:sz w:val="24"/>
          <w:szCs w:val="24"/>
        </w:rPr>
        <w:t>le müzakerelere devam edilememiştir. Daha sonra, Türkiye-KİK STA müzakerelerinin tekrar başlatılması hususu, muhtelif platform ve temaslarda gündeme getirilmiş</w:t>
      </w:r>
      <w:r w:rsidR="00004685">
        <w:rPr>
          <w:rFonts w:ascii="Times New Roman" w:hAnsi="Times New Roman"/>
          <w:sz w:val="24"/>
          <w:szCs w:val="24"/>
        </w:rPr>
        <w:t>;</w:t>
      </w:r>
      <w:r w:rsidRPr="00ED107E">
        <w:rPr>
          <w:rFonts w:ascii="Times New Roman" w:hAnsi="Times New Roman"/>
          <w:sz w:val="24"/>
          <w:szCs w:val="24"/>
        </w:rPr>
        <w:t xml:space="preserve"> ancak bugüne değin somut bir sonuç alınamamıştır.</w:t>
      </w:r>
    </w:p>
    <w:p w14:paraId="757B1DD0" w14:textId="77777777" w:rsidR="00115EEA" w:rsidRDefault="00115EEA" w:rsidP="00ED107E">
      <w:pPr>
        <w:spacing w:after="0" w:line="240" w:lineRule="auto"/>
        <w:ind w:firstLine="708"/>
        <w:jc w:val="both"/>
        <w:rPr>
          <w:rFonts w:ascii="Times New Roman" w:hAnsi="Times New Roman"/>
          <w:sz w:val="24"/>
          <w:szCs w:val="24"/>
        </w:rPr>
      </w:pPr>
    </w:p>
    <w:p w14:paraId="0F33AA34" w14:textId="77777777" w:rsidR="0018182D" w:rsidRDefault="0018182D" w:rsidP="00696EFB">
      <w:pPr>
        <w:spacing w:after="0" w:line="240" w:lineRule="auto"/>
        <w:jc w:val="both"/>
        <w:rPr>
          <w:rFonts w:ascii="Times New Roman" w:hAnsi="Times New Roman"/>
          <w:sz w:val="24"/>
          <w:lang w:eastAsia="tr-TR"/>
        </w:rPr>
      </w:pPr>
    </w:p>
    <w:p w14:paraId="4C154742" w14:textId="77777777" w:rsidR="0018182D" w:rsidRPr="004F2C12" w:rsidRDefault="0018182D" w:rsidP="009652E1">
      <w:pPr>
        <w:pStyle w:val="ListeParagraf"/>
        <w:numPr>
          <w:ilvl w:val="0"/>
          <w:numId w:val="25"/>
        </w:numPr>
        <w:tabs>
          <w:tab w:val="left" w:pos="1134"/>
        </w:tabs>
        <w:spacing w:after="0" w:line="240" w:lineRule="auto"/>
        <w:rPr>
          <w:rFonts w:ascii="Times New Roman" w:hAnsi="Times New Roman"/>
          <w:b/>
          <w:color w:val="FF0000"/>
          <w:sz w:val="24"/>
          <w:lang w:eastAsia="tr-TR"/>
        </w:rPr>
      </w:pPr>
      <w:r w:rsidRPr="004F2C12">
        <w:rPr>
          <w:rFonts w:ascii="Times New Roman" w:hAnsi="Times New Roman"/>
          <w:b/>
          <w:color w:val="FF0000"/>
          <w:sz w:val="24"/>
          <w:lang w:eastAsia="tr-TR"/>
        </w:rPr>
        <w:t xml:space="preserve"> Diğ</w:t>
      </w:r>
      <w:r>
        <w:rPr>
          <w:rFonts w:ascii="Times New Roman" w:hAnsi="Times New Roman"/>
          <w:b/>
          <w:color w:val="FF0000"/>
          <w:sz w:val="24"/>
          <w:lang w:eastAsia="tr-TR"/>
        </w:rPr>
        <w:t>er Kısıtlamalar</w:t>
      </w:r>
    </w:p>
    <w:p w14:paraId="675B9BEC" w14:textId="77777777" w:rsidR="0018182D" w:rsidRDefault="0018182D" w:rsidP="00696EFB">
      <w:pPr>
        <w:tabs>
          <w:tab w:val="left" w:pos="1134"/>
        </w:tabs>
        <w:spacing w:after="0" w:line="240" w:lineRule="auto"/>
        <w:jc w:val="both"/>
        <w:rPr>
          <w:rFonts w:ascii="Times New Roman" w:hAnsi="Times New Roman"/>
          <w:b/>
          <w:sz w:val="24"/>
          <w:lang w:eastAsia="tr-TR"/>
        </w:rPr>
      </w:pPr>
    </w:p>
    <w:p w14:paraId="40798A9F" w14:textId="77777777" w:rsidR="0018182D" w:rsidRPr="00CF0225" w:rsidRDefault="0018182D" w:rsidP="00CF0225">
      <w:pPr>
        <w:spacing w:after="0" w:line="240" w:lineRule="auto"/>
        <w:ind w:firstLine="708"/>
        <w:jc w:val="both"/>
        <w:rPr>
          <w:rFonts w:ascii="Times New Roman" w:hAnsi="Times New Roman"/>
          <w:sz w:val="24"/>
          <w:szCs w:val="24"/>
        </w:rPr>
      </w:pPr>
      <w:r w:rsidRPr="00CF0225">
        <w:rPr>
          <w:rFonts w:ascii="Times New Roman" w:hAnsi="Times New Roman"/>
          <w:sz w:val="24"/>
          <w:szCs w:val="24"/>
        </w:rPr>
        <w:t>BAE</w:t>
      </w:r>
      <w:r>
        <w:rPr>
          <w:rFonts w:ascii="Times New Roman" w:hAnsi="Times New Roman"/>
          <w:sz w:val="24"/>
          <w:szCs w:val="24"/>
        </w:rPr>
        <w:t xml:space="preserve">’ye </w:t>
      </w:r>
      <w:r w:rsidRPr="00CF0225">
        <w:rPr>
          <w:rFonts w:ascii="Times New Roman" w:hAnsi="Times New Roman"/>
          <w:sz w:val="24"/>
          <w:szCs w:val="24"/>
        </w:rPr>
        <w:t xml:space="preserve">yapılacak ihracata ilişkin olarak, menşe şahadetnamesinin Konsolosluk tasdikli olması talep edilmekte, ancak </w:t>
      </w:r>
      <w:r>
        <w:rPr>
          <w:rFonts w:ascii="Times New Roman" w:hAnsi="Times New Roman"/>
          <w:sz w:val="24"/>
          <w:szCs w:val="24"/>
        </w:rPr>
        <w:t xml:space="preserve">ücretlendirme </w:t>
      </w:r>
      <w:r w:rsidRPr="00CF0225">
        <w:rPr>
          <w:rFonts w:ascii="Times New Roman" w:hAnsi="Times New Roman"/>
          <w:sz w:val="24"/>
          <w:szCs w:val="24"/>
        </w:rPr>
        <w:t xml:space="preserve">ilgili </w:t>
      </w:r>
      <w:r>
        <w:rPr>
          <w:rFonts w:ascii="Times New Roman" w:hAnsi="Times New Roman"/>
          <w:sz w:val="24"/>
          <w:szCs w:val="24"/>
        </w:rPr>
        <w:t xml:space="preserve">işleme ait </w:t>
      </w:r>
      <w:r w:rsidRPr="00CF0225">
        <w:rPr>
          <w:rFonts w:ascii="Times New Roman" w:hAnsi="Times New Roman"/>
          <w:sz w:val="24"/>
          <w:szCs w:val="24"/>
        </w:rPr>
        <w:t xml:space="preserve">faturanın toplam tutarı üzerinden </w:t>
      </w:r>
      <w:r>
        <w:rPr>
          <w:rFonts w:ascii="Times New Roman" w:hAnsi="Times New Roman"/>
          <w:sz w:val="24"/>
          <w:szCs w:val="24"/>
        </w:rPr>
        <w:t>yapılmaktadır. Bu durum</w:t>
      </w:r>
      <w:r w:rsidR="001A6991">
        <w:rPr>
          <w:rFonts w:ascii="Times New Roman" w:hAnsi="Times New Roman"/>
          <w:sz w:val="24"/>
          <w:szCs w:val="24"/>
        </w:rPr>
        <w:t>,</w:t>
      </w:r>
      <w:r>
        <w:rPr>
          <w:rFonts w:ascii="Times New Roman" w:hAnsi="Times New Roman"/>
          <w:sz w:val="24"/>
          <w:szCs w:val="24"/>
        </w:rPr>
        <w:t xml:space="preserve"> ihracatımız bakımından ilave bir maliyet unsuru olup, </w:t>
      </w:r>
      <w:r>
        <w:rPr>
          <w:rFonts w:ascii="Times New Roman" w:hAnsi="Times New Roman"/>
          <w:sz w:val="24"/>
          <w:szCs w:val="24"/>
        </w:rPr>
        <w:lastRenderedPageBreak/>
        <w:t>f</w:t>
      </w:r>
      <w:r w:rsidRPr="00CF0225">
        <w:rPr>
          <w:rFonts w:ascii="Times New Roman" w:hAnsi="Times New Roman"/>
          <w:sz w:val="24"/>
          <w:szCs w:val="24"/>
        </w:rPr>
        <w:t xml:space="preserve">atura bulunmaksızın yalnızca menşe şahadetnamesinin onayının yeterli bulunması önem arz etmektedir. </w:t>
      </w:r>
    </w:p>
    <w:p w14:paraId="11C7C018" w14:textId="77777777" w:rsidR="0018182D" w:rsidRDefault="0018182D" w:rsidP="00ED107E">
      <w:pPr>
        <w:spacing w:after="0" w:line="240" w:lineRule="auto"/>
        <w:ind w:firstLine="708"/>
        <w:jc w:val="both"/>
        <w:rPr>
          <w:rFonts w:ascii="Times New Roman" w:hAnsi="Times New Roman"/>
          <w:sz w:val="24"/>
          <w:szCs w:val="24"/>
        </w:rPr>
      </w:pPr>
    </w:p>
    <w:p w14:paraId="37211363" w14:textId="77777777" w:rsidR="0018182D" w:rsidRPr="00ED107E" w:rsidRDefault="0018182D" w:rsidP="00ED107E">
      <w:pPr>
        <w:spacing w:after="0" w:line="240" w:lineRule="auto"/>
        <w:ind w:firstLine="708"/>
        <w:jc w:val="both"/>
        <w:rPr>
          <w:rFonts w:ascii="Times New Roman" w:hAnsi="Times New Roman"/>
          <w:sz w:val="24"/>
          <w:szCs w:val="24"/>
        </w:rPr>
      </w:pPr>
      <w:r>
        <w:rPr>
          <w:rFonts w:ascii="Times New Roman" w:hAnsi="Times New Roman"/>
          <w:sz w:val="24"/>
          <w:szCs w:val="24"/>
        </w:rPr>
        <w:t xml:space="preserve">Diğer yandan, </w:t>
      </w:r>
      <w:r w:rsidRPr="00ED107E">
        <w:rPr>
          <w:rFonts w:ascii="Times New Roman" w:hAnsi="Times New Roman"/>
          <w:sz w:val="24"/>
          <w:szCs w:val="24"/>
        </w:rPr>
        <w:t xml:space="preserve">BAE’ye ihracat ancak bu ülkede yerleşik bir acente veya </w:t>
      </w:r>
      <w:proofErr w:type="gramStart"/>
      <w:r w:rsidRPr="00ED107E">
        <w:rPr>
          <w:rFonts w:ascii="Times New Roman" w:hAnsi="Times New Roman"/>
          <w:sz w:val="24"/>
          <w:szCs w:val="24"/>
        </w:rPr>
        <w:t>distribütör</w:t>
      </w:r>
      <w:proofErr w:type="gramEnd"/>
      <w:r w:rsidRPr="00ED107E">
        <w:rPr>
          <w:rFonts w:ascii="Times New Roman" w:hAnsi="Times New Roman"/>
          <w:sz w:val="24"/>
          <w:szCs w:val="24"/>
        </w:rPr>
        <w:t xml:space="preserve"> kanalıyla yapabilmektedir. Ticari acentenin/</w:t>
      </w:r>
      <w:proofErr w:type="gramStart"/>
      <w:r w:rsidRPr="00ED107E">
        <w:rPr>
          <w:rFonts w:ascii="Times New Roman" w:hAnsi="Times New Roman"/>
          <w:sz w:val="24"/>
          <w:szCs w:val="24"/>
        </w:rPr>
        <w:t>distribütörün</w:t>
      </w:r>
      <w:proofErr w:type="gramEnd"/>
      <w:r w:rsidRPr="00ED107E">
        <w:rPr>
          <w:rFonts w:ascii="Times New Roman" w:hAnsi="Times New Roman"/>
          <w:sz w:val="24"/>
          <w:szCs w:val="24"/>
        </w:rPr>
        <w:t xml:space="preserve"> bir BAE vatandaşı ya da %100 BAE sermayeli bir firma olması gerekmektedir. Başka bir ifadeyle, yabancı ortaklı bir BAE firmasının ticari acentelik yapması mümkün değildir. Ticari acentelik sözleşmesinin süreli olması</w:t>
      </w:r>
      <w:r>
        <w:rPr>
          <w:rFonts w:ascii="Times New Roman" w:hAnsi="Times New Roman"/>
          <w:sz w:val="24"/>
          <w:szCs w:val="24"/>
        </w:rPr>
        <w:t xml:space="preserve"> ve </w:t>
      </w:r>
      <w:r w:rsidRPr="00ED107E">
        <w:rPr>
          <w:rFonts w:ascii="Times New Roman" w:hAnsi="Times New Roman"/>
          <w:sz w:val="24"/>
          <w:szCs w:val="24"/>
        </w:rPr>
        <w:t> </w:t>
      </w:r>
      <w:hyperlink r:id="rId9" w:history="1">
        <w:r w:rsidRPr="00ED107E">
          <w:rPr>
            <w:rFonts w:ascii="Times New Roman" w:hAnsi="Times New Roman"/>
            <w:sz w:val="24"/>
            <w:szCs w:val="24"/>
          </w:rPr>
          <w:t>Ekonomi Bakanlığı'n</w:t>
        </w:r>
        <w:r>
          <w:rPr>
            <w:rFonts w:ascii="Times New Roman" w:hAnsi="Times New Roman"/>
            <w:sz w:val="24"/>
            <w:szCs w:val="24"/>
          </w:rPr>
          <w:t>ca</w:t>
        </w:r>
      </w:hyperlink>
      <w:r w:rsidRPr="00ED107E">
        <w:rPr>
          <w:rFonts w:ascii="Times New Roman" w:hAnsi="Times New Roman"/>
          <w:sz w:val="24"/>
          <w:szCs w:val="24"/>
        </w:rPr>
        <w:t xml:space="preserve"> tescil edilmesi gerekmektedir. Acentelik sözleşmesinde</w:t>
      </w:r>
      <w:r w:rsidR="001A6991">
        <w:rPr>
          <w:rFonts w:ascii="Times New Roman" w:hAnsi="Times New Roman"/>
          <w:sz w:val="24"/>
          <w:szCs w:val="24"/>
        </w:rPr>
        <w:t>;</w:t>
      </w:r>
      <w:r w:rsidRPr="00ED107E">
        <w:rPr>
          <w:rFonts w:ascii="Times New Roman" w:hAnsi="Times New Roman"/>
          <w:sz w:val="24"/>
          <w:szCs w:val="24"/>
        </w:rPr>
        <w:t xml:space="preserve"> ürünün adı, verilecek hizmet, sözleşmenin başlangıç tarihi ve geçerlilik süresi ile acentenin ülkedeki yetki bölgesinin belirtilmesi gerekmektedir.</w:t>
      </w:r>
    </w:p>
    <w:p w14:paraId="0AF19F6D" w14:textId="77777777" w:rsidR="0018182D" w:rsidRPr="00ED107E" w:rsidRDefault="0018182D" w:rsidP="00ED107E">
      <w:pPr>
        <w:spacing w:after="0" w:line="240" w:lineRule="auto"/>
        <w:ind w:firstLine="708"/>
        <w:jc w:val="both"/>
        <w:rPr>
          <w:rFonts w:ascii="Times New Roman" w:hAnsi="Times New Roman"/>
          <w:sz w:val="24"/>
          <w:szCs w:val="24"/>
        </w:rPr>
      </w:pPr>
    </w:p>
    <w:p w14:paraId="727DBFA2" w14:textId="77777777" w:rsidR="0018182D" w:rsidRPr="00ED107E" w:rsidRDefault="00890409" w:rsidP="00ED107E">
      <w:pPr>
        <w:spacing w:after="0" w:line="240" w:lineRule="auto"/>
        <w:ind w:firstLine="708"/>
        <w:jc w:val="both"/>
        <w:rPr>
          <w:rFonts w:ascii="Times New Roman" w:hAnsi="Times New Roman"/>
          <w:sz w:val="24"/>
          <w:szCs w:val="24"/>
        </w:rPr>
      </w:pPr>
      <w:r>
        <w:rPr>
          <w:rFonts w:ascii="Times New Roman" w:hAnsi="Times New Roman"/>
          <w:sz w:val="24"/>
          <w:szCs w:val="24"/>
        </w:rPr>
        <w:t>Serbest bölgelerde yerli ortak koşulu olmaksızın firma kurmak mümkün olsa da, s</w:t>
      </w:r>
      <w:r w:rsidR="0018182D" w:rsidRPr="00ED107E">
        <w:rPr>
          <w:rFonts w:ascii="Times New Roman" w:hAnsi="Times New Roman"/>
          <w:sz w:val="24"/>
          <w:szCs w:val="24"/>
        </w:rPr>
        <w:t>erbest bölgede kurulu bir firmanın dış piyasa</w:t>
      </w:r>
      <w:r w:rsidR="00FF0AAB">
        <w:rPr>
          <w:rFonts w:ascii="Times New Roman" w:hAnsi="Times New Roman"/>
          <w:sz w:val="24"/>
          <w:szCs w:val="24"/>
        </w:rPr>
        <w:t xml:space="preserve">dan satın aldığı bir ürünü BAE </w:t>
      </w:r>
      <w:r w:rsidR="0018182D" w:rsidRPr="00ED107E">
        <w:rPr>
          <w:rFonts w:ascii="Times New Roman" w:hAnsi="Times New Roman"/>
          <w:sz w:val="24"/>
          <w:szCs w:val="24"/>
        </w:rPr>
        <w:t>içine satmak istemesi durumunda, yine BAE içinde yerleşik bir acente tayin etmesi gerekmektedir. Serbest bölgeler üçüncü ülke olarak değerlendirilmektedir.</w:t>
      </w:r>
    </w:p>
    <w:p w14:paraId="5D2D9C0A" w14:textId="77777777" w:rsidR="0018182D" w:rsidRPr="00ED107E" w:rsidRDefault="0018182D" w:rsidP="00ED107E">
      <w:pPr>
        <w:spacing w:after="0" w:line="240" w:lineRule="auto"/>
        <w:ind w:firstLine="708"/>
        <w:jc w:val="both"/>
        <w:rPr>
          <w:rFonts w:ascii="Times New Roman" w:hAnsi="Times New Roman"/>
          <w:sz w:val="24"/>
          <w:szCs w:val="24"/>
        </w:rPr>
      </w:pPr>
    </w:p>
    <w:p w14:paraId="39C824F1" w14:textId="77777777" w:rsidR="0018182D" w:rsidRPr="00ED107E"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 xml:space="preserve">Türk bankalarınca düzenlenen teminat mektuplarının BAE makamlarınca kabul edilmemesi ve Türk firmalarının teminat mektubu edinmek için garantiye ihtiyaç duyması, teminat mektuplarının maliyetini artırmaktadır. Bu maliyetler proje değeri yükseldikçe artmakta, firmalarımızın rekabet gücünü olumsuz etkilemektedir. </w:t>
      </w:r>
    </w:p>
    <w:p w14:paraId="4E3E0E50" w14:textId="77777777" w:rsidR="0018182D" w:rsidRPr="00ED107E" w:rsidRDefault="0018182D" w:rsidP="00ED107E">
      <w:pPr>
        <w:spacing w:after="0" w:line="240" w:lineRule="auto"/>
        <w:ind w:firstLine="708"/>
        <w:jc w:val="both"/>
        <w:rPr>
          <w:rFonts w:ascii="Times New Roman" w:hAnsi="Times New Roman"/>
          <w:sz w:val="24"/>
          <w:szCs w:val="24"/>
        </w:rPr>
      </w:pPr>
    </w:p>
    <w:p w14:paraId="3DB7E7F5" w14:textId="77777777" w:rsidR="0018182D" w:rsidRDefault="0018182D" w:rsidP="00ED107E">
      <w:pPr>
        <w:spacing w:after="0" w:line="240" w:lineRule="auto"/>
        <w:ind w:firstLine="708"/>
        <w:jc w:val="both"/>
        <w:rPr>
          <w:rFonts w:ascii="Times New Roman" w:hAnsi="Times New Roman"/>
          <w:sz w:val="24"/>
          <w:szCs w:val="24"/>
        </w:rPr>
      </w:pPr>
      <w:r>
        <w:rPr>
          <w:rFonts w:ascii="Times New Roman" w:hAnsi="Times New Roman"/>
          <w:sz w:val="24"/>
          <w:szCs w:val="24"/>
        </w:rPr>
        <w:t>BAE’de a</w:t>
      </w:r>
      <w:r w:rsidRPr="00ED107E">
        <w:rPr>
          <w:rFonts w:ascii="Times New Roman" w:hAnsi="Times New Roman"/>
          <w:sz w:val="24"/>
          <w:szCs w:val="24"/>
        </w:rPr>
        <w:t>nlaşmazlıkların çözümünde başvurulan gerek tahkim gerek mahkeme süreçleri uzun zaman alabilmekte ve maliyetli olabilmektedir. Mahkeme süreçlerinin sonunda mahkeme kararlarının yürürlüğe konması konusunda Emirlikler arasında farklılıklar bulunmaktadır.</w:t>
      </w:r>
    </w:p>
    <w:p w14:paraId="534A7420" w14:textId="77777777" w:rsidR="0018182D" w:rsidRPr="006F4920" w:rsidRDefault="0018182D" w:rsidP="006F4920">
      <w:pPr>
        <w:spacing w:after="0" w:line="240" w:lineRule="auto"/>
        <w:ind w:firstLine="708"/>
        <w:jc w:val="both"/>
        <w:rPr>
          <w:rFonts w:ascii="Times New Roman" w:hAnsi="Times New Roman"/>
          <w:sz w:val="24"/>
          <w:szCs w:val="24"/>
        </w:rPr>
      </w:pPr>
    </w:p>
    <w:p w14:paraId="6A55CC75" w14:textId="77777777" w:rsidR="0018182D" w:rsidRPr="006F4920" w:rsidRDefault="0018182D" w:rsidP="006F4920">
      <w:pPr>
        <w:spacing w:after="0" w:line="240" w:lineRule="auto"/>
        <w:ind w:firstLine="708"/>
        <w:jc w:val="both"/>
        <w:rPr>
          <w:rFonts w:ascii="Times New Roman" w:hAnsi="Times New Roman"/>
          <w:sz w:val="24"/>
          <w:szCs w:val="24"/>
        </w:rPr>
      </w:pPr>
      <w:r w:rsidRPr="006F4920">
        <w:rPr>
          <w:rFonts w:ascii="Times New Roman" w:hAnsi="Times New Roman"/>
          <w:sz w:val="24"/>
          <w:szCs w:val="24"/>
        </w:rPr>
        <w:t>BAE’deki yatırım rejimi, yerli firmalara yabancıların katılımının en fazla %49 sermaye payı ile sınırlanmış olması nedeniyle, ticaret rejimine kıyasla oldukça kısıtlayıcıdır.  Bu doğrultuda, BAE’de şirket kurmak ya da şube açmak isteyen Türk firmalarının kuruluş aşamasında en çok dikkat etmeleri gereken husus, güvenilir bir yerli ortak bul</w:t>
      </w:r>
      <w:r>
        <w:rPr>
          <w:rFonts w:ascii="Times New Roman" w:hAnsi="Times New Roman"/>
          <w:sz w:val="24"/>
          <w:szCs w:val="24"/>
        </w:rPr>
        <w:t>ma zorunluluğudur. Ancak, BAE’ni</w:t>
      </w:r>
      <w:r w:rsidRPr="006F4920">
        <w:rPr>
          <w:rFonts w:ascii="Times New Roman" w:hAnsi="Times New Roman"/>
          <w:sz w:val="24"/>
          <w:szCs w:val="24"/>
        </w:rPr>
        <w:t xml:space="preserve">n serbest bölgelerinde %100 yabancı sermayeli şirketlerin faaliyet göstermesine izin verilmektedir. </w:t>
      </w:r>
    </w:p>
    <w:p w14:paraId="7891A6BA" w14:textId="77777777" w:rsidR="0018182D" w:rsidRDefault="0018182D" w:rsidP="006F4920">
      <w:pPr>
        <w:spacing w:after="0" w:line="240" w:lineRule="auto"/>
        <w:ind w:firstLine="708"/>
        <w:jc w:val="both"/>
        <w:rPr>
          <w:rFonts w:ascii="Times New Roman" w:hAnsi="Times New Roman"/>
          <w:sz w:val="24"/>
          <w:szCs w:val="24"/>
        </w:rPr>
      </w:pPr>
    </w:p>
    <w:p w14:paraId="06B621F0" w14:textId="77777777" w:rsidR="0018182D" w:rsidRPr="00ED107E" w:rsidRDefault="0018182D" w:rsidP="006F4920">
      <w:pPr>
        <w:spacing w:after="0" w:line="240" w:lineRule="auto"/>
        <w:ind w:firstLine="708"/>
        <w:jc w:val="both"/>
        <w:rPr>
          <w:rFonts w:ascii="Times New Roman" w:hAnsi="Times New Roman"/>
          <w:sz w:val="24"/>
          <w:szCs w:val="24"/>
        </w:rPr>
      </w:pPr>
      <w:r w:rsidRPr="006F4920">
        <w:rPr>
          <w:rFonts w:ascii="Times New Roman" w:hAnsi="Times New Roman"/>
          <w:sz w:val="24"/>
          <w:szCs w:val="24"/>
        </w:rPr>
        <w:t xml:space="preserve">Bu çerçevede, bir Türk vatandaşı ya da şirketi, BAE’de yeni bir şirket kurmak istediğinde, kurulacak yeni şirketin en az % 51 oranında hissesi BAE vatandaşı bir kişiye ya da </w:t>
      </w:r>
      <w:r w:rsidR="00890409">
        <w:rPr>
          <w:rFonts w:ascii="Times New Roman" w:hAnsi="Times New Roman"/>
          <w:sz w:val="24"/>
          <w:szCs w:val="24"/>
        </w:rPr>
        <w:t xml:space="preserve">%100’üne </w:t>
      </w:r>
      <w:r w:rsidRPr="006F4920">
        <w:rPr>
          <w:rFonts w:ascii="Times New Roman" w:hAnsi="Times New Roman"/>
          <w:sz w:val="24"/>
          <w:szCs w:val="24"/>
        </w:rPr>
        <w:t xml:space="preserve">BAE vatandaşlarının sahip olduğu bir şirkete ait olmak zorundadır. </w:t>
      </w:r>
      <w:r w:rsidR="00890409">
        <w:rPr>
          <w:rFonts w:ascii="Times New Roman" w:hAnsi="Times New Roman"/>
          <w:sz w:val="24"/>
          <w:szCs w:val="24"/>
        </w:rPr>
        <w:t>Birçok örnekte görüldüğü üzere, sadece bu yasal zorunluluğu yerine getirmek için bulunacak yerel bir ortağa, ortaklığa sermaye ve/veya işgücü bakımından hiç bir katkı sağlamasa bile, yıllık belli bir meblağ ödenmesi gerekmektedir. BAE iş hayatında “</w:t>
      </w:r>
      <w:proofErr w:type="gramStart"/>
      <w:r w:rsidR="00890409">
        <w:rPr>
          <w:rFonts w:ascii="Times New Roman" w:hAnsi="Times New Roman"/>
          <w:sz w:val="24"/>
          <w:szCs w:val="24"/>
        </w:rPr>
        <w:t>sponsorluk</w:t>
      </w:r>
      <w:proofErr w:type="gramEnd"/>
      <w:r w:rsidR="00890409">
        <w:rPr>
          <w:rFonts w:ascii="Times New Roman" w:hAnsi="Times New Roman"/>
          <w:sz w:val="24"/>
          <w:szCs w:val="24"/>
        </w:rPr>
        <w:t xml:space="preserve">” olarak da adlandırılan bu husus zaman zaman </w:t>
      </w:r>
      <w:r w:rsidR="00BF2E85">
        <w:rPr>
          <w:rFonts w:ascii="Times New Roman" w:hAnsi="Times New Roman"/>
          <w:sz w:val="24"/>
          <w:szCs w:val="24"/>
        </w:rPr>
        <w:t xml:space="preserve">uyuşmazlıklara ve </w:t>
      </w:r>
      <w:r w:rsidR="00AB2CCF">
        <w:rPr>
          <w:rFonts w:ascii="Times New Roman" w:hAnsi="Times New Roman"/>
          <w:sz w:val="24"/>
          <w:szCs w:val="24"/>
        </w:rPr>
        <w:t xml:space="preserve">ilave maliyetlerin ortaya çıkmasına sebep olabilmektedir. </w:t>
      </w:r>
      <w:r w:rsidR="00261D2F">
        <w:rPr>
          <w:rFonts w:ascii="Times New Roman" w:hAnsi="Times New Roman"/>
          <w:sz w:val="24"/>
          <w:szCs w:val="24"/>
        </w:rPr>
        <w:t xml:space="preserve">Bu bakımdan, </w:t>
      </w:r>
      <w:r w:rsidRPr="006F4920">
        <w:rPr>
          <w:rFonts w:ascii="Times New Roman" w:hAnsi="Times New Roman"/>
          <w:sz w:val="24"/>
          <w:szCs w:val="24"/>
        </w:rPr>
        <w:t>BAE’de şirket ya da şube kurmak isteyen Türk firmalarının kuruluş aşamasında en çok dikkat etmeleri gereken husus, güvenilir bir yerli ortak bulma zorunluluğudur.</w:t>
      </w:r>
    </w:p>
    <w:p w14:paraId="1440AB1D" w14:textId="77777777" w:rsidR="0018182D" w:rsidRPr="004F2C12" w:rsidRDefault="0018182D" w:rsidP="00B33ADA">
      <w:pPr>
        <w:numPr>
          <w:ilvl w:val="0"/>
          <w:numId w:val="1"/>
        </w:numPr>
        <w:spacing w:after="0" w:line="240" w:lineRule="auto"/>
        <w:jc w:val="both"/>
        <w:rPr>
          <w:rFonts w:ascii="Times New Roman" w:hAnsi="Times New Roman"/>
          <w:b/>
          <w:color w:val="FF0000"/>
          <w:sz w:val="24"/>
          <w:lang w:eastAsia="tr-TR"/>
        </w:rPr>
      </w:pPr>
      <w:r w:rsidRPr="00ED107E">
        <w:rPr>
          <w:rFonts w:ascii="Times New Roman" w:hAnsi="Times New Roman"/>
          <w:sz w:val="24"/>
          <w:szCs w:val="24"/>
        </w:rPr>
        <w:br w:type="page"/>
      </w:r>
      <w:r w:rsidRPr="004F2C12">
        <w:rPr>
          <w:rFonts w:ascii="Times New Roman" w:hAnsi="Times New Roman"/>
          <w:b/>
          <w:color w:val="FF0000"/>
          <w:sz w:val="24"/>
          <w:lang w:eastAsia="tr-TR"/>
        </w:rPr>
        <w:lastRenderedPageBreak/>
        <w:t>BREZİLYA</w:t>
      </w:r>
    </w:p>
    <w:p w14:paraId="0FF1307C" w14:textId="77777777" w:rsidR="0018182D" w:rsidRPr="004F2C12" w:rsidRDefault="0018182D" w:rsidP="00B33ADA">
      <w:pPr>
        <w:spacing w:after="0" w:line="240" w:lineRule="auto"/>
        <w:ind w:left="502"/>
        <w:jc w:val="both"/>
        <w:rPr>
          <w:rFonts w:ascii="Times New Roman" w:hAnsi="Times New Roman"/>
          <w:b/>
          <w:color w:val="FF0000"/>
          <w:sz w:val="24"/>
          <w:lang w:eastAsia="tr-TR"/>
        </w:rPr>
      </w:pPr>
    </w:p>
    <w:p w14:paraId="32DDBA52" w14:textId="77777777" w:rsidR="0018182D" w:rsidRPr="004F2C12" w:rsidRDefault="0018182D" w:rsidP="009652E1">
      <w:pPr>
        <w:numPr>
          <w:ilvl w:val="0"/>
          <w:numId w:val="5"/>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Ticari İlişkilerin Özeti</w:t>
      </w:r>
    </w:p>
    <w:p w14:paraId="7F41BB3F" w14:textId="77777777" w:rsidR="0018182D" w:rsidRPr="00E80CA9" w:rsidRDefault="0018182D" w:rsidP="008808FF">
      <w:pPr>
        <w:spacing w:after="0" w:line="240" w:lineRule="auto"/>
        <w:rPr>
          <w:rFonts w:ascii="Times New Roman" w:hAnsi="Times New Roman"/>
          <w:sz w:val="24"/>
          <w:szCs w:val="24"/>
          <w:lang w:eastAsia="tr-TR"/>
        </w:rPr>
      </w:pPr>
    </w:p>
    <w:p w14:paraId="17B94977" w14:textId="77777777" w:rsidR="0018182D" w:rsidRPr="00141919" w:rsidRDefault="0018182D" w:rsidP="00116AF2">
      <w:pPr>
        <w:spacing w:after="0" w:line="240" w:lineRule="auto"/>
        <w:ind w:firstLine="708"/>
        <w:jc w:val="both"/>
        <w:rPr>
          <w:rFonts w:ascii="Times New Roman" w:hAnsi="Times New Roman"/>
          <w:sz w:val="24"/>
          <w:szCs w:val="24"/>
        </w:rPr>
      </w:pPr>
      <w:r w:rsidRPr="00141919">
        <w:rPr>
          <w:rFonts w:ascii="Times New Roman" w:hAnsi="Times New Roman"/>
          <w:sz w:val="24"/>
          <w:szCs w:val="24"/>
        </w:rPr>
        <w:t xml:space="preserve">Türkiye-Brezilya ikili ticari ilişkileri genel olarak artış eğilimindedir. 2000 yılında 344 milyon dolar olan iki ülke dış ticaret hacmi </w:t>
      </w:r>
      <w:r w:rsidR="001719AA" w:rsidRPr="00141919">
        <w:rPr>
          <w:rFonts w:ascii="Times New Roman" w:hAnsi="Times New Roman"/>
          <w:sz w:val="24"/>
          <w:szCs w:val="24"/>
        </w:rPr>
        <w:t>2011 yılında yaklaşık 3 milyar dolara ulaşmıştır. 2012 yılında ihracatımız 1 milyar doları aşmış, ithalatımızda yaşanan düşüş nedeniyle dış ticaret hacmi 2,7 milyar dolara gerilemiştir.</w:t>
      </w:r>
    </w:p>
    <w:p w14:paraId="3A440B29" w14:textId="77777777" w:rsidR="0018182D" w:rsidRPr="00141919" w:rsidRDefault="0018182D" w:rsidP="00116AF2">
      <w:pPr>
        <w:spacing w:after="0" w:line="240" w:lineRule="auto"/>
        <w:ind w:firstLine="708"/>
        <w:jc w:val="both"/>
        <w:rPr>
          <w:rFonts w:ascii="Times New Roman" w:hAnsi="Times New Roman"/>
          <w:sz w:val="24"/>
          <w:szCs w:val="24"/>
        </w:rPr>
      </w:pPr>
    </w:p>
    <w:p w14:paraId="5F6CEED2" w14:textId="77777777" w:rsidR="001719AA" w:rsidRPr="00141919" w:rsidRDefault="001719AA" w:rsidP="001719AA">
      <w:pPr>
        <w:spacing w:after="0" w:line="240" w:lineRule="auto"/>
        <w:ind w:firstLine="510"/>
        <w:jc w:val="both"/>
        <w:rPr>
          <w:rFonts w:ascii="Times New Roman" w:hAnsi="Times New Roman"/>
          <w:sz w:val="24"/>
          <w:szCs w:val="24"/>
        </w:rPr>
      </w:pPr>
      <w:r w:rsidRPr="00141919">
        <w:rPr>
          <w:rFonts w:ascii="Times New Roman" w:hAnsi="Times New Roman"/>
          <w:sz w:val="24"/>
          <w:szCs w:val="24"/>
        </w:rPr>
        <w:t xml:space="preserve">2013 ve 2014 yıllarında Brezilya ile olan ticaretteki düşüş eğilimi devam etmiştir. Benzin ihracatımızdaki düşüş ihracatımızda genel azalmanın en önemli sebebidir. Nitekim 2013 yılında bu ülkeye olan ihracat bir önceki yılın aynı dönemine göre % 6,2 oranında azalarak 938 milyon dolar, ithalatımız ise aynı dönemde % 22 oranında düşerek 1,4 milyar dolar seviyesinde gerçekleşmiştir. </w:t>
      </w:r>
    </w:p>
    <w:p w14:paraId="7112E0B4" w14:textId="77777777" w:rsidR="001719AA" w:rsidRPr="00141919" w:rsidRDefault="001719AA" w:rsidP="001719AA">
      <w:pPr>
        <w:spacing w:after="0" w:line="240" w:lineRule="auto"/>
        <w:ind w:firstLine="708"/>
        <w:jc w:val="both"/>
        <w:rPr>
          <w:rFonts w:ascii="Times New Roman" w:hAnsi="Times New Roman"/>
          <w:sz w:val="24"/>
          <w:szCs w:val="24"/>
        </w:rPr>
      </w:pPr>
    </w:p>
    <w:p w14:paraId="7C43413D" w14:textId="77777777" w:rsidR="001719AA" w:rsidRPr="00141919" w:rsidRDefault="001719AA" w:rsidP="001719AA">
      <w:pPr>
        <w:spacing w:after="0" w:line="240" w:lineRule="auto"/>
        <w:ind w:firstLine="708"/>
        <w:jc w:val="both"/>
        <w:rPr>
          <w:rFonts w:ascii="Times New Roman" w:hAnsi="Times New Roman"/>
          <w:sz w:val="24"/>
          <w:szCs w:val="24"/>
        </w:rPr>
      </w:pPr>
      <w:r w:rsidRPr="00141919">
        <w:rPr>
          <w:rFonts w:ascii="Times New Roman" w:hAnsi="Times New Roman"/>
          <w:sz w:val="24"/>
          <w:szCs w:val="24"/>
        </w:rPr>
        <w:t>2014 yılında ticaret hacmimiz yaklaşık 2,5 milyar dolar düzeyinde gerçekleşmiş olup, bir önceki yıla göre Brezilya’ya olan ihracatımızın % 15,1 azaldığı, Brezilya’dan ithalatımızın da %22,7 arttığı görülmektedir. 2014 yılında ihracatımızın 794,5 milyon dolar olduğu, aynı dönemde ithalatımızın ise yaklaşık 1.728 milyon dolar olarak gerçekleştiği görülmektedir.</w:t>
      </w:r>
    </w:p>
    <w:p w14:paraId="3B2AB812" w14:textId="77777777" w:rsidR="002B6B59" w:rsidRPr="00141919" w:rsidRDefault="002B6B59" w:rsidP="00116AF2">
      <w:pPr>
        <w:spacing w:after="0" w:line="240" w:lineRule="auto"/>
        <w:ind w:firstLine="708"/>
        <w:jc w:val="both"/>
        <w:rPr>
          <w:rFonts w:ascii="Times New Roman" w:hAnsi="Times New Roman"/>
          <w:sz w:val="24"/>
          <w:szCs w:val="24"/>
        </w:rPr>
      </w:pPr>
    </w:p>
    <w:p w14:paraId="70E46E91" w14:textId="77777777" w:rsidR="002B6B59" w:rsidRPr="00141919" w:rsidRDefault="002B6B59" w:rsidP="00116AF2">
      <w:pPr>
        <w:spacing w:after="0" w:line="240" w:lineRule="auto"/>
        <w:ind w:firstLine="708"/>
        <w:jc w:val="both"/>
        <w:rPr>
          <w:rFonts w:ascii="Times New Roman" w:hAnsi="Times New Roman"/>
          <w:sz w:val="24"/>
          <w:szCs w:val="24"/>
        </w:rPr>
      </w:pPr>
      <w:r w:rsidRPr="00141919">
        <w:rPr>
          <w:rFonts w:ascii="Times New Roman" w:hAnsi="Times New Roman"/>
          <w:sz w:val="24"/>
          <w:szCs w:val="24"/>
        </w:rPr>
        <w:t>2002 yılında Türkiye’ye Brezilya’dan gelen doğrudan yabancı yatırımı yokken, 2014 yılı sonunda bu ülkeden gelen yabancı yatırım tutarı 542 milyon dolara ulaşmıştır. Türkiye’de toplam 18 Brezilya sermayeli firma faaliyet göstermektedir.</w:t>
      </w:r>
    </w:p>
    <w:p w14:paraId="06729D53" w14:textId="77777777" w:rsidR="0018182D" w:rsidRPr="00141919" w:rsidRDefault="0018182D" w:rsidP="00116AF2">
      <w:pPr>
        <w:spacing w:after="0" w:line="240" w:lineRule="auto"/>
        <w:ind w:firstLine="708"/>
        <w:jc w:val="both"/>
        <w:rPr>
          <w:rFonts w:ascii="Times New Roman" w:hAnsi="Times New Roman"/>
          <w:sz w:val="24"/>
          <w:szCs w:val="24"/>
        </w:rPr>
      </w:pPr>
    </w:p>
    <w:p w14:paraId="760A3B50" w14:textId="77777777" w:rsidR="0018182D" w:rsidRPr="00116AF2" w:rsidRDefault="0018182D" w:rsidP="007F30B2">
      <w:pPr>
        <w:spacing w:after="0" w:line="240" w:lineRule="auto"/>
        <w:ind w:firstLine="708"/>
        <w:jc w:val="both"/>
        <w:rPr>
          <w:rFonts w:ascii="Times New Roman" w:hAnsi="Times New Roman"/>
          <w:sz w:val="24"/>
          <w:szCs w:val="24"/>
        </w:rPr>
      </w:pPr>
      <w:r w:rsidRPr="00116AF2">
        <w:rPr>
          <w:rFonts w:ascii="Times New Roman" w:hAnsi="Times New Roman"/>
          <w:sz w:val="24"/>
          <w:szCs w:val="24"/>
        </w:rPr>
        <w:t>Ülk</w:t>
      </w:r>
      <w:r>
        <w:rPr>
          <w:rFonts w:ascii="Times New Roman" w:hAnsi="Times New Roman"/>
          <w:sz w:val="24"/>
          <w:szCs w:val="24"/>
        </w:rPr>
        <w:t xml:space="preserve">emiz ve Brezilya arasındaki ikili </w:t>
      </w:r>
      <w:r w:rsidRPr="00116AF2">
        <w:rPr>
          <w:rFonts w:ascii="Times New Roman" w:hAnsi="Times New Roman"/>
          <w:sz w:val="24"/>
          <w:szCs w:val="24"/>
        </w:rPr>
        <w:t>ticaret dengesi ise yıllar itibariyle dalgalı bir seyir izlemekle birlikte, Brezilya lehine seyretmektedir. Bununla birlikte, Brezilya’dan gerçekleştirilen ithalat</w:t>
      </w:r>
      <w:r>
        <w:rPr>
          <w:rFonts w:ascii="Times New Roman" w:hAnsi="Times New Roman"/>
          <w:sz w:val="24"/>
          <w:szCs w:val="24"/>
        </w:rPr>
        <w:t>ın büyük çoğunluğu ha</w:t>
      </w:r>
      <w:r w:rsidRPr="00116AF2">
        <w:rPr>
          <w:rFonts w:ascii="Times New Roman" w:hAnsi="Times New Roman"/>
          <w:sz w:val="24"/>
          <w:szCs w:val="24"/>
        </w:rPr>
        <w:t>m</w:t>
      </w:r>
      <w:r>
        <w:rPr>
          <w:rFonts w:ascii="Times New Roman" w:hAnsi="Times New Roman"/>
          <w:sz w:val="24"/>
          <w:szCs w:val="24"/>
        </w:rPr>
        <w:t>m</w:t>
      </w:r>
      <w:r w:rsidRPr="00116AF2">
        <w:rPr>
          <w:rFonts w:ascii="Times New Roman" w:hAnsi="Times New Roman"/>
          <w:sz w:val="24"/>
          <w:szCs w:val="24"/>
        </w:rPr>
        <w:t>ad</w:t>
      </w:r>
      <w:r>
        <w:rPr>
          <w:rFonts w:ascii="Times New Roman" w:hAnsi="Times New Roman"/>
          <w:sz w:val="24"/>
          <w:szCs w:val="24"/>
        </w:rPr>
        <w:t>d</w:t>
      </w:r>
      <w:r w:rsidRPr="00116AF2">
        <w:rPr>
          <w:rFonts w:ascii="Times New Roman" w:hAnsi="Times New Roman"/>
          <w:sz w:val="24"/>
          <w:szCs w:val="24"/>
        </w:rPr>
        <w:t xml:space="preserve">eden özellikle de metal ve demir </w:t>
      </w:r>
      <w:r w:rsidRPr="00141919">
        <w:rPr>
          <w:rFonts w:ascii="Times New Roman" w:hAnsi="Times New Roman"/>
          <w:sz w:val="24"/>
          <w:szCs w:val="24"/>
        </w:rPr>
        <w:t xml:space="preserve">cevherlerinden oluşmaktadır. </w:t>
      </w:r>
      <w:r w:rsidR="001719AA" w:rsidRPr="00141919">
        <w:rPr>
          <w:rFonts w:ascii="Times New Roman" w:hAnsi="Times New Roman"/>
          <w:sz w:val="24"/>
          <w:szCs w:val="24"/>
        </w:rPr>
        <w:t>Türkiye’nin bu ülkeye gerçekleştirdiği ihracatında ilk beş kalemi ise sırasıyla; demir ve çelik, yedek parça, iplik, sondaj platformları ve dış lastikler oluşturmaktadır.</w:t>
      </w:r>
    </w:p>
    <w:p w14:paraId="019254D1" w14:textId="77777777" w:rsidR="0018182D" w:rsidRPr="00E80CA9" w:rsidRDefault="0018182D" w:rsidP="008808FF">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r>
    </w:p>
    <w:p w14:paraId="65CC8700" w14:textId="77777777" w:rsidR="0018182D" w:rsidRPr="004F2C12" w:rsidRDefault="0018182D" w:rsidP="009652E1">
      <w:pPr>
        <w:numPr>
          <w:ilvl w:val="0"/>
          <w:numId w:val="5"/>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Gümrük Vergileri</w:t>
      </w:r>
    </w:p>
    <w:p w14:paraId="72640A3A" w14:textId="77777777" w:rsidR="0018182D" w:rsidRPr="00E80CA9" w:rsidRDefault="0018182D" w:rsidP="008808FF">
      <w:pPr>
        <w:spacing w:after="0" w:line="240" w:lineRule="auto"/>
        <w:ind w:left="360"/>
        <w:rPr>
          <w:rFonts w:ascii="Times New Roman" w:hAnsi="Times New Roman"/>
          <w:b/>
          <w:sz w:val="24"/>
          <w:szCs w:val="24"/>
          <w:lang w:eastAsia="tr-TR"/>
        </w:rPr>
      </w:pPr>
    </w:p>
    <w:p w14:paraId="02E948B6" w14:textId="77777777" w:rsidR="00307AAA" w:rsidRDefault="00307AAA" w:rsidP="00307AAA">
      <w:pPr>
        <w:spacing w:after="0" w:line="240" w:lineRule="auto"/>
        <w:ind w:left="57" w:firstLine="708"/>
        <w:jc w:val="both"/>
        <w:rPr>
          <w:rFonts w:ascii="Times New Roman" w:hAnsi="Times New Roman"/>
          <w:sz w:val="24"/>
          <w:szCs w:val="24"/>
        </w:rPr>
      </w:pPr>
      <w:r w:rsidRPr="00116AF2">
        <w:rPr>
          <w:rFonts w:ascii="Times New Roman" w:hAnsi="Times New Roman"/>
          <w:sz w:val="24"/>
          <w:szCs w:val="24"/>
        </w:rPr>
        <w:t xml:space="preserve">Brezilya’ya ihracatta karşılaşılan en önemli sorun gümrük vergilerinin ve diğer iç vergilerin yüksekliğidir. </w:t>
      </w:r>
      <w:r>
        <w:rPr>
          <w:rFonts w:ascii="Times New Roman" w:hAnsi="Times New Roman"/>
          <w:sz w:val="24"/>
          <w:szCs w:val="24"/>
        </w:rPr>
        <w:t xml:space="preserve">2013 DTÖ verileri kapsamında Brezilya’ya yapılan tarım ürünleri ithalatının % 28,7’si, sanayi ürünleri ithalatının ise % 67,4’ü % 10’un üstünde gümrük vergisine tabi tutulmuştur. </w:t>
      </w:r>
      <w:proofErr w:type="gramStart"/>
      <w:r>
        <w:rPr>
          <w:rFonts w:ascii="Times New Roman" w:hAnsi="Times New Roman"/>
          <w:sz w:val="24"/>
          <w:szCs w:val="24"/>
        </w:rPr>
        <w:t>Brezilya ithal ürünler üzerinden gümrük vergilerine ilaveten iç vergiler olarak PIS (</w:t>
      </w:r>
      <w:proofErr w:type="spellStart"/>
      <w:r>
        <w:rPr>
          <w:rFonts w:ascii="Times New Roman" w:hAnsi="Times New Roman"/>
          <w:sz w:val="24"/>
          <w:szCs w:val="24"/>
        </w:rPr>
        <w:t>Social</w:t>
      </w:r>
      <w:proofErr w:type="spellEnd"/>
      <w:r>
        <w:rPr>
          <w:rFonts w:ascii="Times New Roman" w:hAnsi="Times New Roman"/>
          <w:sz w:val="24"/>
          <w:szCs w:val="24"/>
        </w:rPr>
        <w:t xml:space="preserve"> Integration Program </w:t>
      </w:r>
      <w:proofErr w:type="spellStart"/>
      <w:r>
        <w:rPr>
          <w:rFonts w:ascii="Times New Roman" w:hAnsi="Times New Roman"/>
          <w:sz w:val="24"/>
          <w:szCs w:val="24"/>
        </w:rPr>
        <w:t>Contribution</w:t>
      </w:r>
      <w:proofErr w:type="spellEnd"/>
      <w:r>
        <w:rPr>
          <w:rFonts w:ascii="Times New Roman" w:hAnsi="Times New Roman"/>
          <w:sz w:val="24"/>
          <w:szCs w:val="24"/>
        </w:rPr>
        <w:t>) (%1,65) ve COFINS (</w:t>
      </w:r>
      <w:proofErr w:type="spellStart"/>
      <w:r>
        <w:rPr>
          <w:rFonts w:ascii="Times New Roman" w:hAnsi="Times New Roman"/>
          <w:sz w:val="24"/>
          <w:szCs w:val="24"/>
        </w:rPr>
        <w:t>Contribution</w:t>
      </w:r>
      <w:proofErr w:type="spellEnd"/>
      <w:r>
        <w:rPr>
          <w:rFonts w:ascii="Times New Roman" w:hAnsi="Times New Roman"/>
          <w:sz w:val="24"/>
          <w:szCs w:val="24"/>
        </w:rPr>
        <w:t xml:space="preserve">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Financing</w:t>
      </w:r>
      <w:proofErr w:type="spellEnd"/>
      <w:r>
        <w:rPr>
          <w:rFonts w:ascii="Times New Roman" w:hAnsi="Times New Roman"/>
          <w:sz w:val="24"/>
          <w:szCs w:val="24"/>
        </w:rPr>
        <w:t xml:space="preserve"> of </w:t>
      </w:r>
      <w:proofErr w:type="spellStart"/>
      <w:r>
        <w:rPr>
          <w:rFonts w:ascii="Times New Roman" w:hAnsi="Times New Roman"/>
          <w:sz w:val="24"/>
          <w:szCs w:val="24"/>
        </w:rPr>
        <w:t>Social</w:t>
      </w:r>
      <w:proofErr w:type="spellEnd"/>
      <w:r>
        <w:rPr>
          <w:rFonts w:ascii="Times New Roman" w:hAnsi="Times New Roman"/>
          <w:sz w:val="24"/>
          <w:szCs w:val="24"/>
        </w:rPr>
        <w:t xml:space="preserve"> Security) (%7,6-8,6)</w:t>
      </w:r>
      <w:r w:rsidRPr="00262EBF">
        <w:rPr>
          <w:rFonts w:ascii="Times New Roman" w:eastAsia="Times New Roman" w:hAnsi="Times New Roman"/>
          <w:sz w:val="24"/>
          <w:szCs w:val="24"/>
          <w:lang w:eastAsia="tr-TR"/>
        </w:rPr>
        <w:t xml:space="preserve"> </w:t>
      </w:r>
      <w:r w:rsidRPr="00262EBF">
        <w:rPr>
          <w:rFonts w:ascii="Times New Roman" w:hAnsi="Times New Roman"/>
          <w:sz w:val="24"/>
          <w:szCs w:val="24"/>
        </w:rPr>
        <w:t>adları altında Sosyal Güvenlik Sistemi Destekleme Fonu vergileri, IPI - Sanayi Vergisi (%5-15), ICMS adı altında katma değer vergisi (%7-25) ile Liman Vergisi (AFRMM) adı altında yükleme maliyetleri ile diğer masraflar üzerinden %25 oranında vergi tahsil etmektedir.</w:t>
      </w:r>
      <w:r>
        <w:rPr>
          <w:rFonts w:ascii="Times New Roman" w:hAnsi="Times New Roman"/>
          <w:sz w:val="24"/>
          <w:szCs w:val="24"/>
        </w:rPr>
        <w:t xml:space="preserve"> </w:t>
      </w:r>
      <w:proofErr w:type="gramEnd"/>
    </w:p>
    <w:p w14:paraId="4A97287C" w14:textId="77777777" w:rsidR="00262EBF" w:rsidRDefault="00262EBF" w:rsidP="00262EBF">
      <w:pPr>
        <w:spacing w:after="0" w:line="240" w:lineRule="auto"/>
        <w:ind w:left="57" w:firstLine="708"/>
        <w:jc w:val="both"/>
        <w:rPr>
          <w:rFonts w:ascii="Times New Roman" w:hAnsi="Times New Roman"/>
          <w:sz w:val="24"/>
          <w:szCs w:val="24"/>
        </w:rPr>
      </w:pPr>
    </w:p>
    <w:p w14:paraId="23F909FF" w14:textId="56687582" w:rsidR="0018182D" w:rsidRPr="002F7752" w:rsidRDefault="0018182D" w:rsidP="002F7752">
      <w:pPr>
        <w:spacing w:after="0" w:line="240" w:lineRule="auto"/>
        <w:ind w:firstLine="708"/>
        <w:jc w:val="both"/>
        <w:rPr>
          <w:rFonts w:ascii="Times New Roman" w:hAnsi="Times New Roman"/>
          <w:sz w:val="24"/>
          <w:szCs w:val="24"/>
        </w:rPr>
      </w:pPr>
      <w:r w:rsidRPr="002F7752">
        <w:rPr>
          <w:rFonts w:ascii="Times New Roman" w:hAnsi="Times New Roman"/>
          <w:sz w:val="24"/>
          <w:szCs w:val="24"/>
        </w:rPr>
        <w:t xml:space="preserve">Söz konusu vergilerin </w:t>
      </w:r>
      <w:proofErr w:type="gramStart"/>
      <w:r w:rsidRPr="002F7752">
        <w:rPr>
          <w:rFonts w:ascii="Times New Roman" w:hAnsi="Times New Roman"/>
          <w:sz w:val="24"/>
          <w:szCs w:val="24"/>
        </w:rPr>
        <w:t>kümülatif</w:t>
      </w:r>
      <w:proofErr w:type="gramEnd"/>
      <w:r w:rsidRPr="002F7752">
        <w:rPr>
          <w:rFonts w:ascii="Times New Roman" w:hAnsi="Times New Roman"/>
          <w:sz w:val="24"/>
          <w:szCs w:val="24"/>
        </w:rPr>
        <w:t xml:space="preserve"> hesaplanması neticesinde</w:t>
      </w:r>
      <w:r w:rsidR="006C652A">
        <w:rPr>
          <w:rFonts w:ascii="Times New Roman" w:hAnsi="Times New Roman"/>
          <w:sz w:val="24"/>
          <w:szCs w:val="24"/>
        </w:rPr>
        <w:t>,</w:t>
      </w:r>
      <w:r w:rsidRPr="002F7752">
        <w:rPr>
          <w:rFonts w:ascii="Times New Roman" w:hAnsi="Times New Roman"/>
          <w:sz w:val="24"/>
          <w:szCs w:val="24"/>
        </w:rPr>
        <w:t xml:space="preserve"> ithalatta ödenmesi gereken toplam vergiler %100’e kadar çıkabilmekte, iç satış sırasında ödenmesi gereken satış vergileri ve gelir vergileri de dikkate alındığında ithal ürünün üzerinde bul</w:t>
      </w:r>
      <w:r>
        <w:rPr>
          <w:rFonts w:ascii="Times New Roman" w:hAnsi="Times New Roman"/>
          <w:sz w:val="24"/>
          <w:szCs w:val="24"/>
        </w:rPr>
        <w:t>u</w:t>
      </w:r>
      <w:r w:rsidRPr="002F7752">
        <w:rPr>
          <w:rFonts w:ascii="Times New Roman" w:hAnsi="Times New Roman"/>
          <w:sz w:val="24"/>
          <w:szCs w:val="24"/>
        </w:rPr>
        <w:t xml:space="preserve">nan vergi yükü yerli üretime kıyasla oldukça yükselmekte ve ithal ürünlerin rekabet imkanı azalmaktadır. </w:t>
      </w:r>
    </w:p>
    <w:p w14:paraId="24014A2A" w14:textId="77777777" w:rsidR="0018182D" w:rsidRPr="002F7752" w:rsidRDefault="0018182D" w:rsidP="002F7752">
      <w:pPr>
        <w:spacing w:after="0" w:line="240" w:lineRule="auto"/>
        <w:ind w:firstLine="708"/>
        <w:jc w:val="both"/>
        <w:rPr>
          <w:rFonts w:ascii="Times New Roman" w:hAnsi="Times New Roman"/>
          <w:sz w:val="24"/>
          <w:szCs w:val="24"/>
        </w:rPr>
      </w:pPr>
    </w:p>
    <w:p w14:paraId="6086EE85" w14:textId="2E506B0A" w:rsidR="0018182D" w:rsidRPr="002F7752" w:rsidRDefault="0018182D" w:rsidP="002F7752">
      <w:pPr>
        <w:spacing w:after="0" w:line="240" w:lineRule="auto"/>
        <w:ind w:firstLine="708"/>
        <w:jc w:val="both"/>
        <w:rPr>
          <w:rFonts w:ascii="Times New Roman" w:hAnsi="Times New Roman"/>
          <w:sz w:val="24"/>
          <w:szCs w:val="24"/>
        </w:rPr>
      </w:pPr>
      <w:r w:rsidRPr="002F7752">
        <w:rPr>
          <w:rFonts w:ascii="Times New Roman" w:hAnsi="Times New Roman"/>
          <w:sz w:val="24"/>
          <w:szCs w:val="24"/>
        </w:rPr>
        <w:lastRenderedPageBreak/>
        <w:t>Ancak, Brezilya’nın Güney Amerika haricinde sınırlı sayıda ülke ile S</w:t>
      </w:r>
      <w:r w:rsidR="006C652A">
        <w:rPr>
          <w:rFonts w:ascii="Times New Roman" w:hAnsi="Times New Roman"/>
          <w:sz w:val="24"/>
          <w:szCs w:val="24"/>
        </w:rPr>
        <w:t>TA</w:t>
      </w:r>
      <w:r w:rsidRPr="002F7752">
        <w:rPr>
          <w:rFonts w:ascii="Times New Roman" w:hAnsi="Times New Roman"/>
          <w:sz w:val="24"/>
          <w:szCs w:val="24"/>
        </w:rPr>
        <w:t xml:space="preserve"> imzalamış olması nedeniyle, ihracatçılarımız mevcut durum itibariyle Avrupa ve Uzak</w:t>
      </w:r>
      <w:r w:rsidR="006C652A">
        <w:rPr>
          <w:rFonts w:ascii="Times New Roman" w:hAnsi="Times New Roman"/>
          <w:sz w:val="24"/>
          <w:szCs w:val="24"/>
        </w:rPr>
        <w:t>d</w:t>
      </w:r>
      <w:r w:rsidRPr="002F7752">
        <w:rPr>
          <w:rFonts w:ascii="Times New Roman" w:hAnsi="Times New Roman"/>
          <w:sz w:val="24"/>
          <w:szCs w:val="24"/>
        </w:rPr>
        <w:t>oğu ülkeleri ile aynı koşullarda rekabet etmektedir.</w:t>
      </w:r>
    </w:p>
    <w:p w14:paraId="3379462D" w14:textId="77777777" w:rsidR="0018182D" w:rsidRPr="00E80CA9" w:rsidRDefault="0018182D" w:rsidP="008808FF">
      <w:pPr>
        <w:spacing w:after="0" w:line="240" w:lineRule="auto"/>
        <w:jc w:val="both"/>
        <w:rPr>
          <w:rFonts w:ascii="Times New Roman" w:hAnsi="Times New Roman"/>
          <w:sz w:val="24"/>
          <w:szCs w:val="24"/>
          <w:lang w:eastAsia="tr-TR"/>
        </w:rPr>
      </w:pPr>
    </w:p>
    <w:p w14:paraId="4E85E85D" w14:textId="77777777" w:rsidR="0018182D" w:rsidRPr="00E80CA9" w:rsidRDefault="0018182D" w:rsidP="009652E1">
      <w:pPr>
        <w:numPr>
          <w:ilvl w:val="0"/>
          <w:numId w:val="5"/>
        </w:numPr>
        <w:spacing w:after="0" w:line="240" w:lineRule="auto"/>
        <w:rPr>
          <w:rFonts w:ascii="Times New Roman" w:hAnsi="Times New Roman"/>
          <w:b/>
          <w:sz w:val="24"/>
          <w:szCs w:val="24"/>
          <w:lang w:eastAsia="tr-TR"/>
        </w:rPr>
      </w:pPr>
      <w:r w:rsidRPr="004F2C12">
        <w:rPr>
          <w:rFonts w:ascii="Times New Roman" w:hAnsi="Times New Roman"/>
          <w:b/>
          <w:color w:val="FF0000"/>
          <w:sz w:val="24"/>
          <w:szCs w:val="24"/>
          <w:lang w:eastAsia="tr-TR"/>
        </w:rPr>
        <w:t xml:space="preserve">İthalat Kısıtlamaları ve Gümrük Uygulamaları </w:t>
      </w:r>
    </w:p>
    <w:p w14:paraId="02302496" w14:textId="77777777" w:rsidR="0018182D" w:rsidRPr="00E80CA9" w:rsidRDefault="0018182D" w:rsidP="008808FF">
      <w:pPr>
        <w:spacing w:after="0" w:line="240" w:lineRule="auto"/>
        <w:ind w:left="720"/>
        <w:rPr>
          <w:rFonts w:ascii="Times New Roman" w:hAnsi="Times New Roman"/>
          <w:b/>
          <w:sz w:val="24"/>
          <w:szCs w:val="24"/>
          <w:lang w:eastAsia="tr-TR"/>
        </w:rPr>
      </w:pPr>
    </w:p>
    <w:p w14:paraId="0BF83815" w14:textId="77777777" w:rsidR="0018182D" w:rsidRPr="002F7752" w:rsidRDefault="0018182D" w:rsidP="002F7752">
      <w:pPr>
        <w:spacing w:after="0" w:line="240" w:lineRule="auto"/>
        <w:ind w:firstLine="708"/>
        <w:jc w:val="both"/>
        <w:rPr>
          <w:rFonts w:ascii="Times New Roman" w:hAnsi="Times New Roman"/>
          <w:sz w:val="24"/>
          <w:szCs w:val="24"/>
        </w:rPr>
      </w:pPr>
      <w:r w:rsidRPr="002F7752">
        <w:rPr>
          <w:rFonts w:ascii="Times New Roman" w:hAnsi="Times New Roman"/>
          <w:sz w:val="24"/>
          <w:szCs w:val="24"/>
        </w:rPr>
        <w:t>Brezilya gümrüklerinde ithalat işlemlerinde bürokrasi ve işlem maliyetleri yüksektir.  Ürünlerin ve firmanın durumuna bağlı olarak bir risk değerlendirmesi yapılmakta ve risk kategorisine göre denetim yoğunluğu değişmektedir. Gümrük işlemlerinin uzun zaman alması ambar masraflarını artırmakta ve ihraç edilen ürünün toplam maliyetini yükseltmektedir. Ayrıca, gümrük işlemleri ile ilgili tüm evrakların Portekizce düzenlenmesi zorunlu olup, İngilizce evraklar kabul edilmemektedir.</w:t>
      </w:r>
    </w:p>
    <w:p w14:paraId="4C8C29D7" w14:textId="77777777" w:rsidR="0018182D" w:rsidRPr="002F7752" w:rsidRDefault="0018182D" w:rsidP="002F7752">
      <w:pPr>
        <w:spacing w:after="0" w:line="240" w:lineRule="auto"/>
        <w:ind w:firstLine="708"/>
        <w:jc w:val="both"/>
        <w:rPr>
          <w:rFonts w:ascii="Times New Roman" w:hAnsi="Times New Roman"/>
          <w:sz w:val="24"/>
          <w:szCs w:val="24"/>
        </w:rPr>
      </w:pPr>
    </w:p>
    <w:p w14:paraId="382DEE05" w14:textId="77777777" w:rsidR="0018182D" w:rsidRPr="002F7752" w:rsidRDefault="004C3A22" w:rsidP="002F7752">
      <w:pPr>
        <w:spacing w:after="0" w:line="240" w:lineRule="auto"/>
        <w:ind w:firstLine="708"/>
        <w:jc w:val="both"/>
        <w:rPr>
          <w:rFonts w:ascii="Times New Roman" w:hAnsi="Times New Roman"/>
          <w:sz w:val="24"/>
          <w:szCs w:val="24"/>
        </w:rPr>
      </w:pPr>
      <w:r>
        <w:rPr>
          <w:rFonts w:ascii="Times New Roman" w:hAnsi="Times New Roman"/>
          <w:sz w:val="24"/>
          <w:szCs w:val="24"/>
        </w:rPr>
        <w:t xml:space="preserve">Ayrıca, </w:t>
      </w:r>
      <w:r w:rsidR="0018182D" w:rsidRPr="002F7752">
        <w:rPr>
          <w:rFonts w:ascii="Times New Roman" w:hAnsi="Times New Roman"/>
          <w:sz w:val="24"/>
          <w:szCs w:val="24"/>
        </w:rPr>
        <w:t>Brezilya’da üretimin yoğun olduğu tekstil, mobilya ve ayakkabı sektörlerinde ithalatı kısıtlamaya yönelik olarak gümrük kontrolleri sıkı</w:t>
      </w:r>
      <w:r>
        <w:rPr>
          <w:rFonts w:ascii="Times New Roman" w:hAnsi="Times New Roman"/>
          <w:sz w:val="24"/>
          <w:szCs w:val="24"/>
        </w:rPr>
        <w:t xml:space="preserve"> tutulmaktadır. Öte yandan, </w:t>
      </w:r>
      <w:r w:rsidR="0018182D" w:rsidRPr="002F7752">
        <w:rPr>
          <w:rFonts w:ascii="Times New Roman" w:hAnsi="Times New Roman"/>
          <w:sz w:val="24"/>
          <w:szCs w:val="24"/>
        </w:rPr>
        <w:t xml:space="preserve">demir çelik gibi bazı sektörlerde büyük üreticilerin gümrükler üzerinde siyasi etkisinin olduğu ve ithalatı zorlaştırdığı yönünde duyumlar alınmaktadır.  </w:t>
      </w:r>
    </w:p>
    <w:p w14:paraId="551106F6" w14:textId="77777777" w:rsidR="0018182D" w:rsidRPr="002F7752" w:rsidRDefault="0018182D" w:rsidP="002F7752">
      <w:pPr>
        <w:spacing w:after="0" w:line="240" w:lineRule="auto"/>
        <w:ind w:firstLine="708"/>
        <w:jc w:val="both"/>
        <w:rPr>
          <w:rFonts w:ascii="Times New Roman" w:hAnsi="Times New Roman"/>
          <w:sz w:val="24"/>
          <w:szCs w:val="24"/>
        </w:rPr>
      </w:pPr>
    </w:p>
    <w:p w14:paraId="094500B5" w14:textId="1E78309E" w:rsidR="0018182D" w:rsidRPr="002F7752" w:rsidRDefault="0018182D" w:rsidP="00B32A90">
      <w:pPr>
        <w:spacing w:after="0" w:line="240" w:lineRule="auto"/>
        <w:ind w:firstLine="708"/>
        <w:jc w:val="both"/>
        <w:rPr>
          <w:rFonts w:ascii="Times New Roman" w:hAnsi="Times New Roman"/>
          <w:sz w:val="24"/>
          <w:szCs w:val="24"/>
        </w:rPr>
      </w:pPr>
      <w:r w:rsidRPr="002F7752">
        <w:rPr>
          <w:rFonts w:ascii="Times New Roman" w:hAnsi="Times New Roman"/>
          <w:sz w:val="24"/>
          <w:szCs w:val="24"/>
        </w:rPr>
        <w:t>Diğer taraftan, gümrüklere gelmiş olan ve 90 gün içerisinde işlemi başlatılmamış olan ürünler kamulaştırılmakta</w:t>
      </w:r>
      <w:r w:rsidR="00E01500">
        <w:rPr>
          <w:rFonts w:ascii="Times New Roman" w:hAnsi="Times New Roman"/>
          <w:sz w:val="24"/>
          <w:szCs w:val="24"/>
        </w:rPr>
        <w:t>;</w:t>
      </w:r>
      <w:r w:rsidRPr="002F7752">
        <w:rPr>
          <w:rFonts w:ascii="Times New Roman" w:hAnsi="Times New Roman"/>
          <w:sz w:val="24"/>
          <w:szCs w:val="24"/>
        </w:rPr>
        <w:t xml:space="preserve"> işlemi başlatıldığı halde sonuçlandırılamayan ürünler için i</w:t>
      </w:r>
      <w:r>
        <w:rPr>
          <w:rFonts w:ascii="Times New Roman" w:hAnsi="Times New Roman"/>
          <w:sz w:val="24"/>
          <w:szCs w:val="24"/>
        </w:rPr>
        <w:t xml:space="preserve">lave süre talebi gerekmektedir. </w:t>
      </w:r>
      <w:r w:rsidRPr="002F7752">
        <w:rPr>
          <w:rFonts w:ascii="Times New Roman" w:hAnsi="Times New Roman"/>
          <w:sz w:val="24"/>
          <w:szCs w:val="24"/>
        </w:rPr>
        <w:t xml:space="preserve">Ürünün ithalatçı tarafından istenmemesi durumunda yalnızca ithalatçı firmanın talebi doğrultusunda ürün farklı bir </w:t>
      </w:r>
      <w:proofErr w:type="gramStart"/>
      <w:r w:rsidRPr="002F7752">
        <w:rPr>
          <w:rFonts w:ascii="Times New Roman" w:hAnsi="Times New Roman"/>
          <w:sz w:val="24"/>
          <w:szCs w:val="24"/>
        </w:rPr>
        <w:t>destinasyona</w:t>
      </w:r>
      <w:proofErr w:type="gramEnd"/>
      <w:r w:rsidRPr="002F7752">
        <w:rPr>
          <w:rFonts w:ascii="Times New Roman" w:hAnsi="Times New Roman"/>
          <w:sz w:val="24"/>
          <w:szCs w:val="24"/>
        </w:rPr>
        <w:t xml:space="preserve"> iletilebilmekte veya menşeine iadesi mümkün olabilmektedir. Bu uygulama</w:t>
      </w:r>
      <w:r w:rsidR="00EC211D">
        <w:rPr>
          <w:rFonts w:ascii="Times New Roman" w:hAnsi="Times New Roman"/>
          <w:sz w:val="24"/>
          <w:szCs w:val="24"/>
        </w:rPr>
        <w:t>,</w:t>
      </w:r>
      <w:r w:rsidRPr="002F7752">
        <w:rPr>
          <w:rFonts w:ascii="Times New Roman" w:hAnsi="Times New Roman"/>
          <w:sz w:val="24"/>
          <w:szCs w:val="24"/>
        </w:rPr>
        <w:t xml:space="preserve"> ithalatçı firmanın mal bedelini ödememesi ve gümrük işlemlerini başlatmaması veya sonlandırmaması durumunda ihracatçı firmaya ürünlerini geri çekme </w:t>
      </w:r>
      <w:r w:rsidR="004F6FFA" w:rsidRPr="002F7752">
        <w:rPr>
          <w:rFonts w:ascii="Times New Roman" w:hAnsi="Times New Roman"/>
          <w:sz w:val="24"/>
          <w:szCs w:val="24"/>
        </w:rPr>
        <w:t>imkânı</w:t>
      </w:r>
      <w:r w:rsidRPr="002F7752">
        <w:rPr>
          <w:rFonts w:ascii="Times New Roman" w:hAnsi="Times New Roman"/>
          <w:sz w:val="24"/>
          <w:szCs w:val="24"/>
        </w:rPr>
        <w:t xml:space="preserve"> vermemekte</w:t>
      </w:r>
      <w:r w:rsidR="00EC211D">
        <w:rPr>
          <w:rFonts w:ascii="Times New Roman" w:hAnsi="Times New Roman"/>
          <w:sz w:val="24"/>
          <w:szCs w:val="24"/>
        </w:rPr>
        <w:t>;</w:t>
      </w:r>
      <w:r w:rsidRPr="002F7752">
        <w:rPr>
          <w:rFonts w:ascii="Times New Roman" w:hAnsi="Times New Roman"/>
          <w:sz w:val="24"/>
          <w:szCs w:val="24"/>
        </w:rPr>
        <w:t xml:space="preserve"> ithalatçı firmanın rahat bir şekilde hareket etmesine ve ürünlerin kamulaştırılması sonrasında uygun koşullarda satın almasına olanak sağlamaktadır. </w:t>
      </w:r>
    </w:p>
    <w:p w14:paraId="3738E477" w14:textId="77777777" w:rsidR="0018182D" w:rsidRPr="002F7752" w:rsidRDefault="0018182D" w:rsidP="002F7752">
      <w:pPr>
        <w:spacing w:after="0" w:line="240" w:lineRule="auto"/>
        <w:ind w:firstLine="708"/>
        <w:jc w:val="both"/>
        <w:rPr>
          <w:rFonts w:ascii="Times New Roman" w:hAnsi="Times New Roman"/>
          <w:sz w:val="24"/>
          <w:szCs w:val="24"/>
        </w:rPr>
      </w:pPr>
    </w:p>
    <w:p w14:paraId="1CA1725D" w14:textId="77777777" w:rsidR="0018182D" w:rsidRDefault="0018182D" w:rsidP="002F7752">
      <w:pPr>
        <w:spacing w:after="0" w:line="240" w:lineRule="auto"/>
        <w:ind w:firstLine="708"/>
        <w:jc w:val="both"/>
        <w:rPr>
          <w:rFonts w:ascii="Times New Roman" w:hAnsi="Times New Roman"/>
          <w:sz w:val="24"/>
          <w:szCs w:val="24"/>
        </w:rPr>
      </w:pPr>
      <w:r w:rsidRPr="002F7752">
        <w:rPr>
          <w:rFonts w:ascii="Times New Roman" w:hAnsi="Times New Roman"/>
          <w:sz w:val="24"/>
          <w:szCs w:val="24"/>
        </w:rPr>
        <w:t>Brezilyalı ithalatçılar, Brezilya gümrükleri tarafından istendiği gerekçesiyle, diğer ihracat belgelerinden ayrı olarak menşe belgelerinin yüklemeden yaklaşık 1 ay önce kendilerine gönderilmesini talep etmekte, bu durum ise ihracatçı firmalar için ilave masrafa yol açmaktadır.</w:t>
      </w:r>
    </w:p>
    <w:p w14:paraId="78AD180C" w14:textId="77777777" w:rsidR="00262EBF" w:rsidRDefault="00262EBF" w:rsidP="00262EBF">
      <w:pPr>
        <w:spacing w:after="0" w:line="240" w:lineRule="auto"/>
        <w:ind w:firstLine="708"/>
        <w:jc w:val="both"/>
        <w:rPr>
          <w:rFonts w:ascii="Times New Roman" w:hAnsi="Times New Roman"/>
          <w:sz w:val="24"/>
          <w:szCs w:val="24"/>
        </w:rPr>
      </w:pPr>
    </w:p>
    <w:p w14:paraId="23808264" w14:textId="03EDEC27" w:rsidR="00262EBF" w:rsidRPr="00262EBF" w:rsidRDefault="00262EBF" w:rsidP="00262EBF">
      <w:pPr>
        <w:spacing w:after="0" w:line="240" w:lineRule="auto"/>
        <w:ind w:firstLine="708"/>
        <w:jc w:val="both"/>
        <w:rPr>
          <w:rFonts w:ascii="Times New Roman" w:hAnsi="Times New Roman"/>
          <w:sz w:val="24"/>
          <w:szCs w:val="24"/>
        </w:rPr>
      </w:pPr>
      <w:r w:rsidRPr="00262EBF">
        <w:rPr>
          <w:rFonts w:ascii="Times New Roman" w:hAnsi="Times New Roman"/>
          <w:sz w:val="24"/>
          <w:szCs w:val="24"/>
        </w:rPr>
        <w:t>Brezilya Maliye Bakanlığının yayımlamış olduğu 06 Mayıs 2013 tarih</w:t>
      </w:r>
      <w:r w:rsidR="00E26733">
        <w:rPr>
          <w:rFonts w:ascii="Times New Roman" w:hAnsi="Times New Roman"/>
          <w:sz w:val="24"/>
          <w:szCs w:val="24"/>
        </w:rPr>
        <w:t>li</w:t>
      </w:r>
      <w:r w:rsidRPr="00262EBF">
        <w:rPr>
          <w:rFonts w:ascii="Times New Roman" w:hAnsi="Times New Roman"/>
          <w:sz w:val="24"/>
          <w:szCs w:val="24"/>
        </w:rPr>
        <w:t xml:space="preserve"> ve 1.356 sayılı yönetmelik kapsamında, ithalat sırasında malların serbest bırakılmasında konşimentonun aslının aranması gerekliliği ortadan kaldırılmıştır. Söz konusu uygulama</w:t>
      </w:r>
      <w:r w:rsidR="00A121A9">
        <w:rPr>
          <w:rFonts w:ascii="Times New Roman" w:hAnsi="Times New Roman"/>
          <w:sz w:val="24"/>
          <w:szCs w:val="24"/>
        </w:rPr>
        <w:t>,</w:t>
      </w:r>
      <w:r w:rsidRPr="00262EBF">
        <w:rPr>
          <w:rFonts w:ascii="Times New Roman" w:hAnsi="Times New Roman"/>
          <w:sz w:val="24"/>
          <w:szCs w:val="24"/>
        </w:rPr>
        <w:t xml:space="preserve"> ihracatçı firmaların mal bedellerini tahsilatta sorun yaşaması ihtimalini doğurmaktadır. İhracat işleminde akreditif gibi garantili yöntemler kullanılması veya ilave sözleşme yapılması halinde dahi ithalatçının konşimentonun kopyası ile malları gümrükten çekmesi durumunda</w:t>
      </w:r>
      <w:r w:rsidR="00A121A9">
        <w:rPr>
          <w:rFonts w:ascii="Times New Roman" w:hAnsi="Times New Roman"/>
          <w:sz w:val="24"/>
          <w:szCs w:val="24"/>
        </w:rPr>
        <w:t>,</w:t>
      </w:r>
      <w:r w:rsidRPr="00262EBF">
        <w:rPr>
          <w:rFonts w:ascii="Times New Roman" w:hAnsi="Times New Roman"/>
          <w:sz w:val="24"/>
          <w:szCs w:val="24"/>
        </w:rPr>
        <w:t xml:space="preserve"> ihracatçının mal bedelinin tahsili için mahkemeye gitmesi ve uzun süren yasal </w:t>
      </w:r>
      <w:proofErr w:type="gramStart"/>
      <w:r w:rsidRPr="00262EBF">
        <w:rPr>
          <w:rFonts w:ascii="Times New Roman" w:hAnsi="Times New Roman"/>
          <w:sz w:val="24"/>
          <w:szCs w:val="24"/>
        </w:rPr>
        <w:t>prosedürü</w:t>
      </w:r>
      <w:proofErr w:type="gramEnd"/>
      <w:r w:rsidRPr="00262EBF">
        <w:rPr>
          <w:rFonts w:ascii="Times New Roman" w:hAnsi="Times New Roman"/>
          <w:sz w:val="24"/>
          <w:szCs w:val="24"/>
        </w:rPr>
        <w:t xml:space="preserve"> takip etmesi gerekecektir.    </w:t>
      </w:r>
    </w:p>
    <w:p w14:paraId="1416FDE3" w14:textId="77777777" w:rsidR="00262EBF" w:rsidRDefault="00262EBF" w:rsidP="002F7752">
      <w:pPr>
        <w:spacing w:after="0" w:line="240" w:lineRule="auto"/>
        <w:ind w:firstLine="708"/>
        <w:jc w:val="both"/>
        <w:rPr>
          <w:rFonts w:ascii="Times New Roman" w:hAnsi="Times New Roman"/>
          <w:sz w:val="24"/>
          <w:szCs w:val="24"/>
        </w:rPr>
      </w:pPr>
    </w:p>
    <w:p w14:paraId="5116B2D9" w14:textId="77777777" w:rsidR="0018182D" w:rsidRPr="004F2C12" w:rsidRDefault="0018182D" w:rsidP="009652E1">
      <w:pPr>
        <w:numPr>
          <w:ilvl w:val="0"/>
          <w:numId w:val="5"/>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Lisans Uygulamaları</w:t>
      </w:r>
    </w:p>
    <w:p w14:paraId="6ED81050" w14:textId="77777777" w:rsidR="0018182D" w:rsidRPr="00E80CA9" w:rsidRDefault="0018182D" w:rsidP="008808FF">
      <w:pPr>
        <w:spacing w:after="0" w:line="240" w:lineRule="auto"/>
        <w:rPr>
          <w:rFonts w:ascii="Times New Roman" w:hAnsi="Times New Roman"/>
          <w:sz w:val="24"/>
          <w:szCs w:val="24"/>
          <w:lang w:eastAsia="tr-TR"/>
        </w:rPr>
      </w:pPr>
    </w:p>
    <w:p w14:paraId="71F6B2F6" w14:textId="02017CF4" w:rsidR="00D91FB7" w:rsidRPr="00D91FB7" w:rsidRDefault="00D91FB7" w:rsidP="00D91FB7">
      <w:pPr>
        <w:spacing w:after="0" w:line="240" w:lineRule="auto"/>
        <w:ind w:firstLine="708"/>
        <w:jc w:val="both"/>
        <w:rPr>
          <w:rFonts w:ascii="Times New Roman" w:hAnsi="Times New Roman"/>
          <w:sz w:val="24"/>
          <w:szCs w:val="24"/>
        </w:rPr>
      </w:pPr>
      <w:r w:rsidRPr="00D91FB7">
        <w:rPr>
          <w:rFonts w:ascii="Times New Roman" w:hAnsi="Times New Roman"/>
          <w:sz w:val="24"/>
          <w:szCs w:val="24"/>
        </w:rPr>
        <w:t>Brezilya’ya ithalat</w:t>
      </w:r>
      <w:r w:rsidR="006E7ABA">
        <w:rPr>
          <w:rFonts w:ascii="Times New Roman" w:hAnsi="Times New Roman"/>
          <w:sz w:val="24"/>
          <w:szCs w:val="24"/>
        </w:rPr>
        <w:t>,</w:t>
      </w:r>
      <w:r w:rsidRPr="00D91FB7">
        <w:rPr>
          <w:rFonts w:ascii="Times New Roman" w:hAnsi="Times New Roman"/>
          <w:sz w:val="24"/>
          <w:szCs w:val="24"/>
        </w:rPr>
        <w:t xml:space="preserve"> yalnızca ithalat lisansına (RADAR) sahip olan firmalar tarafından yapılabilmektedir. Bahse konu lisans başlangıçta sınırlı miktar için verilmekte, yapılan ithalat miktarına bağlı olarak talep üzerine sınırsıza çevrilebilmekte</w:t>
      </w:r>
      <w:r w:rsidR="006A4CF3">
        <w:rPr>
          <w:rFonts w:ascii="Times New Roman" w:hAnsi="Times New Roman"/>
          <w:sz w:val="24"/>
          <w:szCs w:val="24"/>
        </w:rPr>
        <w:t xml:space="preserve">; </w:t>
      </w:r>
      <w:r w:rsidRPr="00D91FB7">
        <w:rPr>
          <w:rFonts w:ascii="Times New Roman" w:hAnsi="Times New Roman"/>
          <w:sz w:val="24"/>
          <w:szCs w:val="24"/>
        </w:rPr>
        <w:t xml:space="preserve">belirli bir süre kullanılmaması halinde </w:t>
      </w:r>
      <w:r w:rsidR="006A4CF3">
        <w:rPr>
          <w:rFonts w:ascii="Times New Roman" w:hAnsi="Times New Roman"/>
          <w:sz w:val="24"/>
          <w:szCs w:val="24"/>
        </w:rPr>
        <w:t xml:space="preserve">ise </w:t>
      </w:r>
      <w:r w:rsidRPr="00D91FB7">
        <w:rPr>
          <w:rFonts w:ascii="Times New Roman" w:hAnsi="Times New Roman"/>
          <w:sz w:val="24"/>
          <w:szCs w:val="24"/>
        </w:rPr>
        <w:t>iptal edilmektedir. Bu durum, firmaları</w:t>
      </w:r>
      <w:r w:rsidR="006A4CF3">
        <w:rPr>
          <w:rFonts w:ascii="Times New Roman" w:hAnsi="Times New Roman"/>
          <w:sz w:val="24"/>
          <w:szCs w:val="24"/>
        </w:rPr>
        <w:t>,</w:t>
      </w:r>
      <w:r w:rsidRPr="00D91FB7">
        <w:rPr>
          <w:rFonts w:ascii="Times New Roman" w:hAnsi="Times New Roman"/>
          <w:sz w:val="24"/>
          <w:szCs w:val="24"/>
        </w:rPr>
        <w:t xml:space="preserve"> aracı firmalar üzerinden ithalat yapmaya yönlendirmekte</w:t>
      </w:r>
      <w:r w:rsidR="006A4CF3">
        <w:rPr>
          <w:rFonts w:ascii="Times New Roman" w:hAnsi="Times New Roman"/>
          <w:sz w:val="24"/>
          <w:szCs w:val="24"/>
        </w:rPr>
        <w:t>;</w:t>
      </w:r>
      <w:r w:rsidRPr="00D91FB7">
        <w:rPr>
          <w:rFonts w:ascii="Times New Roman" w:hAnsi="Times New Roman"/>
          <w:sz w:val="24"/>
          <w:szCs w:val="24"/>
        </w:rPr>
        <w:t xml:space="preserve"> ilave masraf ortaya çıkarmakta ve işlemin Eximbank tarafından kredilendirilmesi konusunda zorluk yaratmaktadır.</w:t>
      </w:r>
    </w:p>
    <w:p w14:paraId="203C88C5" w14:textId="77777777" w:rsidR="00D91FB7" w:rsidRPr="00D91FB7" w:rsidRDefault="00D91FB7" w:rsidP="00D91FB7">
      <w:pPr>
        <w:spacing w:after="0" w:line="240" w:lineRule="auto"/>
        <w:ind w:firstLine="708"/>
        <w:jc w:val="both"/>
        <w:rPr>
          <w:rFonts w:ascii="Times New Roman" w:hAnsi="Times New Roman"/>
          <w:sz w:val="24"/>
          <w:szCs w:val="24"/>
        </w:rPr>
      </w:pPr>
      <w:r w:rsidRPr="00D91FB7">
        <w:rPr>
          <w:rFonts w:ascii="Times New Roman" w:hAnsi="Times New Roman"/>
          <w:sz w:val="24"/>
          <w:szCs w:val="24"/>
        </w:rPr>
        <w:lastRenderedPageBreak/>
        <w:t xml:space="preserve"> </w:t>
      </w:r>
    </w:p>
    <w:p w14:paraId="4D57BBB7" w14:textId="4D10BADD" w:rsidR="00D91FB7" w:rsidRDefault="00D91FB7" w:rsidP="009E0626">
      <w:pPr>
        <w:spacing w:after="0" w:line="240" w:lineRule="auto"/>
        <w:ind w:firstLine="708"/>
        <w:jc w:val="both"/>
        <w:rPr>
          <w:rFonts w:ascii="Times New Roman" w:hAnsi="Times New Roman"/>
          <w:sz w:val="24"/>
          <w:szCs w:val="24"/>
        </w:rPr>
      </w:pPr>
      <w:r w:rsidRPr="00D91FB7">
        <w:rPr>
          <w:rFonts w:ascii="Times New Roman" w:hAnsi="Times New Roman"/>
          <w:sz w:val="24"/>
          <w:szCs w:val="24"/>
        </w:rPr>
        <w:t>Brezilya’da belirli ürünlerin ithalatında</w:t>
      </w:r>
      <w:r w:rsidR="00251DCC">
        <w:rPr>
          <w:rFonts w:ascii="Times New Roman" w:hAnsi="Times New Roman"/>
          <w:sz w:val="24"/>
          <w:szCs w:val="24"/>
        </w:rPr>
        <w:t>,</w:t>
      </w:r>
      <w:r w:rsidRPr="00D91FB7">
        <w:rPr>
          <w:rFonts w:ascii="Times New Roman" w:hAnsi="Times New Roman"/>
          <w:sz w:val="24"/>
          <w:szCs w:val="24"/>
        </w:rPr>
        <w:t xml:space="preserve"> otomatik ve otomatik olmayan grup olmak üzere iki farklı şekilde ithalat lisansı uygulanmaktadır.  Otomatik olmayan lisans uygulamasının şeffaf olmaması ve izin </w:t>
      </w:r>
      <w:proofErr w:type="gramStart"/>
      <w:r w:rsidRPr="00D91FB7">
        <w:rPr>
          <w:rFonts w:ascii="Times New Roman" w:hAnsi="Times New Roman"/>
          <w:sz w:val="24"/>
          <w:szCs w:val="24"/>
        </w:rPr>
        <w:t>prosedürlerinin</w:t>
      </w:r>
      <w:proofErr w:type="gramEnd"/>
      <w:r w:rsidRPr="00D91FB7">
        <w:rPr>
          <w:rFonts w:ascii="Times New Roman" w:hAnsi="Times New Roman"/>
          <w:sz w:val="24"/>
          <w:szCs w:val="24"/>
        </w:rPr>
        <w:t xml:space="preserve"> zaman alması sorunlara yol açmaktadır. Öte yandan, Brezilya Sağlık Bakanlığı’nın resmi ajansı </w:t>
      </w:r>
      <w:proofErr w:type="spellStart"/>
      <w:r w:rsidRPr="00D91FB7">
        <w:rPr>
          <w:rFonts w:ascii="Times New Roman" w:hAnsi="Times New Roman"/>
          <w:sz w:val="24"/>
          <w:szCs w:val="24"/>
        </w:rPr>
        <w:t>ANVISA’nın</w:t>
      </w:r>
      <w:proofErr w:type="spellEnd"/>
      <w:r w:rsidRPr="00D91FB7">
        <w:rPr>
          <w:rFonts w:ascii="Times New Roman" w:hAnsi="Times New Roman"/>
          <w:sz w:val="24"/>
          <w:szCs w:val="24"/>
        </w:rPr>
        <w:t xml:space="preserve"> ithalat lisansı için yaptığı uygulamalar da firmalar tarafından sor</w:t>
      </w:r>
      <w:r w:rsidR="009E0626">
        <w:rPr>
          <w:rFonts w:ascii="Times New Roman" w:hAnsi="Times New Roman"/>
          <w:sz w:val="24"/>
          <w:szCs w:val="24"/>
        </w:rPr>
        <w:t>un olarak dile getirilmektedir.</w:t>
      </w:r>
    </w:p>
    <w:p w14:paraId="39C946A1" w14:textId="77777777" w:rsidR="0018182D" w:rsidRPr="002F7752" w:rsidRDefault="0018182D" w:rsidP="002F7752">
      <w:pPr>
        <w:spacing w:after="0" w:line="240" w:lineRule="auto"/>
        <w:ind w:firstLine="708"/>
        <w:jc w:val="both"/>
        <w:rPr>
          <w:rFonts w:ascii="Times New Roman" w:hAnsi="Times New Roman"/>
          <w:sz w:val="24"/>
          <w:szCs w:val="24"/>
        </w:rPr>
      </w:pPr>
    </w:p>
    <w:p w14:paraId="79A75E95" w14:textId="77777777" w:rsidR="0018182D" w:rsidRPr="002F7752" w:rsidRDefault="0018182D" w:rsidP="002F7752">
      <w:pPr>
        <w:spacing w:after="0" w:line="240" w:lineRule="auto"/>
        <w:ind w:firstLine="708"/>
        <w:jc w:val="both"/>
        <w:rPr>
          <w:rFonts w:ascii="Times New Roman" w:hAnsi="Times New Roman"/>
          <w:sz w:val="24"/>
          <w:szCs w:val="24"/>
        </w:rPr>
      </w:pPr>
      <w:r w:rsidRPr="002F7752">
        <w:rPr>
          <w:rFonts w:ascii="Times New Roman" w:hAnsi="Times New Roman"/>
          <w:sz w:val="24"/>
          <w:szCs w:val="24"/>
        </w:rPr>
        <w:t>İthalat lisansı başvurusunda menşe belgesi istenmesi ve ihraç edilecek ürün için o aşamada menşe belgesi düzenlenmesinde zorluk yaşanması karşılaşılan sorunlar arasındadır.</w:t>
      </w:r>
    </w:p>
    <w:p w14:paraId="24E48100" w14:textId="77777777" w:rsidR="0018182D" w:rsidRDefault="0018182D" w:rsidP="008808FF">
      <w:pPr>
        <w:spacing w:after="0" w:line="240" w:lineRule="auto"/>
        <w:rPr>
          <w:rFonts w:ascii="Times New Roman" w:hAnsi="Times New Roman"/>
          <w:b/>
          <w:sz w:val="24"/>
          <w:szCs w:val="24"/>
          <w:lang w:eastAsia="tr-TR"/>
        </w:rPr>
      </w:pPr>
    </w:p>
    <w:p w14:paraId="6D35B50A" w14:textId="77777777" w:rsidR="0018182D" w:rsidRPr="004F2C12" w:rsidRDefault="0018182D" w:rsidP="009652E1">
      <w:pPr>
        <w:numPr>
          <w:ilvl w:val="0"/>
          <w:numId w:val="5"/>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 xml:space="preserve">Teknik Mevzuat, Uygunluk Değerlendirme Prosedürleri ve Standartlar ile Sağlık ve Bitki Sağlığı Önlemleri </w:t>
      </w:r>
    </w:p>
    <w:p w14:paraId="406F2AE2" w14:textId="77777777" w:rsidR="0018182D" w:rsidRPr="00E80CA9" w:rsidRDefault="0018182D" w:rsidP="008808FF">
      <w:pPr>
        <w:spacing w:after="0" w:line="240" w:lineRule="auto"/>
        <w:ind w:left="360"/>
        <w:rPr>
          <w:rFonts w:ascii="Times New Roman" w:hAnsi="Times New Roman"/>
          <w:b/>
          <w:sz w:val="24"/>
          <w:szCs w:val="24"/>
          <w:lang w:eastAsia="tr-TR"/>
        </w:rPr>
      </w:pPr>
    </w:p>
    <w:p w14:paraId="03CCE976" w14:textId="77777777" w:rsidR="00C73DA2" w:rsidRDefault="00C66DD5" w:rsidP="00C66DD5">
      <w:pPr>
        <w:spacing w:after="0" w:line="240" w:lineRule="auto"/>
        <w:ind w:firstLine="510"/>
        <w:jc w:val="both"/>
        <w:rPr>
          <w:rFonts w:ascii="Times New Roman" w:hAnsi="Times New Roman"/>
          <w:sz w:val="24"/>
          <w:szCs w:val="24"/>
        </w:rPr>
      </w:pPr>
      <w:r w:rsidRPr="00F81515">
        <w:rPr>
          <w:rFonts w:ascii="Times New Roman" w:hAnsi="Times New Roman"/>
          <w:sz w:val="24"/>
          <w:szCs w:val="24"/>
        </w:rPr>
        <w:t>Brezilya Metroloji, Kalite ve Tek</w:t>
      </w:r>
      <w:r w:rsidR="009B3774">
        <w:rPr>
          <w:rFonts w:ascii="Times New Roman" w:hAnsi="Times New Roman"/>
          <w:sz w:val="24"/>
          <w:szCs w:val="24"/>
        </w:rPr>
        <w:t>noloji Ulusal Enstitüsü</w:t>
      </w:r>
      <w:r w:rsidR="008A181F">
        <w:rPr>
          <w:rFonts w:ascii="Times New Roman" w:hAnsi="Times New Roman"/>
          <w:sz w:val="24"/>
          <w:szCs w:val="24"/>
        </w:rPr>
        <w:t xml:space="preserve"> </w:t>
      </w:r>
      <w:r w:rsidR="009B3774">
        <w:rPr>
          <w:rFonts w:ascii="Times New Roman" w:hAnsi="Times New Roman"/>
          <w:sz w:val="24"/>
          <w:szCs w:val="24"/>
        </w:rPr>
        <w:t xml:space="preserve">(INMETRO) </w:t>
      </w:r>
      <w:r w:rsidR="008A181F">
        <w:rPr>
          <w:rFonts w:ascii="Times New Roman" w:hAnsi="Times New Roman"/>
          <w:sz w:val="24"/>
          <w:szCs w:val="24"/>
        </w:rPr>
        <w:t>Brezil</w:t>
      </w:r>
      <w:r w:rsidRPr="00F81515">
        <w:rPr>
          <w:rFonts w:ascii="Times New Roman" w:hAnsi="Times New Roman"/>
          <w:sz w:val="24"/>
          <w:szCs w:val="24"/>
        </w:rPr>
        <w:t xml:space="preserve">ya’da Ticarette Teknik Engeller Anlaşmasının uygulanmasından sorumlu </w:t>
      </w:r>
      <w:r w:rsidR="00C73DA2">
        <w:rPr>
          <w:rFonts w:ascii="Times New Roman" w:hAnsi="Times New Roman"/>
          <w:sz w:val="24"/>
          <w:szCs w:val="24"/>
        </w:rPr>
        <w:t>temel kuruluş</w:t>
      </w:r>
      <w:r w:rsidR="00C437BD">
        <w:rPr>
          <w:rFonts w:ascii="Times New Roman" w:hAnsi="Times New Roman"/>
          <w:sz w:val="24"/>
          <w:szCs w:val="24"/>
        </w:rPr>
        <w:t xml:space="preserve"> olup, </w:t>
      </w:r>
      <w:r w:rsidR="00C73DA2" w:rsidRPr="00F81515">
        <w:rPr>
          <w:rFonts w:ascii="Times New Roman" w:hAnsi="Times New Roman"/>
          <w:sz w:val="24"/>
          <w:szCs w:val="24"/>
        </w:rPr>
        <w:t xml:space="preserve">Brezilya’ya ihracat yapmak isteyen firmalara ülkedeki teknik düzenlemeler hakkında </w:t>
      </w:r>
      <w:r w:rsidR="00C437BD">
        <w:rPr>
          <w:rFonts w:ascii="Times New Roman" w:hAnsi="Times New Roman"/>
          <w:sz w:val="24"/>
          <w:szCs w:val="24"/>
        </w:rPr>
        <w:t xml:space="preserve">bu kurumdan bilgi temin edilmesi mümkündür. </w:t>
      </w:r>
      <w:r w:rsidRPr="00F81515">
        <w:rPr>
          <w:rFonts w:ascii="Times New Roman" w:hAnsi="Times New Roman"/>
          <w:sz w:val="24"/>
          <w:szCs w:val="24"/>
        </w:rPr>
        <w:t>INMETRO</w:t>
      </w:r>
      <w:r w:rsidR="00A22B5B" w:rsidRPr="00F81515">
        <w:rPr>
          <w:rFonts w:ascii="Times New Roman" w:hAnsi="Times New Roman"/>
          <w:sz w:val="24"/>
          <w:szCs w:val="24"/>
        </w:rPr>
        <w:t>,</w:t>
      </w:r>
      <w:r w:rsidRPr="00F81515">
        <w:rPr>
          <w:rFonts w:ascii="Times New Roman" w:hAnsi="Times New Roman"/>
          <w:sz w:val="24"/>
          <w:szCs w:val="24"/>
        </w:rPr>
        <w:t xml:space="preserve"> Brezilya’da genel olarak teknik düzenlemelerin oluşturulması ve uygulanmasından birincil derecede sorumlu ana kuruluş olmakla birlikte, elektrik, sağlık, sinema, savuma, madencilik, çevre ve tarım vb. pek çok konuda her</w:t>
      </w:r>
      <w:r w:rsidR="00587743">
        <w:rPr>
          <w:rFonts w:ascii="Times New Roman" w:hAnsi="Times New Roman"/>
          <w:sz w:val="24"/>
          <w:szCs w:val="24"/>
        </w:rPr>
        <w:t xml:space="preserve"> </w:t>
      </w:r>
      <w:r w:rsidRPr="00F81515">
        <w:rPr>
          <w:rFonts w:ascii="Times New Roman" w:hAnsi="Times New Roman"/>
          <w:sz w:val="24"/>
          <w:szCs w:val="24"/>
        </w:rPr>
        <w:t xml:space="preserve">bir ürün için geliştirilmiş özel teknik düzenlemeler </w:t>
      </w:r>
      <w:r w:rsidR="00C437BD">
        <w:rPr>
          <w:rFonts w:ascii="Times New Roman" w:hAnsi="Times New Roman"/>
          <w:sz w:val="24"/>
          <w:szCs w:val="24"/>
        </w:rPr>
        <w:t xml:space="preserve">de </w:t>
      </w:r>
      <w:r w:rsidRPr="00F81515">
        <w:rPr>
          <w:rFonts w:ascii="Times New Roman" w:hAnsi="Times New Roman"/>
          <w:sz w:val="24"/>
          <w:szCs w:val="24"/>
        </w:rPr>
        <w:t xml:space="preserve">mevcuttur. </w:t>
      </w:r>
    </w:p>
    <w:p w14:paraId="672500AC" w14:textId="77777777" w:rsidR="00C73DA2" w:rsidRDefault="00C73DA2" w:rsidP="00C66DD5">
      <w:pPr>
        <w:spacing w:after="0" w:line="240" w:lineRule="auto"/>
        <w:ind w:firstLine="510"/>
        <w:jc w:val="both"/>
        <w:rPr>
          <w:rFonts w:ascii="Times New Roman" w:hAnsi="Times New Roman"/>
          <w:sz w:val="24"/>
          <w:szCs w:val="24"/>
        </w:rPr>
      </w:pPr>
    </w:p>
    <w:p w14:paraId="1197B827" w14:textId="51161EB7" w:rsidR="0018182D" w:rsidRDefault="00C437BD" w:rsidP="00C437BD">
      <w:pPr>
        <w:spacing w:after="0" w:line="240" w:lineRule="auto"/>
        <w:ind w:firstLine="510"/>
        <w:jc w:val="both"/>
        <w:rPr>
          <w:rFonts w:ascii="Times New Roman" w:hAnsi="Times New Roman"/>
          <w:sz w:val="24"/>
          <w:szCs w:val="24"/>
        </w:rPr>
      </w:pPr>
      <w:r>
        <w:rPr>
          <w:rFonts w:ascii="Times New Roman" w:hAnsi="Times New Roman"/>
          <w:sz w:val="24"/>
          <w:szCs w:val="24"/>
        </w:rPr>
        <w:t>Brezilya’ya ihracatta</w:t>
      </w:r>
      <w:r w:rsidR="00251DCC">
        <w:rPr>
          <w:rFonts w:ascii="Times New Roman" w:hAnsi="Times New Roman"/>
          <w:sz w:val="24"/>
          <w:szCs w:val="24"/>
        </w:rPr>
        <w:t>,</w:t>
      </w:r>
      <w:r>
        <w:rPr>
          <w:rFonts w:ascii="Times New Roman" w:hAnsi="Times New Roman"/>
          <w:sz w:val="24"/>
          <w:szCs w:val="24"/>
        </w:rPr>
        <w:t xml:space="preserve"> teknik engellerden ziyade sağlık ve bitki sağlığı önlemleri konusunda sıklıkla sıkıntı yaşanmaktadır. </w:t>
      </w:r>
      <w:r w:rsidR="0018182D" w:rsidRPr="002F7752">
        <w:rPr>
          <w:rFonts w:ascii="Times New Roman" w:hAnsi="Times New Roman"/>
          <w:sz w:val="24"/>
          <w:szCs w:val="24"/>
        </w:rPr>
        <w:t>Brezilya’ya ithal edilecek içeceklerin menşe ülkesinde analiz edilmesi ve ilgili Ticaret ve Sanayi Odasından onaylatılmış içerik analiz sonuçlarının da yer aldığı menşe belgesi ile birlikte sevk</w:t>
      </w:r>
      <w:r w:rsidR="0018182D">
        <w:rPr>
          <w:rFonts w:ascii="Times New Roman" w:hAnsi="Times New Roman"/>
          <w:sz w:val="24"/>
          <w:szCs w:val="24"/>
        </w:rPr>
        <w:t xml:space="preserve"> </w:t>
      </w:r>
      <w:r w:rsidR="0018182D" w:rsidRPr="002F7752">
        <w:rPr>
          <w:rFonts w:ascii="Times New Roman" w:hAnsi="Times New Roman"/>
          <w:sz w:val="24"/>
          <w:szCs w:val="24"/>
        </w:rPr>
        <w:t>edilmesi g</w:t>
      </w:r>
      <w:r w:rsidR="005641E6">
        <w:rPr>
          <w:rFonts w:ascii="Times New Roman" w:hAnsi="Times New Roman"/>
          <w:sz w:val="24"/>
          <w:szCs w:val="24"/>
        </w:rPr>
        <w:t xml:space="preserve">erekmektedir. </w:t>
      </w:r>
      <w:r w:rsidR="00251DCC">
        <w:rPr>
          <w:rFonts w:ascii="Times New Roman" w:hAnsi="Times New Roman"/>
          <w:sz w:val="24"/>
          <w:szCs w:val="24"/>
        </w:rPr>
        <w:t>İ</w:t>
      </w:r>
      <w:r w:rsidR="0018182D" w:rsidRPr="002F7752">
        <w:rPr>
          <w:rFonts w:ascii="Times New Roman" w:hAnsi="Times New Roman"/>
          <w:sz w:val="24"/>
          <w:szCs w:val="24"/>
        </w:rPr>
        <w:t>thalat gümrük kontrollerinde</w:t>
      </w:r>
      <w:r w:rsidR="00473FD4">
        <w:rPr>
          <w:rFonts w:ascii="Times New Roman" w:hAnsi="Times New Roman"/>
          <w:sz w:val="24"/>
          <w:szCs w:val="24"/>
        </w:rPr>
        <w:t>,</w:t>
      </w:r>
      <w:r w:rsidR="0018182D" w:rsidRPr="002F7752">
        <w:rPr>
          <w:rFonts w:ascii="Times New Roman" w:hAnsi="Times New Roman"/>
          <w:sz w:val="24"/>
          <w:szCs w:val="24"/>
        </w:rPr>
        <w:t xml:space="preserve"> </w:t>
      </w:r>
      <w:r w:rsidR="00473FD4">
        <w:rPr>
          <w:rFonts w:ascii="Times New Roman" w:hAnsi="Times New Roman"/>
          <w:sz w:val="24"/>
          <w:szCs w:val="24"/>
        </w:rPr>
        <w:t>i</w:t>
      </w:r>
      <w:r w:rsidR="00473FD4" w:rsidRPr="002F7752">
        <w:rPr>
          <w:rFonts w:ascii="Times New Roman" w:hAnsi="Times New Roman"/>
          <w:sz w:val="24"/>
          <w:szCs w:val="24"/>
        </w:rPr>
        <w:t xml:space="preserve">çeceklerin </w:t>
      </w:r>
      <w:r w:rsidR="0018182D" w:rsidRPr="002F7752">
        <w:rPr>
          <w:rFonts w:ascii="Times New Roman" w:hAnsi="Times New Roman"/>
          <w:sz w:val="24"/>
          <w:szCs w:val="24"/>
        </w:rPr>
        <w:t>ihracat öncesi analiz sonuçlarını gösteren belge olmasına rağmen her bir parti tekrar analiz edilmektedir. Söz konusu analizlerin sonuçlanması ve gümrük işlemlerinin tamamlanması uzun zaman almakta</w:t>
      </w:r>
      <w:r w:rsidR="00473FD4">
        <w:rPr>
          <w:rFonts w:ascii="Times New Roman" w:hAnsi="Times New Roman"/>
          <w:sz w:val="24"/>
          <w:szCs w:val="24"/>
        </w:rPr>
        <w:t>;</w:t>
      </w:r>
      <w:r w:rsidR="0018182D" w:rsidRPr="002F7752">
        <w:rPr>
          <w:rFonts w:ascii="Times New Roman" w:hAnsi="Times New Roman"/>
          <w:sz w:val="24"/>
          <w:szCs w:val="24"/>
        </w:rPr>
        <w:t xml:space="preserve"> gerek ambar masrafları gerek analiz ve diğer işlem masrafları ithal edilen ürünün maliyetini artırmaktadır. </w:t>
      </w:r>
    </w:p>
    <w:p w14:paraId="048078B4" w14:textId="77777777" w:rsidR="0018182D" w:rsidRDefault="0018182D" w:rsidP="002F7752">
      <w:pPr>
        <w:spacing w:after="0" w:line="240" w:lineRule="auto"/>
        <w:ind w:firstLine="708"/>
        <w:jc w:val="both"/>
        <w:rPr>
          <w:rFonts w:ascii="Times New Roman" w:hAnsi="Times New Roman"/>
          <w:sz w:val="24"/>
          <w:szCs w:val="24"/>
        </w:rPr>
      </w:pPr>
    </w:p>
    <w:p w14:paraId="4FA33E46" w14:textId="539C57B8" w:rsidR="0018182D" w:rsidRPr="002F7752" w:rsidRDefault="0018182D" w:rsidP="00B32A90">
      <w:pPr>
        <w:spacing w:after="0" w:line="240" w:lineRule="auto"/>
        <w:ind w:firstLine="708"/>
        <w:jc w:val="both"/>
        <w:rPr>
          <w:rFonts w:ascii="Times New Roman" w:hAnsi="Times New Roman"/>
          <w:sz w:val="24"/>
          <w:szCs w:val="24"/>
        </w:rPr>
      </w:pPr>
      <w:r>
        <w:rPr>
          <w:rFonts w:ascii="Times New Roman" w:hAnsi="Times New Roman"/>
          <w:sz w:val="24"/>
          <w:szCs w:val="24"/>
        </w:rPr>
        <w:t>Bu ülkeye yapılacak gıda ürünleri ihracatında çok fazla sayıda doküman ve belge istenmekte ve bu nedenle ihracat faaliyetlerinde aksamalar yaşanmaktadır. Üstelik söz konusu dok</w:t>
      </w:r>
      <w:r w:rsidR="002B4FC9">
        <w:rPr>
          <w:rFonts w:ascii="Times New Roman" w:hAnsi="Times New Roman"/>
          <w:sz w:val="24"/>
          <w:szCs w:val="24"/>
        </w:rPr>
        <w:t>ü</w:t>
      </w:r>
      <w:r>
        <w:rPr>
          <w:rFonts w:ascii="Times New Roman" w:hAnsi="Times New Roman"/>
          <w:sz w:val="24"/>
          <w:szCs w:val="24"/>
        </w:rPr>
        <w:t>man ve belgelerin ihracat öncesinde sadece ticari ilişkinin kurulması amacıyla gönderilen numuneler bakımından da istenmesi</w:t>
      </w:r>
      <w:r w:rsidR="002B4FC9">
        <w:rPr>
          <w:rFonts w:ascii="Times New Roman" w:hAnsi="Times New Roman"/>
          <w:sz w:val="24"/>
          <w:szCs w:val="24"/>
        </w:rPr>
        <w:t>,</w:t>
      </w:r>
      <w:r>
        <w:rPr>
          <w:rFonts w:ascii="Times New Roman" w:hAnsi="Times New Roman"/>
          <w:sz w:val="24"/>
          <w:szCs w:val="24"/>
        </w:rPr>
        <w:t xml:space="preserve"> firmaların gereksiz </w:t>
      </w:r>
      <w:r w:rsidR="002B4FC9">
        <w:rPr>
          <w:rFonts w:ascii="Times New Roman" w:hAnsi="Times New Roman"/>
          <w:sz w:val="24"/>
          <w:szCs w:val="24"/>
        </w:rPr>
        <w:t xml:space="preserve">yere </w:t>
      </w:r>
      <w:r>
        <w:rPr>
          <w:rFonts w:ascii="Times New Roman" w:hAnsi="Times New Roman"/>
          <w:sz w:val="24"/>
          <w:szCs w:val="24"/>
        </w:rPr>
        <w:t xml:space="preserve">zaman, emek ve para kaybetmelerine yol açmaktadır. </w:t>
      </w:r>
    </w:p>
    <w:p w14:paraId="4498D5B3" w14:textId="77777777" w:rsidR="0018182D" w:rsidRPr="002F7752" w:rsidRDefault="0018182D" w:rsidP="002F7752">
      <w:pPr>
        <w:spacing w:after="0" w:line="240" w:lineRule="auto"/>
        <w:ind w:firstLine="708"/>
        <w:jc w:val="both"/>
        <w:rPr>
          <w:rFonts w:ascii="Times New Roman" w:hAnsi="Times New Roman"/>
          <w:sz w:val="24"/>
          <w:szCs w:val="24"/>
        </w:rPr>
      </w:pPr>
    </w:p>
    <w:p w14:paraId="364B1ECD" w14:textId="4A00CCE8" w:rsidR="0018182D" w:rsidRPr="002F7752" w:rsidRDefault="0018182D" w:rsidP="002F7752">
      <w:pPr>
        <w:spacing w:after="0" w:line="240" w:lineRule="auto"/>
        <w:ind w:firstLine="708"/>
        <w:jc w:val="both"/>
        <w:rPr>
          <w:rFonts w:ascii="Times New Roman" w:hAnsi="Times New Roman"/>
          <w:sz w:val="24"/>
          <w:szCs w:val="24"/>
        </w:rPr>
      </w:pPr>
      <w:r w:rsidRPr="002F7752">
        <w:rPr>
          <w:rFonts w:ascii="Times New Roman" w:hAnsi="Times New Roman"/>
          <w:sz w:val="24"/>
          <w:szCs w:val="24"/>
        </w:rPr>
        <w:t>Diğer taraftan, Brezilya’nın</w:t>
      </w:r>
      <w:r w:rsidR="000D1478">
        <w:rPr>
          <w:rFonts w:ascii="Times New Roman" w:hAnsi="Times New Roman"/>
          <w:sz w:val="24"/>
          <w:szCs w:val="24"/>
        </w:rPr>
        <w:t>,</w:t>
      </w:r>
      <w:r w:rsidRPr="002F7752">
        <w:rPr>
          <w:rFonts w:ascii="Times New Roman" w:hAnsi="Times New Roman"/>
          <w:sz w:val="24"/>
          <w:szCs w:val="24"/>
        </w:rPr>
        <w:t xml:space="preserve"> tütün ürünlerinde izin verilen azami zifir, nikotin ve karbon monoksit seviyesini belirleyen ve katkı maddelerini yasaklayan 112 Numaralı Taslak Kararı</w:t>
      </w:r>
      <w:r w:rsidR="00E26733">
        <w:rPr>
          <w:rFonts w:ascii="Times New Roman" w:hAnsi="Times New Roman"/>
          <w:sz w:val="24"/>
          <w:szCs w:val="24"/>
        </w:rPr>
        <w:t>,</w:t>
      </w:r>
      <w:r w:rsidRPr="002F7752">
        <w:rPr>
          <w:rFonts w:ascii="Times New Roman" w:hAnsi="Times New Roman"/>
          <w:sz w:val="24"/>
          <w:szCs w:val="24"/>
        </w:rPr>
        <w:t xml:space="preserve"> </w:t>
      </w:r>
      <w:r>
        <w:rPr>
          <w:rFonts w:ascii="Times New Roman" w:hAnsi="Times New Roman"/>
          <w:sz w:val="24"/>
          <w:szCs w:val="24"/>
        </w:rPr>
        <w:t>DTÖ</w:t>
      </w:r>
      <w:r w:rsidRPr="002F7752">
        <w:rPr>
          <w:rFonts w:ascii="Times New Roman" w:hAnsi="Times New Roman"/>
          <w:sz w:val="24"/>
          <w:szCs w:val="24"/>
        </w:rPr>
        <w:t xml:space="preserve"> Ticarette Teknik Engeller (TTE) Komitesi toplantılarında, ilgili diğer ülkelerle birlikte ülkemizce </w:t>
      </w:r>
      <w:r>
        <w:rPr>
          <w:rFonts w:ascii="Times New Roman" w:hAnsi="Times New Roman"/>
          <w:sz w:val="24"/>
          <w:szCs w:val="24"/>
        </w:rPr>
        <w:t xml:space="preserve">de </w:t>
      </w:r>
      <w:r w:rsidRPr="005B01DA">
        <w:rPr>
          <w:rFonts w:ascii="Times New Roman" w:hAnsi="Times New Roman"/>
          <w:sz w:val="24"/>
          <w:szCs w:val="24"/>
        </w:rPr>
        <w:t>gündeme getirilmiştir. Brezilya’nın söz</w:t>
      </w:r>
      <w:r w:rsidR="000D1478">
        <w:rPr>
          <w:rFonts w:ascii="Times New Roman" w:hAnsi="Times New Roman"/>
          <w:sz w:val="24"/>
          <w:szCs w:val="24"/>
        </w:rPr>
        <w:t xml:space="preserve"> </w:t>
      </w:r>
      <w:r w:rsidRPr="005B01DA">
        <w:rPr>
          <w:rFonts w:ascii="Times New Roman" w:hAnsi="Times New Roman"/>
          <w:sz w:val="24"/>
          <w:szCs w:val="24"/>
        </w:rPr>
        <w:t>konusu düzenlemesi ile ya</w:t>
      </w:r>
      <w:r>
        <w:rPr>
          <w:rFonts w:ascii="Times New Roman" w:hAnsi="Times New Roman"/>
          <w:sz w:val="24"/>
          <w:szCs w:val="24"/>
        </w:rPr>
        <w:t>saklanan bazı katkı maddeleri</w:t>
      </w:r>
      <w:r w:rsidR="00E26733">
        <w:rPr>
          <w:rFonts w:ascii="Times New Roman" w:hAnsi="Times New Roman"/>
          <w:sz w:val="24"/>
          <w:szCs w:val="24"/>
        </w:rPr>
        <w:t>,</w:t>
      </w:r>
      <w:r w:rsidRPr="005B01DA">
        <w:rPr>
          <w:rFonts w:ascii="Times New Roman" w:hAnsi="Times New Roman"/>
          <w:sz w:val="24"/>
          <w:szCs w:val="24"/>
        </w:rPr>
        <w:t xml:space="preserve"> Oryantal</w:t>
      </w:r>
      <w:r w:rsidRPr="002F7752">
        <w:rPr>
          <w:rFonts w:ascii="Times New Roman" w:hAnsi="Times New Roman"/>
          <w:sz w:val="24"/>
          <w:szCs w:val="24"/>
        </w:rPr>
        <w:t xml:space="preserve"> ve </w:t>
      </w:r>
      <w:proofErr w:type="spellStart"/>
      <w:r w:rsidRPr="002F7752">
        <w:rPr>
          <w:rFonts w:ascii="Times New Roman" w:hAnsi="Times New Roman"/>
          <w:sz w:val="24"/>
          <w:szCs w:val="24"/>
        </w:rPr>
        <w:t>Burley</w:t>
      </w:r>
      <w:proofErr w:type="spellEnd"/>
      <w:r w:rsidRPr="002F7752">
        <w:rPr>
          <w:rFonts w:ascii="Times New Roman" w:hAnsi="Times New Roman"/>
          <w:sz w:val="24"/>
          <w:szCs w:val="24"/>
        </w:rPr>
        <w:t xml:space="preserve"> tütünlerinin kullanıldığı </w:t>
      </w:r>
      <w:r w:rsidR="00E9045D">
        <w:rPr>
          <w:rFonts w:ascii="Times New Roman" w:hAnsi="Times New Roman"/>
          <w:sz w:val="24"/>
          <w:szCs w:val="24"/>
        </w:rPr>
        <w:t>“</w:t>
      </w:r>
      <w:proofErr w:type="spellStart"/>
      <w:r w:rsidR="00A47AE3" w:rsidRPr="002F7752">
        <w:rPr>
          <w:rFonts w:ascii="Times New Roman" w:hAnsi="Times New Roman"/>
          <w:sz w:val="24"/>
          <w:szCs w:val="24"/>
        </w:rPr>
        <w:t>blend</w:t>
      </w:r>
      <w:proofErr w:type="spellEnd"/>
      <w:r w:rsidR="00E9045D">
        <w:rPr>
          <w:rFonts w:ascii="Times New Roman" w:hAnsi="Times New Roman"/>
          <w:sz w:val="24"/>
          <w:szCs w:val="24"/>
        </w:rPr>
        <w:t>”</w:t>
      </w:r>
      <w:r w:rsidR="00A47AE3" w:rsidRPr="002F7752">
        <w:rPr>
          <w:rFonts w:ascii="Times New Roman" w:hAnsi="Times New Roman"/>
          <w:sz w:val="24"/>
          <w:szCs w:val="24"/>
        </w:rPr>
        <w:t xml:space="preserve"> </w:t>
      </w:r>
      <w:r w:rsidRPr="002F7752">
        <w:rPr>
          <w:rFonts w:ascii="Times New Roman" w:hAnsi="Times New Roman"/>
          <w:sz w:val="24"/>
          <w:szCs w:val="24"/>
        </w:rPr>
        <w:t>sigaraların temel bileşenleri</w:t>
      </w:r>
      <w:r w:rsidR="00181CBC">
        <w:rPr>
          <w:rFonts w:ascii="Times New Roman" w:hAnsi="Times New Roman"/>
          <w:sz w:val="24"/>
          <w:szCs w:val="24"/>
        </w:rPr>
        <w:t>dir. B</w:t>
      </w:r>
      <w:r>
        <w:rPr>
          <w:rFonts w:ascii="Times New Roman" w:hAnsi="Times New Roman"/>
          <w:sz w:val="24"/>
          <w:szCs w:val="24"/>
        </w:rPr>
        <w:t>u itibarla</w:t>
      </w:r>
      <w:r w:rsidR="00E26733">
        <w:rPr>
          <w:rFonts w:ascii="Times New Roman" w:hAnsi="Times New Roman"/>
          <w:sz w:val="24"/>
          <w:szCs w:val="24"/>
        </w:rPr>
        <w:t>,</w:t>
      </w:r>
      <w:r>
        <w:rPr>
          <w:rFonts w:ascii="Times New Roman" w:hAnsi="Times New Roman"/>
          <w:sz w:val="24"/>
          <w:szCs w:val="24"/>
        </w:rPr>
        <w:t xml:space="preserve"> söz konusu düzenleme</w:t>
      </w:r>
      <w:r w:rsidRPr="002F7752">
        <w:rPr>
          <w:rFonts w:ascii="Times New Roman" w:hAnsi="Times New Roman"/>
          <w:sz w:val="24"/>
          <w:szCs w:val="24"/>
        </w:rPr>
        <w:t xml:space="preserve"> aslında </w:t>
      </w:r>
      <w:r w:rsidR="00E9045D">
        <w:rPr>
          <w:rFonts w:ascii="Times New Roman" w:hAnsi="Times New Roman"/>
          <w:sz w:val="24"/>
          <w:szCs w:val="24"/>
        </w:rPr>
        <w:t>“</w:t>
      </w:r>
      <w:proofErr w:type="spellStart"/>
      <w:r w:rsidR="00A47AE3" w:rsidRPr="002F7752">
        <w:rPr>
          <w:rFonts w:ascii="Times New Roman" w:hAnsi="Times New Roman"/>
          <w:sz w:val="24"/>
          <w:szCs w:val="24"/>
        </w:rPr>
        <w:t>blend</w:t>
      </w:r>
      <w:proofErr w:type="spellEnd"/>
      <w:r w:rsidR="00E9045D">
        <w:rPr>
          <w:rFonts w:ascii="Times New Roman" w:hAnsi="Times New Roman"/>
          <w:sz w:val="24"/>
          <w:szCs w:val="24"/>
        </w:rPr>
        <w:t>”</w:t>
      </w:r>
      <w:r w:rsidR="00A47AE3" w:rsidRPr="002F7752">
        <w:rPr>
          <w:rFonts w:ascii="Times New Roman" w:hAnsi="Times New Roman"/>
          <w:sz w:val="24"/>
          <w:szCs w:val="24"/>
        </w:rPr>
        <w:t xml:space="preserve"> </w:t>
      </w:r>
      <w:r w:rsidRPr="002F7752">
        <w:rPr>
          <w:rFonts w:ascii="Times New Roman" w:hAnsi="Times New Roman"/>
          <w:sz w:val="24"/>
          <w:szCs w:val="24"/>
        </w:rPr>
        <w:t xml:space="preserve">sigaraların yasaklanması sonucunu doğurmakta; </w:t>
      </w:r>
      <w:r w:rsidR="00427C55">
        <w:rPr>
          <w:rFonts w:ascii="Times New Roman" w:hAnsi="Times New Roman"/>
          <w:sz w:val="24"/>
          <w:szCs w:val="24"/>
        </w:rPr>
        <w:t>“</w:t>
      </w:r>
      <w:proofErr w:type="spellStart"/>
      <w:r w:rsidR="00953565">
        <w:rPr>
          <w:rFonts w:ascii="Times New Roman" w:hAnsi="Times New Roman"/>
          <w:sz w:val="24"/>
          <w:szCs w:val="24"/>
        </w:rPr>
        <w:t>b</w:t>
      </w:r>
      <w:r w:rsidRPr="002F7752">
        <w:rPr>
          <w:rFonts w:ascii="Times New Roman" w:hAnsi="Times New Roman"/>
          <w:sz w:val="24"/>
          <w:szCs w:val="24"/>
        </w:rPr>
        <w:t>lend</w:t>
      </w:r>
      <w:proofErr w:type="spellEnd"/>
      <w:r w:rsidR="00427C55">
        <w:rPr>
          <w:rFonts w:ascii="Times New Roman" w:hAnsi="Times New Roman"/>
          <w:sz w:val="24"/>
          <w:szCs w:val="24"/>
        </w:rPr>
        <w:t>”</w:t>
      </w:r>
      <w:r w:rsidRPr="002F7752">
        <w:rPr>
          <w:rFonts w:ascii="Times New Roman" w:hAnsi="Times New Roman"/>
          <w:sz w:val="24"/>
          <w:szCs w:val="24"/>
        </w:rPr>
        <w:t xml:space="preserve"> ve </w:t>
      </w:r>
      <w:r w:rsidR="00427C55">
        <w:rPr>
          <w:rFonts w:ascii="Times New Roman" w:hAnsi="Times New Roman"/>
          <w:sz w:val="24"/>
          <w:szCs w:val="24"/>
        </w:rPr>
        <w:t>“</w:t>
      </w:r>
      <w:proofErr w:type="spellStart"/>
      <w:r w:rsidR="00427C55" w:rsidRPr="002F7752">
        <w:rPr>
          <w:rFonts w:ascii="Times New Roman" w:hAnsi="Times New Roman"/>
          <w:sz w:val="24"/>
          <w:szCs w:val="24"/>
        </w:rPr>
        <w:t>blend</w:t>
      </w:r>
      <w:proofErr w:type="spellEnd"/>
      <w:r w:rsidR="00427C55" w:rsidRPr="002F7752">
        <w:rPr>
          <w:rFonts w:ascii="Times New Roman" w:hAnsi="Times New Roman"/>
          <w:sz w:val="24"/>
          <w:szCs w:val="24"/>
        </w:rPr>
        <w:t xml:space="preserve"> </w:t>
      </w:r>
      <w:r w:rsidRPr="002F7752">
        <w:rPr>
          <w:rFonts w:ascii="Times New Roman" w:hAnsi="Times New Roman"/>
          <w:sz w:val="24"/>
          <w:szCs w:val="24"/>
        </w:rPr>
        <w:t>olmayan</w:t>
      </w:r>
      <w:r w:rsidR="00427C55">
        <w:rPr>
          <w:rFonts w:ascii="Times New Roman" w:hAnsi="Times New Roman"/>
          <w:sz w:val="24"/>
          <w:szCs w:val="24"/>
        </w:rPr>
        <w:t>”</w:t>
      </w:r>
      <w:r w:rsidRPr="002F7752">
        <w:rPr>
          <w:rFonts w:ascii="Times New Roman" w:hAnsi="Times New Roman"/>
          <w:sz w:val="24"/>
          <w:szCs w:val="24"/>
        </w:rPr>
        <w:t xml:space="preserve"> sigaraların benzer ürünler </w:t>
      </w:r>
      <w:r w:rsidR="00CA2032" w:rsidRPr="00EB3836">
        <w:rPr>
          <w:rFonts w:ascii="Times New Roman" w:hAnsi="Times New Roman"/>
          <w:i/>
          <w:sz w:val="24"/>
          <w:szCs w:val="24"/>
        </w:rPr>
        <w:t>(</w:t>
      </w:r>
      <w:proofErr w:type="spellStart"/>
      <w:r w:rsidR="00CA2032" w:rsidRPr="00EB3836">
        <w:rPr>
          <w:rFonts w:ascii="Times New Roman" w:hAnsi="Times New Roman"/>
          <w:i/>
          <w:sz w:val="24"/>
          <w:szCs w:val="24"/>
        </w:rPr>
        <w:t>like</w:t>
      </w:r>
      <w:proofErr w:type="spellEnd"/>
      <w:r w:rsidR="00CA2032" w:rsidRPr="00EB3836">
        <w:rPr>
          <w:rFonts w:ascii="Times New Roman" w:hAnsi="Times New Roman"/>
          <w:i/>
          <w:sz w:val="24"/>
          <w:szCs w:val="24"/>
        </w:rPr>
        <w:t xml:space="preserve"> </w:t>
      </w:r>
      <w:proofErr w:type="spellStart"/>
      <w:r w:rsidR="00CA2032" w:rsidRPr="00EB3836">
        <w:rPr>
          <w:rFonts w:ascii="Times New Roman" w:hAnsi="Times New Roman"/>
          <w:i/>
          <w:sz w:val="24"/>
          <w:szCs w:val="24"/>
        </w:rPr>
        <w:t>products</w:t>
      </w:r>
      <w:proofErr w:type="spellEnd"/>
      <w:r w:rsidR="00CA2032" w:rsidRPr="00EB3836">
        <w:rPr>
          <w:rFonts w:ascii="Times New Roman" w:hAnsi="Times New Roman"/>
          <w:i/>
          <w:sz w:val="24"/>
          <w:szCs w:val="24"/>
        </w:rPr>
        <w:t>)</w:t>
      </w:r>
      <w:r w:rsidR="00CA2032">
        <w:rPr>
          <w:rFonts w:ascii="Times New Roman" w:hAnsi="Times New Roman"/>
          <w:sz w:val="24"/>
          <w:szCs w:val="24"/>
        </w:rPr>
        <w:t xml:space="preserve"> </w:t>
      </w:r>
      <w:r w:rsidRPr="002F7752">
        <w:rPr>
          <w:rFonts w:ascii="Times New Roman" w:hAnsi="Times New Roman"/>
          <w:sz w:val="24"/>
          <w:szCs w:val="24"/>
        </w:rPr>
        <w:t>olduğu dikkate alındığında ise, bu durum</w:t>
      </w:r>
      <w:r w:rsidR="005429E4">
        <w:rPr>
          <w:rFonts w:ascii="Times New Roman" w:hAnsi="Times New Roman"/>
          <w:sz w:val="24"/>
          <w:szCs w:val="24"/>
        </w:rPr>
        <w:t>,</w:t>
      </w:r>
      <w:r w:rsidRPr="002F7752">
        <w:rPr>
          <w:rFonts w:ascii="Times New Roman" w:hAnsi="Times New Roman"/>
          <w:sz w:val="24"/>
          <w:szCs w:val="24"/>
        </w:rPr>
        <w:t xml:space="preserve"> söz</w:t>
      </w:r>
      <w:r w:rsidR="00427C55">
        <w:rPr>
          <w:rFonts w:ascii="Times New Roman" w:hAnsi="Times New Roman"/>
          <w:sz w:val="24"/>
          <w:szCs w:val="24"/>
        </w:rPr>
        <w:t xml:space="preserve"> </w:t>
      </w:r>
      <w:r w:rsidRPr="002F7752">
        <w:rPr>
          <w:rFonts w:ascii="Times New Roman" w:hAnsi="Times New Roman"/>
          <w:sz w:val="24"/>
          <w:szCs w:val="24"/>
        </w:rPr>
        <w:t xml:space="preserve">konusu ürünler arasında ayrımcılık teşkil etmektedir. </w:t>
      </w:r>
    </w:p>
    <w:p w14:paraId="7AE97217" w14:textId="77777777" w:rsidR="0018182D" w:rsidRDefault="0018182D" w:rsidP="002F7752">
      <w:pPr>
        <w:spacing w:after="0" w:line="240" w:lineRule="auto"/>
        <w:ind w:firstLine="708"/>
        <w:jc w:val="both"/>
        <w:rPr>
          <w:rFonts w:ascii="Times New Roman" w:hAnsi="Times New Roman"/>
          <w:sz w:val="24"/>
          <w:szCs w:val="24"/>
        </w:rPr>
      </w:pPr>
    </w:p>
    <w:p w14:paraId="68CAD177" w14:textId="77777777" w:rsidR="00C437BD" w:rsidRDefault="00C437BD" w:rsidP="002F7752">
      <w:pPr>
        <w:spacing w:after="0" w:line="240" w:lineRule="auto"/>
        <w:ind w:firstLine="708"/>
        <w:jc w:val="both"/>
        <w:rPr>
          <w:rFonts w:ascii="Times New Roman" w:hAnsi="Times New Roman"/>
          <w:sz w:val="24"/>
          <w:szCs w:val="24"/>
        </w:rPr>
      </w:pPr>
    </w:p>
    <w:p w14:paraId="47D2BED6" w14:textId="77777777" w:rsidR="00C437BD" w:rsidRDefault="00C437BD" w:rsidP="002F7752">
      <w:pPr>
        <w:spacing w:after="0" w:line="240" w:lineRule="auto"/>
        <w:ind w:firstLine="708"/>
        <w:jc w:val="both"/>
        <w:rPr>
          <w:rFonts w:ascii="Times New Roman" w:hAnsi="Times New Roman"/>
          <w:sz w:val="24"/>
          <w:szCs w:val="24"/>
        </w:rPr>
      </w:pPr>
    </w:p>
    <w:p w14:paraId="7AEFF433" w14:textId="77777777" w:rsidR="00C437BD" w:rsidRPr="002F7752" w:rsidRDefault="00C437BD" w:rsidP="002F7752">
      <w:pPr>
        <w:spacing w:after="0" w:line="240" w:lineRule="auto"/>
        <w:ind w:firstLine="708"/>
        <w:jc w:val="both"/>
        <w:rPr>
          <w:rFonts w:ascii="Times New Roman" w:hAnsi="Times New Roman"/>
          <w:sz w:val="24"/>
          <w:szCs w:val="24"/>
        </w:rPr>
      </w:pPr>
    </w:p>
    <w:p w14:paraId="62784E46" w14:textId="77777777" w:rsidR="0018182D" w:rsidRPr="004F2C12" w:rsidRDefault="0018182D" w:rsidP="009652E1">
      <w:pPr>
        <w:numPr>
          <w:ilvl w:val="0"/>
          <w:numId w:val="5"/>
        </w:numPr>
        <w:spacing w:after="0" w:line="240" w:lineRule="auto"/>
        <w:rPr>
          <w:rFonts w:ascii="Times New Roman" w:hAnsi="Times New Roman"/>
          <w:b/>
          <w:color w:val="FF0000"/>
          <w:sz w:val="24"/>
          <w:szCs w:val="24"/>
          <w:lang w:eastAsia="tr-TR"/>
        </w:rPr>
      </w:pPr>
      <w:r>
        <w:rPr>
          <w:rFonts w:ascii="Times New Roman" w:hAnsi="Times New Roman"/>
          <w:b/>
          <w:color w:val="FF0000"/>
          <w:sz w:val="24"/>
          <w:szCs w:val="24"/>
          <w:lang w:eastAsia="tr-TR"/>
        </w:rPr>
        <w:lastRenderedPageBreak/>
        <w:t>Ticaret Politikası Önlemleri</w:t>
      </w:r>
    </w:p>
    <w:p w14:paraId="3C5FB61C" w14:textId="77777777" w:rsidR="0018182D" w:rsidRPr="00E80CA9" w:rsidRDefault="0018182D" w:rsidP="008808FF">
      <w:pPr>
        <w:spacing w:after="0" w:line="240" w:lineRule="auto"/>
        <w:jc w:val="both"/>
        <w:rPr>
          <w:rFonts w:ascii="Times New Roman" w:hAnsi="Times New Roman"/>
          <w:sz w:val="24"/>
          <w:szCs w:val="24"/>
          <w:lang w:eastAsia="tr-TR"/>
        </w:rPr>
      </w:pPr>
    </w:p>
    <w:p w14:paraId="3EDA327A" w14:textId="1BC1AF2F" w:rsidR="0018182D" w:rsidRPr="00BA5F89" w:rsidRDefault="0018182D" w:rsidP="00BA5F89">
      <w:pPr>
        <w:spacing w:after="0" w:line="240" w:lineRule="auto"/>
        <w:ind w:firstLine="708"/>
        <w:jc w:val="both"/>
        <w:rPr>
          <w:rFonts w:ascii="Times New Roman" w:hAnsi="Times New Roman"/>
          <w:sz w:val="24"/>
          <w:szCs w:val="24"/>
        </w:rPr>
      </w:pPr>
      <w:r w:rsidRPr="00BA5F89">
        <w:rPr>
          <w:rFonts w:ascii="Times New Roman" w:hAnsi="Times New Roman"/>
          <w:sz w:val="24"/>
          <w:szCs w:val="24"/>
        </w:rPr>
        <w:t xml:space="preserve">Brezilya tarafından 3920.62 </w:t>
      </w:r>
      <w:proofErr w:type="spellStart"/>
      <w:r w:rsidRPr="00BA5F89">
        <w:rPr>
          <w:rFonts w:ascii="Times New Roman" w:hAnsi="Times New Roman"/>
          <w:sz w:val="24"/>
          <w:szCs w:val="24"/>
        </w:rPr>
        <w:t>GTİP’li</w:t>
      </w:r>
      <w:proofErr w:type="spellEnd"/>
      <w:r w:rsidRPr="00BA5F89">
        <w:rPr>
          <w:rFonts w:ascii="Times New Roman" w:hAnsi="Times New Roman"/>
          <w:sz w:val="24"/>
          <w:szCs w:val="24"/>
        </w:rPr>
        <w:t xml:space="preserve"> </w:t>
      </w:r>
      <w:r>
        <w:rPr>
          <w:rFonts w:ascii="Times New Roman" w:hAnsi="Times New Roman"/>
          <w:sz w:val="24"/>
          <w:szCs w:val="24"/>
        </w:rPr>
        <w:t xml:space="preserve">ülkemiz menşeli </w:t>
      </w:r>
      <w:r w:rsidRPr="00BA5F89">
        <w:rPr>
          <w:rFonts w:ascii="Times New Roman" w:hAnsi="Times New Roman"/>
          <w:sz w:val="24"/>
          <w:szCs w:val="24"/>
        </w:rPr>
        <w:t>“pet film” ithalatı</w:t>
      </w:r>
      <w:r>
        <w:rPr>
          <w:rFonts w:ascii="Times New Roman" w:hAnsi="Times New Roman"/>
          <w:sz w:val="24"/>
          <w:szCs w:val="24"/>
        </w:rPr>
        <w:t>na karşı</w:t>
      </w:r>
      <w:r w:rsidRPr="00BA5F89">
        <w:rPr>
          <w:rFonts w:ascii="Times New Roman" w:hAnsi="Times New Roman"/>
          <w:sz w:val="24"/>
          <w:szCs w:val="24"/>
        </w:rPr>
        <w:t xml:space="preserve"> 23 Kasım 2010 tarihinde </w:t>
      </w:r>
      <w:r>
        <w:rPr>
          <w:rFonts w:ascii="Times New Roman" w:hAnsi="Times New Roman"/>
          <w:sz w:val="24"/>
          <w:szCs w:val="24"/>
        </w:rPr>
        <w:t xml:space="preserve">bir </w:t>
      </w:r>
      <w:r w:rsidRPr="00BA5F89">
        <w:rPr>
          <w:rFonts w:ascii="Times New Roman" w:hAnsi="Times New Roman"/>
          <w:sz w:val="24"/>
          <w:szCs w:val="24"/>
        </w:rPr>
        <w:t>anti-</w:t>
      </w:r>
      <w:proofErr w:type="gramStart"/>
      <w:r w:rsidRPr="00BA5F89">
        <w:rPr>
          <w:rFonts w:ascii="Times New Roman" w:hAnsi="Times New Roman"/>
          <w:sz w:val="24"/>
          <w:szCs w:val="24"/>
        </w:rPr>
        <w:t>damping</w:t>
      </w:r>
      <w:proofErr w:type="gramEnd"/>
      <w:r w:rsidRPr="00BA5F89">
        <w:rPr>
          <w:rFonts w:ascii="Times New Roman" w:hAnsi="Times New Roman"/>
          <w:sz w:val="24"/>
          <w:szCs w:val="24"/>
        </w:rPr>
        <w:t xml:space="preserve"> soruşturması açılmıştır. Anılan soruşturma neticesinde</w:t>
      </w:r>
      <w:r w:rsidR="009C01DA">
        <w:rPr>
          <w:rFonts w:ascii="Times New Roman" w:hAnsi="Times New Roman"/>
          <w:sz w:val="24"/>
          <w:szCs w:val="24"/>
        </w:rPr>
        <w:t>,</w:t>
      </w:r>
      <w:r w:rsidRPr="00BA5F89">
        <w:rPr>
          <w:rFonts w:ascii="Times New Roman" w:hAnsi="Times New Roman"/>
          <w:sz w:val="24"/>
          <w:szCs w:val="24"/>
        </w:rPr>
        <w:t xml:space="preserve"> 1 Mart 2012 tarihinde alınan nihai önlem kararı ile mezkûr üründe </w:t>
      </w:r>
      <w:r>
        <w:rPr>
          <w:rFonts w:ascii="Times New Roman" w:hAnsi="Times New Roman"/>
          <w:sz w:val="24"/>
          <w:szCs w:val="24"/>
        </w:rPr>
        <w:t xml:space="preserve">ton başına </w:t>
      </w:r>
      <w:r w:rsidRPr="00BA5F89">
        <w:rPr>
          <w:rFonts w:ascii="Times New Roman" w:hAnsi="Times New Roman"/>
          <w:sz w:val="24"/>
          <w:szCs w:val="24"/>
        </w:rPr>
        <w:t xml:space="preserve">67,44 </w:t>
      </w:r>
      <w:r>
        <w:rPr>
          <w:rFonts w:ascii="Times New Roman" w:hAnsi="Times New Roman"/>
          <w:sz w:val="24"/>
          <w:szCs w:val="24"/>
        </w:rPr>
        <w:t xml:space="preserve">- </w:t>
      </w:r>
      <w:r w:rsidRPr="00BA5F89">
        <w:rPr>
          <w:rFonts w:ascii="Times New Roman" w:hAnsi="Times New Roman"/>
          <w:sz w:val="24"/>
          <w:szCs w:val="24"/>
        </w:rPr>
        <w:t>646,12 dolar</w:t>
      </w:r>
      <w:r>
        <w:rPr>
          <w:rFonts w:ascii="Times New Roman" w:hAnsi="Times New Roman"/>
          <w:sz w:val="24"/>
          <w:szCs w:val="24"/>
        </w:rPr>
        <w:t xml:space="preserve"> arasında değişen</w:t>
      </w:r>
      <w:r w:rsidRPr="00BA5F89">
        <w:rPr>
          <w:rFonts w:ascii="Times New Roman" w:hAnsi="Times New Roman"/>
          <w:sz w:val="24"/>
          <w:szCs w:val="24"/>
        </w:rPr>
        <w:t xml:space="preserve"> ilave vergi uygulanması kararlaştırılmıştır. Hâlihazırda önlem yürürlükte olup, Brezilya’ya pet film ihracatımız bulunmamaktadır.</w:t>
      </w:r>
    </w:p>
    <w:p w14:paraId="53CF5826" w14:textId="77777777" w:rsidR="0018182D" w:rsidRPr="00E80CA9" w:rsidRDefault="0018182D" w:rsidP="008808FF">
      <w:pPr>
        <w:spacing w:after="0" w:line="240" w:lineRule="auto"/>
        <w:jc w:val="both"/>
        <w:rPr>
          <w:rFonts w:ascii="Times New Roman" w:hAnsi="Times New Roman"/>
          <w:sz w:val="24"/>
          <w:szCs w:val="24"/>
          <w:lang w:eastAsia="tr-TR"/>
        </w:rPr>
      </w:pPr>
    </w:p>
    <w:p w14:paraId="54757DE0" w14:textId="77777777" w:rsidR="0018182D" w:rsidRPr="004F2C12" w:rsidRDefault="0018182D" w:rsidP="009652E1">
      <w:pPr>
        <w:numPr>
          <w:ilvl w:val="0"/>
          <w:numId w:val="5"/>
        </w:numPr>
        <w:spacing w:after="0" w:line="240" w:lineRule="auto"/>
        <w:jc w:val="both"/>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Kamu Alımları</w:t>
      </w:r>
    </w:p>
    <w:p w14:paraId="3A6ACC92" w14:textId="77777777" w:rsidR="0018182D" w:rsidRPr="00E80CA9" w:rsidRDefault="0018182D" w:rsidP="008808FF">
      <w:pPr>
        <w:spacing w:after="0" w:line="240" w:lineRule="auto"/>
        <w:ind w:left="720"/>
        <w:jc w:val="both"/>
        <w:rPr>
          <w:rFonts w:ascii="Times New Roman" w:hAnsi="Times New Roman"/>
          <w:b/>
          <w:sz w:val="24"/>
          <w:szCs w:val="24"/>
          <w:lang w:eastAsia="tr-TR"/>
        </w:rPr>
      </w:pPr>
    </w:p>
    <w:p w14:paraId="2E36E0D8" w14:textId="77777777" w:rsidR="0018182D" w:rsidRPr="002F7752" w:rsidRDefault="0018182D" w:rsidP="002F7752">
      <w:pPr>
        <w:spacing w:after="0" w:line="240" w:lineRule="auto"/>
        <w:ind w:firstLine="708"/>
        <w:jc w:val="both"/>
        <w:rPr>
          <w:rFonts w:ascii="Times New Roman" w:hAnsi="Times New Roman"/>
          <w:sz w:val="24"/>
          <w:szCs w:val="24"/>
        </w:rPr>
      </w:pPr>
      <w:r w:rsidRPr="002F7752">
        <w:rPr>
          <w:rFonts w:ascii="Times New Roman" w:hAnsi="Times New Roman"/>
          <w:sz w:val="24"/>
          <w:szCs w:val="24"/>
        </w:rPr>
        <w:t xml:space="preserve">Brezilya’da güçlü bir yerleşik düzeni bulunmayan yabancı firmaların Brezilya’da kamu ihalesi alması oldukça güç gözükmektedir. Brezilya’daki kamu otoriteleri ancak yerli firmalarda gerekli uzmanlığın bulunmadığı durumlarda yabancı firmalardan hizmet alımı yapabilmektedir. Diğer taraftan, Brezilya 2010 yılında çıkarttığı yeni bir kanunla, kamu ihalelerinde Brezilya’da üretim yapan ve kalkınma konusunda belli </w:t>
      </w:r>
      <w:proofErr w:type="gramStart"/>
      <w:r w:rsidRPr="002F7752">
        <w:rPr>
          <w:rFonts w:ascii="Times New Roman" w:hAnsi="Times New Roman"/>
          <w:sz w:val="24"/>
          <w:szCs w:val="24"/>
        </w:rPr>
        <w:t>kriterleri</w:t>
      </w:r>
      <w:proofErr w:type="gramEnd"/>
      <w:r w:rsidRPr="002F7752">
        <w:rPr>
          <w:rFonts w:ascii="Times New Roman" w:hAnsi="Times New Roman"/>
          <w:sz w:val="24"/>
          <w:szCs w:val="24"/>
        </w:rPr>
        <w:t xml:space="preserve"> karşılayan firmalara yerli-yabancı ayrımı olmaksızın, Brezilya’da üretim yapmayanlara kıyasla %25’lik bir fiyat avantajı sağlamaktadır. Söz</w:t>
      </w:r>
      <w:r w:rsidR="004F6FFA">
        <w:rPr>
          <w:rFonts w:ascii="Times New Roman" w:hAnsi="Times New Roman"/>
          <w:sz w:val="24"/>
          <w:szCs w:val="24"/>
        </w:rPr>
        <w:t xml:space="preserve"> </w:t>
      </w:r>
      <w:r w:rsidRPr="002F7752">
        <w:rPr>
          <w:rFonts w:ascii="Times New Roman" w:hAnsi="Times New Roman"/>
          <w:sz w:val="24"/>
          <w:szCs w:val="24"/>
        </w:rPr>
        <w:t>konusu kanun kapsamında, stratejik bilişim mal ve hizmetlerine ilişkin ihaleler sadece yerli olarak üretilmiş teknolojilere verilebilecektir.</w:t>
      </w:r>
    </w:p>
    <w:p w14:paraId="0A5C9637" w14:textId="77777777" w:rsidR="0018182D" w:rsidRPr="002F7752" w:rsidRDefault="0018182D" w:rsidP="002F7752">
      <w:pPr>
        <w:spacing w:after="0" w:line="240" w:lineRule="auto"/>
        <w:ind w:firstLine="708"/>
        <w:jc w:val="both"/>
        <w:rPr>
          <w:rFonts w:ascii="Times New Roman" w:hAnsi="Times New Roman"/>
          <w:sz w:val="24"/>
          <w:szCs w:val="24"/>
        </w:rPr>
      </w:pPr>
    </w:p>
    <w:p w14:paraId="1CFB63FF" w14:textId="317B15AB" w:rsidR="0018182D" w:rsidRPr="002F7752" w:rsidRDefault="0018182D" w:rsidP="002F7752">
      <w:pPr>
        <w:spacing w:after="0" w:line="240" w:lineRule="auto"/>
        <w:ind w:firstLine="708"/>
        <w:jc w:val="both"/>
        <w:rPr>
          <w:rFonts w:ascii="Times New Roman" w:hAnsi="Times New Roman"/>
          <w:sz w:val="24"/>
          <w:szCs w:val="24"/>
        </w:rPr>
      </w:pPr>
      <w:r w:rsidRPr="002F7752">
        <w:rPr>
          <w:rFonts w:ascii="Times New Roman" w:hAnsi="Times New Roman"/>
          <w:sz w:val="24"/>
          <w:szCs w:val="24"/>
        </w:rPr>
        <w:t xml:space="preserve">Enerji sektöründeki kamu alımlarında da </w:t>
      </w:r>
      <w:r w:rsidR="005641E6">
        <w:rPr>
          <w:rFonts w:ascii="Times New Roman" w:hAnsi="Times New Roman"/>
          <w:sz w:val="24"/>
          <w:szCs w:val="24"/>
        </w:rPr>
        <w:t xml:space="preserve">başta </w:t>
      </w:r>
      <w:r w:rsidRPr="002F7752">
        <w:rPr>
          <w:rFonts w:ascii="Times New Roman" w:hAnsi="Times New Roman"/>
          <w:sz w:val="24"/>
          <w:szCs w:val="24"/>
        </w:rPr>
        <w:t xml:space="preserve">yerli girdi </w:t>
      </w:r>
      <w:proofErr w:type="gramStart"/>
      <w:r w:rsidRPr="002F7752">
        <w:rPr>
          <w:rFonts w:ascii="Times New Roman" w:hAnsi="Times New Roman"/>
          <w:sz w:val="24"/>
          <w:szCs w:val="24"/>
        </w:rPr>
        <w:t>kriterleri</w:t>
      </w:r>
      <w:proofErr w:type="gramEnd"/>
      <w:r w:rsidRPr="002F7752">
        <w:rPr>
          <w:rFonts w:ascii="Times New Roman" w:hAnsi="Times New Roman"/>
          <w:sz w:val="24"/>
          <w:szCs w:val="24"/>
        </w:rPr>
        <w:t xml:space="preserve"> olmak üzere ayrımcı uygulamalara sıkça rastlanmaktadır. Öte yandan, Brezilya</w:t>
      </w:r>
      <w:r w:rsidR="00C43B82">
        <w:rPr>
          <w:rFonts w:ascii="Times New Roman" w:hAnsi="Times New Roman"/>
          <w:sz w:val="24"/>
          <w:szCs w:val="24"/>
        </w:rPr>
        <w:t>,</w:t>
      </w:r>
      <w:r w:rsidRPr="002F7752">
        <w:rPr>
          <w:rFonts w:ascii="Times New Roman" w:hAnsi="Times New Roman"/>
          <w:sz w:val="24"/>
          <w:szCs w:val="24"/>
        </w:rPr>
        <w:t xml:space="preserve"> DTÖ Kamu Alımları Anlaşması’nın tarafları ya da gözlemcileri arasında yer almamaktadır.</w:t>
      </w:r>
    </w:p>
    <w:p w14:paraId="7337E0F6" w14:textId="77777777" w:rsidR="0018182D" w:rsidRPr="004F2C12" w:rsidRDefault="0018182D" w:rsidP="008808FF">
      <w:pPr>
        <w:spacing w:after="0" w:line="240" w:lineRule="auto"/>
        <w:jc w:val="both"/>
        <w:rPr>
          <w:rFonts w:ascii="Times New Roman" w:hAnsi="Times New Roman"/>
          <w:color w:val="FF0000"/>
          <w:sz w:val="24"/>
          <w:szCs w:val="24"/>
          <w:lang w:eastAsia="tr-TR"/>
        </w:rPr>
      </w:pPr>
    </w:p>
    <w:p w14:paraId="41BE2777" w14:textId="77777777" w:rsidR="0018182D" w:rsidRPr="004F2C12" w:rsidRDefault="0018182D" w:rsidP="009652E1">
      <w:pPr>
        <w:numPr>
          <w:ilvl w:val="0"/>
          <w:numId w:val="5"/>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Türkiye- MERCOSUR</w:t>
      </w:r>
      <w:r w:rsidRPr="004F2C12">
        <w:rPr>
          <w:rFonts w:ascii="Times New Roman" w:hAnsi="Times New Roman"/>
          <w:color w:val="FF0000"/>
          <w:sz w:val="24"/>
          <w:szCs w:val="24"/>
        </w:rPr>
        <w:t xml:space="preserve"> </w:t>
      </w:r>
      <w:r w:rsidRPr="004F2C12">
        <w:rPr>
          <w:rFonts w:ascii="Times New Roman" w:hAnsi="Times New Roman"/>
          <w:b/>
          <w:color w:val="FF0000"/>
          <w:sz w:val="24"/>
          <w:szCs w:val="24"/>
          <w:lang w:eastAsia="tr-TR"/>
        </w:rPr>
        <w:t xml:space="preserve">Serbest Ticaret Anlaşması </w:t>
      </w:r>
    </w:p>
    <w:p w14:paraId="36FCE1DD" w14:textId="77777777" w:rsidR="0018182D" w:rsidRPr="00E80CA9" w:rsidRDefault="0018182D" w:rsidP="008808FF">
      <w:pPr>
        <w:spacing w:after="0" w:line="240" w:lineRule="auto"/>
        <w:ind w:left="720"/>
        <w:rPr>
          <w:rFonts w:ascii="Times New Roman" w:hAnsi="Times New Roman"/>
          <w:b/>
          <w:sz w:val="24"/>
          <w:szCs w:val="24"/>
          <w:lang w:eastAsia="tr-TR"/>
        </w:rPr>
      </w:pPr>
    </w:p>
    <w:p w14:paraId="1E71A8C3" w14:textId="346558AD" w:rsidR="0018182D" w:rsidRPr="002F7752" w:rsidRDefault="00C43B82" w:rsidP="000C3D32">
      <w:pPr>
        <w:spacing w:after="0" w:line="240" w:lineRule="auto"/>
        <w:ind w:firstLine="708"/>
        <w:jc w:val="both"/>
        <w:rPr>
          <w:rFonts w:ascii="Times New Roman" w:hAnsi="Times New Roman"/>
          <w:sz w:val="24"/>
          <w:szCs w:val="24"/>
        </w:rPr>
      </w:pPr>
      <w:r>
        <w:rPr>
          <w:rFonts w:ascii="Times New Roman" w:hAnsi="Times New Roman"/>
          <w:color w:val="111111"/>
          <w:sz w:val="24"/>
          <w:szCs w:val="24"/>
          <w:shd w:val="clear" w:color="auto" w:fill="FFFFFF"/>
        </w:rPr>
        <w:t xml:space="preserve">İhracatçılarımızın </w:t>
      </w:r>
      <w:r w:rsidR="000C3D32" w:rsidRPr="000C3D32">
        <w:rPr>
          <w:rFonts w:ascii="Times New Roman" w:hAnsi="Times New Roman"/>
          <w:color w:val="111111"/>
          <w:sz w:val="24"/>
          <w:szCs w:val="24"/>
          <w:shd w:val="clear" w:color="auto" w:fill="FFFFFF"/>
        </w:rPr>
        <w:t>Brezilya pazarında rakipleri karşısında eşit rekabet koşullarında faaliyet gösterebilmesi için Brezi</w:t>
      </w:r>
      <w:r w:rsidR="00AA7A1C">
        <w:rPr>
          <w:rFonts w:ascii="Times New Roman" w:hAnsi="Times New Roman"/>
          <w:color w:val="111111"/>
          <w:sz w:val="24"/>
          <w:szCs w:val="24"/>
          <w:shd w:val="clear" w:color="auto" w:fill="FFFFFF"/>
        </w:rPr>
        <w:t>l</w:t>
      </w:r>
      <w:r w:rsidR="000C3D32" w:rsidRPr="000C3D32">
        <w:rPr>
          <w:rFonts w:ascii="Times New Roman" w:hAnsi="Times New Roman"/>
          <w:color w:val="111111"/>
          <w:sz w:val="24"/>
          <w:szCs w:val="24"/>
          <w:shd w:val="clear" w:color="auto" w:fill="FFFFFF"/>
        </w:rPr>
        <w:t xml:space="preserve">ya’nın da üyesi olduğu </w:t>
      </w:r>
      <w:r w:rsidR="00C971D4">
        <w:rPr>
          <w:rFonts w:ascii="Times New Roman" w:hAnsi="Times New Roman"/>
          <w:color w:val="111111"/>
          <w:sz w:val="24"/>
          <w:szCs w:val="24"/>
          <w:shd w:val="clear" w:color="auto" w:fill="FFFFFF"/>
        </w:rPr>
        <w:t>Güney Ortak Pazarı (</w:t>
      </w:r>
      <w:r w:rsidR="000C3D32" w:rsidRPr="000C3D32">
        <w:rPr>
          <w:rFonts w:ascii="Times New Roman" w:hAnsi="Times New Roman"/>
          <w:color w:val="111111"/>
          <w:sz w:val="24"/>
          <w:szCs w:val="24"/>
          <w:shd w:val="clear" w:color="auto" w:fill="FFFFFF"/>
        </w:rPr>
        <w:t>MERCOSUR</w:t>
      </w:r>
      <w:r w:rsidR="00C971D4">
        <w:rPr>
          <w:rFonts w:ascii="Times New Roman" w:hAnsi="Times New Roman"/>
          <w:color w:val="111111"/>
          <w:sz w:val="24"/>
          <w:szCs w:val="24"/>
          <w:shd w:val="clear" w:color="auto" w:fill="FFFFFF"/>
        </w:rPr>
        <w:t>)</w:t>
      </w:r>
      <w:r w:rsidR="000C3D32" w:rsidRPr="000C3D32">
        <w:rPr>
          <w:rFonts w:ascii="Times New Roman" w:hAnsi="Times New Roman"/>
          <w:color w:val="111111"/>
          <w:sz w:val="24"/>
          <w:szCs w:val="24"/>
          <w:shd w:val="clear" w:color="auto" w:fill="FFFFFF"/>
        </w:rPr>
        <w:t xml:space="preserve"> ile bir STA akdedilmesi</w:t>
      </w:r>
      <w:r w:rsidR="000C3D32" w:rsidRPr="000C3D32">
        <w:rPr>
          <w:rFonts w:ascii="Times New Roman" w:hAnsi="Times New Roman"/>
          <w:sz w:val="24"/>
          <w:szCs w:val="24"/>
        </w:rPr>
        <w:t xml:space="preserve"> </w:t>
      </w:r>
      <w:r w:rsidR="0018182D" w:rsidRPr="000C3D32">
        <w:rPr>
          <w:rFonts w:ascii="Times New Roman" w:hAnsi="Times New Roman"/>
          <w:sz w:val="24"/>
          <w:szCs w:val="24"/>
        </w:rPr>
        <w:t>büyük önem arz etmektedir. Türkiye ile MERCOSUR arasında 12-13 Kasım 2008 tarihlerinde Ankara’da yapılan birinci tur STA müzakerelerini takiben muhtelif seviyelerde müteaddit teşebbüslerimize rağmen STA akdedilmesine yönelik ikinci tur müzakereler gerçekleştirilememiştir.</w:t>
      </w:r>
    </w:p>
    <w:p w14:paraId="096413A4" w14:textId="77777777" w:rsidR="0018182D" w:rsidRDefault="0018182D" w:rsidP="002F7752">
      <w:pPr>
        <w:spacing w:after="0" w:line="240" w:lineRule="auto"/>
        <w:ind w:firstLine="708"/>
        <w:jc w:val="both"/>
        <w:rPr>
          <w:rFonts w:ascii="Times New Roman" w:hAnsi="Times New Roman"/>
          <w:sz w:val="24"/>
          <w:szCs w:val="24"/>
        </w:rPr>
      </w:pPr>
    </w:p>
    <w:p w14:paraId="5F52230A" w14:textId="77777777" w:rsidR="00C73DA2" w:rsidRPr="004F2C12" w:rsidRDefault="00C73DA2" w:rsidP="00C73DA2">
      <w:pPr>
        <w:numPr>
          <w:ilvl w:val="0"/>
          <w:numId w:val="5"/>
        </w:numPr>
        <w:spacing w:after="0" w:line="240" w:lineRule="auto"/>
        <w:rPr>
          <w:rFonts w:ascii="Times New Roman" w:hAnsi="Times New Roman"/>
          <w:b/>
          <w:color w:val="FF0000"/>
          <w:sz w:val="24"/>
          <w:lang w:eastAsia="tr-TR"/>
        </w:rPr>
      </w:pPr>
      <w:r w:rsidRPr="004F2C12">
        <w:rPr>
          <w:rFonts w:ascii="Times New Roman" w:hAnsi="Times New Roman"/>
          <w:b/>
          <w:color w:val="FF0000"/>
          <w:sz w:val="24"/>
          <w:lang w:eastAsia="tr-TR"/>
        </w:rPr>
        <w:t>Diğ</w:t>
      </w:r>
      <w:r>
        <w:rPr>
          <w:rFonts w:ascii="Times New Roman" w:hAnsi="Times New Roman"/>
          <w:b/>
          <w:color w:val="FF0000"/>
          <w:sz w:val="24"/>
          <w:lang w:eastAsia="tr-TR"/>
        </w:rPr>
        <w:t>er Kısıtlamalar</w:t>
      </w:r>
    </w:p>
    <w:p w14:paraId="6D1713C4" w14:textId="77777777" w:rsidR="00C73DA2" w:rsidRDefault="00C73DA2" w:rsidP="00C73DA2">
      <w:pPr>
        <w:spacing w:after="0" w:line="240" w:lineRule="auto"/>
        <w:jc w:val="both"/>
        <w:rPr>
          <w:rFonts w:ascii="Times New Roman" w:eastAsia="Times New Roman" w:hAnsi="Times New Roman"/>
          <w:sz w:val="24"/>
          <w:szCs w:val="24"/>
          <w:lang w:eastAsia="tr-TR"/>
        </w:rPr>
      </w:pPr>
    </w:p>
    <w:p w14:paraId="295E3DF1" w14:textId="586A4941" w:rsidR="00C73DA2" w:rsidRDefault="00C73DA2" w:rsidP="00C73DA2">
      <w:pPr>
        <w:spacing w:after="0" w:line="240" w:lineRule="auto"/>
        <w:ind w:firstLine="510"/>
        <w:jc w:val="both"/>
        <w:rPr>
          <w:rFonts w:ascii="Times New Roman" w:eastAsia="Times New Roman" w:hAnsi="Times New Roman"/>
          <w:sz w:val="24"/>
          <w:szCs w:val="24"/>
          <w:lang w:eastAsia="tr-TR"/>
        </w:rPr>
      </w:pPr>
      <w:r w:rsidRPr="007B0F54">
        <w:rPr>
          <w:rFonts w:ascii="Times New Roman" w:eastAsia="Times New Roman" w:hAnsi="Times New Roman"/>
          <w:sz w:val="24"/>
          <w:szCs w:val="24"/>
          <w:lang w:eastAsia="tr-TR"/>
        </w:rPr>
        <w:t>Brezilya, hâlihazırda maliyetli bir lojistik yapısına sahiptir. Ülke genelindeki altyapı tutarsızlıkları ve yüksek liman ücretleri, bu durumun temel nedenleridir.</w:t>
      </w:r>
      <w:r>
        <w:rPr>
          <w:rFonts w:ascii="Times New Roman" w:eastAsia="Times New Roman" w:hAnsi="Times New Roman"/>
          <w:sz w:val="24"/>
          <w:szCs w:val="24"/>
          <w:lang w:eastAsia="tr-TR"/>
        </w:rPr>
        <w:t xml:space="preserve"> Bu çerçevede, limanlardaki rekabetçiliği artırmak ve maliyetleri düşürmek için Haziran 2013’te yürürlüğe koyulan yeni </w:t>
      </w:r>
      <w:r w:rsidR="00C618D2">
        <w:rPr>
          <w:rFonts w:ascii="Times New Roman" w:eastAsia="Times New Roman" w:hAnsi="Times New Roman"/>
          <w:sz w:val="24"/>
          <w:szCs w:val="24"/>
          <w:lang w:eastAsia="tr-TR"/>
        </w:rPr>
        <w:t>L</w:t>
      </w:r>
      <w:r>
        <w:rPr>
          <w:rFonts w:ascii="Times New Roman" w:eastAsia="Times New Roman" w:hAnsi="Times New Roman"/>
          <w:sz w:val="24"/>
          <w:szCs w:val="24"/>
          <w:lang w:eastAsia="tr-TR"/>
        </w:rPr>
        <w:t xml:space="preserve">imanlar </w:t>
      </w:r>
      <w:r w:rsidR="00C618D2">
        <w:rPr>
          <w:rFonts w:ascii="Times New Roman" w:eastAsia="Times New Roman" w:hAnsi="Times New Roman"/>
          <w:sz w:val="24"/>
          <w:szCs w:val="24"/>
          <w:lang w:eastAsia="tr-TR"/>
        </w:rPr>
        <w:t>K</w:t>
      </w:r>
      <w:r>
        <w:rPr>
          <w:rFonts w:ascii="Times New Roman" w:eastAsia="Times New Roman" w:hAnsi="Times New Roman"/>
          <w:sz w:val="24"/>
          <w:szCs w:val="24"/>
          <w:lang w:eastAsia="tr-TR"/>
        </w:rPr>
        <w:t>anunuyla, Brezilya</w:t>
      </w:r>
      <w:r w:rsidR="00C618D2">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limanlar sektörüne 2015 yılı sonuna kadar 15,5 milyar dolar tutarında yatırım çekmeyi beklemektedir.</w:t>
      </w:r>
    </w:p>
    <w:p w14:paraId="1F7B0438" w14:textId="77777777" w:rsidR="00C73DA2" w:rsidRDefault="00C73DA2" w:rsidP="002F7752">
      <w:pPr>
        <w:spacing w:after="0" w:line="240" w:lineRule="auto"/>
        <w:ind w:firstLine="708"/>
        <w:jc w:val="both"/>
        <w:rPr>
          <w:rFonts w:ascii="Times New Roman" w:hAnsi="Times New Roman"/>
          <w:sz w:val="24"/>
          <w:szCs w:val="24"/>
        </w:rPr>
      </w:pPr>
    </w:p>
    <w:p w14:paraId="4D5D9EA0" w14:textId="77777777" w:rsidR="00C73DA2" w:rsidRPr="002F7752" w:rsidRDefault="00C73DA2" w:rsidP="002F7752">
      <w:pPr>
        <w:spacing w:after="0" w:line="240" w:lineRule="auto"/>
        <w:ind w:firstLine="708"/>
        <w:jc w:val="both"/>
        <w:rPr>
          <w:rFonts w:ascii="Times New Roman" w:hAnsi="Times New Roman"/>
          <w:sz w:val="24"/>
          <w:szCs w:val="24"/>
        </w:rPr>
      </w:pPr>
    </w:p>
    <w:p w14:paraId="1B9B4881" w14:textId="77777777" w:rsidR="0018182D" w:rsidRPr="00CD73B6" w:rsidRDefault="0018182D" w:rsidP="00CD73B6">
      <w:pPr>
        <w:pStyle w:val="ListeParagraf"/>
        <w:ind w:left="0"/>
        <w:rPr>
          <w:rFonts w:ascii="Times New Roman" w:hAnsi="Times New Roman"/>
          <w:b/>
          <w:sz w:val="24"/>
          <w:lang w:eastAsia="tr-TR"/>
        </w:rPr>
      </w:pPr>
      <w:r>
        <w:rPr>
          <w:rFonts w:ascii="Times New Roman" w:hAnsi="Times New Roman"/>
          <w:sz w:val="24"/>
          <w:szCs w:val="24"/>
          <w:lang w:eastAsia="tr-TR"/>
        </w:rPr>
        <w:br w:type="page"/>
      </w:r>
    </w:p>
    <w:p w14:paraId="2F393150" w14:textId="77777777" w:rsidR="0018182D" w:rsidRPr="004F2C12" w:rsidRDefault="0018182D" w:rsidP="00CD73B6">
      <w:pPr>
        <w:pStyle w:val="ListeParagraf"/>
        <w:numPr>
          <w:ilvl w:val="0"/>
          <w:numId w:val="1"/>
        </w:numPr>
        <w:rPr>
          <w:rFonts w:ascii="Times New Roman" w:hAnsi="Times New Roman"/>
          <w:b/>
          <w:color w:val="FF0000"/>
          <w:sz w:val="24"/>
          <w:lang w:eastAsia="tr-TR"/>
        </w:rPr>
      </w:pPr>
      <w:r w:rsidRPr="004F2C12">
        <w:rPr>
          <w:rFonts w:ascii="Times New Roman" w:hAnsi="Times New Roman"/>
          <w:b/>
          <w:color w:val="FF0000"/>
          <w:sz w:val="24"/>
          <w:lang w:eastAsia="tr-TR"/>
        </w:rPr>
        <w:lastRenderedPageBreak/>
        <w:t>CEZAYİR</w:t>
      </w:r>
    </w:p>
    <w:p w14:paraId="4025A999" w14:textId="77777777" w:rsidR="0018182D" w:rsidRPr="004F2C12" w:rsidRDefault="0018182D" w:rsidP="00B33ADA">
      <w:pPr>
        <w:pStyle w:val="ListeParagraf"/>
        <w:ind w:left="502"/>
        <w:rPr>
          <w:rFonts w:ascii="Times New Roman" w:hAnsi="Times New Roman"/>
          <w:b/>
          <w:color w:val="FF0000"/>
          <w:sz w:val="24"/>
          <w:lang w:eastAsia="tr-TR"/>
        </w:rPr>
      </w:pPr>
    </w:p>
    <w:p w14:paraId="7FE81CC2"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 xml:space="preserve"> Ticari İlişkilerin Özeti </w:t>
      </w:r>
    </w:p>
    <w:p w14:paraId="06A437F0" w14:textId="77777777" w:rsidR="0018182D" w:rsidRDefault="0018182D" w:rsidP="006F4C03">
      <w:pPr>
        <w:spacing w:after="0" w:line="240" w:lineRule="auto"/>
        <w:jc w:val="both"/>
        <w:rPr>
          <w:rFonts w:ascii="Times New Roman" w:hAnsi="Times New Roman"/>
          <w:sz w:val="24"/>
          <w:szCs w:val="24"/>
          <w:lang w:eastAsia="tr-TR"/>
        </w:rPr>
      </w:pPr>
    </w:p>
    <w:p w14:paraId="6502B698" w14:textId="00891EEE" w:rsidR="0018182D" w:rsidRDefault="0018182D" w:rsidP="00475791">
      <w:pPr>
        <w:spacing w:after="0" w:line="240" w:lineRule="auto"/>
        <w:ind w:firstLine="708"/>
        <w:jc w:val="both"/>
        <w:rPr>
          <w:rFonts w:ascii="Times New Roman" w:hAnsi="Times New Roman"/>
          <w:sz w:val="24"/>
          <w:szCs w:val="24"/>
        </w:rPr>
      </w:pPr>
      <w:r w:rsidRPr="00221705">
        <w:rPr>
          <w:rFonts w:ascii="Times New Roman" w:hAnsi="Times New Roman"/>
          <w:sz w:val="24"/>
          <w:szCs w:val="24"/>
        </w:rPr>
        <w:t>Cezayir, son dönemde Avrupa pazarında yaşanan daralma</w:t>
      </w:r>
      <w:r w:rsidR="00AA7A1C">
        <w:rPr>
          <w:rFonts w:ascii="Times New Roman" w:hAnsi="Times New Roman"/>
          <w:sz w:val="24"/>
          <w:szCs w:val="24"/>
        </w:rPr>
        <w:t>,</w:t>
      </w:r>
      <w:r w:rsidRPr="00221705">
        <w:rPr>
          <w:rFonts w:ascii="Times New Roman" w:hAnsi="Times New Roman"/>
          <w:sz w:val="24"/>
          <w:szCs w:val="24"/>
        </w:rPr>
        <w:t xml:space="preserve"> Arap ülkelerinde meydana gelen toplumsal olaylar ve karışıklıklar sonucunda, ülkemizin dış ticaretinde önemini giderek arttırmıştır. 2000’li yılların başından itibaren siyasi istikrarın sağlanması ve enerji ürünlerinin fiyatlarındaki artış sayesinde güçlenen ekonomisi ile Cezayir, Afrika kıtasının önemli pazarlarından birisi konumuna gelmiştir. Bu kapsamda, ülke ekonomisinin uluslararası ekonomiye daha çok </w:t>
      </w:r>
      <w:proofErr w:type="gramStart"/>
      <w:r w:rsidRPr="00221705">
        <w:rPr>
          <w:rFonts w:ascii="Times New Roman" w:hAnsi="Times New Roman"/>
          <w:sz w:val="24"/>
          <w:szCs w:val="24"/>
        </w:rPr>
        <w:t>entegre</w:t>
      </w:r>
      <w:r>
        <w:rPr>
          <w:rFonts w:ascii="Times New Roman" w:hAnsi="Times New Roman"/>
          <w:sz w:val="24"/>
          <w:szCs w:val="24"/>
        </w:rPr>
        <w:t xml:space="preserve"> </w:t>
      </w:r>
      <w:r w:rsidRPr="00221705">
        <w:rPr>
          <w:rFonts w:ascii="Times New Roman" w:hAnsi="Times New Roman"/>
          <w:sz w:val="24"/>
          <w:szCs w:val="24"/>
        </w:rPr>
        <w:t>olarak</w:t>
      </w:r>
      <w:proofErr w:type="gramEnd"/>
      <w:r w:rsidRPr="00221705">
        <w:rPr>
          <w:rFonts w:ascii="Times New Roman" w:hAnsi="Times New Roman"/>
          <w:sz w:val="24"/>
          <w:szCs w:val="24"/>
        </w:rPr>
        <w:t xml:space="preserve"> serbestleştirilmesi ve devletin ekonomik hayattaki rolünün azaltılmasına yönelik politikalar ön plana çıkmış olup</w:t>
      </w:r>
      <w:r w:rsidR="00AA7A1C">
        <w:rPr>
          <w:rFonts w:ascii="Times New Roman" w:hAnsi="Times New Roman"/>
          <w:sz w:val="24"/>
          <w:szCs w:val="24"/>
        </w:rPr>
        <w:t>,</w:t>
      </w:r>
      <w:r w:rsidRPr="00221705">
        <w:rPr>
          <w:rFonts w:ascii="Times New Roman" w:hAnsi="Times New Roman"/>
          <w:sz w:val="24"/>
          <w:szCs w:val="24"/>
        </w:rPr>
        <w:t xml:space="preserve"> 2005’te Avrupa Birliği</w:t>
      </w:r>
      <w:r>
        <w:rPr>
          <w:rFonts w:ascii="Times New Roman" w:hAnsi="Times New Roman"/>
          <w:sz w:val="24"/>
          <w:szCs w:val="24"/>
        </w:rPr>
        <w:t>,</w:t>
      </w:r>
      <w:r w:rsidRPr="00221705">
        <w:rPr>
          <w:rFonts w:ascii="Times New Roman" w:hAnsi="Times New Roman"/>
          <w:sz w:val="24"/>
          <w:szCs w:val="24"/>
        </w:rPr>
        <w:t xml:space="preserve"> 2009’da ise Arap Birliği ile </w:t>
      </w:r>
      <w:proofErr w:type="spellStart"/>
      <w:r w:rsidRPr="00221705">
        <w:rPr>
          <w:rFonts w:ascii="Times New Roman" w:hAnsi="Times New Roman"/>
          <w:sz w:val="24"/>
          <w:szCs w:val="24"/>
        </w:rPr>
        <w:t>S</w:t>
      </w:r>
      <w:r w:rsidR="00F7407A">
        <w:rPr>
          <w:rFonts w:ascii="Times New Roman" w:hAnsi="Times New Roman"/>
          <w:sz w:val="24"/>
          <w:szCs w:val="24"/>
        </w:rPr>
        <w:t>TA’ları</w:t>
      </w:r>
      <w:proofErr w:type="spellEnd"/>
      <w:r w:rsidR="00F7407A">
        <w:rPr>
          <w:rFonts w:ascii="Times New Roman" w:hAnsi="Times New Roman"/>
          <w:sz w:val="24"/>
          <w:szCs w:val="24"/>
        </w:rPr>
        <w:t xml:space="preserve"> </w:t>
      </w:r>
      <w:r w:rsidRPr="00221705">
        <w:rPr>
          <w:rFonts w:ascii="Times New Roman" w:hAnsi="Times New Roman"/>
          <w:sz w:val="24"/>
          <w:szCs w:val="24"/>
        </w:rPr>
        <w:t>yürürlüğe konulmuştur. Öte yandan, söz konusu ülke</w:t>
      </w:r>
      <w:r w:rsidR="00F7407A">
        <w:rPr>
          <w:rFonts w:ascii="Times New Roman" w:hAnsi="Times New Roman"/>
          <w:sz w:val="24"/>
          <w:szCs w:val="24"/>
        </w:rPr>
        <w:t>,</w:t>
      </w:r>
      <w:r w:rsidRPr="00221705">
        <w:rPr>
          <w:rFonts w:ascii="Times New Roman" w:hAnsi="Times New Roman"/>
          <w:sz w:val="24"/>
          <w:szCs w:val="24"/>
        </w:rPr>
        <w:t xml:space="preserve"> DTÖ’ye hâlihazırda üye olmamakla birlikte</w:t>
      </w:r>
      <w:r w:rsidR="00F7407A">
        <w:rPr>
          <w:rFonts w:ascii="Times New Roman" w:hAnsi="Times New Roman"/>
          <w:sz w:val="24"/>
          <w:szCs w:val="24"/>
        </w:rPr>
        <w:t>,</w:t>
      </w:r>
      <w:r w:rsidRPr="00221705">
        <w:rPr>
          <w:rFonts w:ascii="Times New Roman" w:hAnsi="Times New Roman"/>
          <w:sz w:val="24"/>
          <w:szCs w:val="24"/>
        </w:rPr>
        <w:t xml:space="preserve"> ilk üyelik başvurusunun yapıldığı 1987 yılından bu yana müzakereler devam etmektedir. </w:t>
      </w:r>
    </w:p>
    <w:p w14:paraId="3423DF34" w14:textId="77777777" w:rsidR="0018182D" w:rsidRPr="00221705" w:rsidRDefault="0018182D" w:rsidP="00475791">
      <w:pPr>
        <w:spacing w:after="0" w:line="240" w:lineRule="auto"/>
        <w:ind w:firstLine="708"/>
        <w:jc w:val="both"/>
        <w:rPr>
          <w:rFonts w:ascii="Times New Roman" w:hAnsi="Times New Roman"/>
          <w:sz w:val="24"/>
          <w:szCs w:val="24"/>
        </w:rPr>
      </w:pPr>
    </w:p>
    <w:p w14:paraId="5F369CA4" w14:textId="77777777" w:rsidR="00FB05B3" w:rsidRPr="00AF6095" w:rsidRDefault="00E96B36" w:rsidP="003D3190">
      <w:pPr>
        <w:spacing w:after="0" w:line="240" w:lineRule="auto"/>
        <w:ind w:firstLine="708"/>
        <w:jc w:val="both"/>
        <w:rPr>
          <w:rFonts w:ascii="Times New Roman" w:hAnsi="Times New Roman"/>
          <w:sz w:val="24"/>
          <w:szCs w:val="24"/>
        </w:rPr>
      </w:pPr>
      <w:r w:rsidRPr="00AF6095">
        <w:rPr>
          <w:rFonts w:ascii="Times New Roman" w:hAnsi="Times New Roman"/>
          <w:sz w:val="24"/>
          <w:szCs w:val="24"/>
        </w:rPr>
        <w:t xml:space="preserve">2003 yılında Cezayir’e olan ihracatımız 573 milyon dolar seviyesinde iken 2013 yılında bu değer 2 milyar seviyesine yükselmiştir. Cezayir’den ithalatımız ise 2003 yılında 1,08 milyar dolar düzeyindeyken, 2013 yılında 2,28 milyar dolar olarak gerçekleşmiştir. 2014 yılı rakamlarına bakıldığında ise, Cezayir’e ihracatımızın bir önceki yıla göre %3,8’lik artışla 2 milyar dolar, ithalatın %15,7’lik artışla 2,6 milyar dolar seviyesine yükseldiği görülmektedir. Cezayir’in 2013 yılı verilerine göre, ülkemiz Cezayir’in genel ithalatında 7’nci sıradaki yerini korumuş, genel ihracatında ise 9’uncu sırada yer almıştır. </w:t>
      </w:r>
    </w:p>
    <w:p w14:paraId="4D2415BF" w14:textId="77777777" w:rsidR="0018182D" w:rsidRPr="00784651" w:rsidRDefault="0018182D" w:rsidP="003D3190">
      <w:pPr>
        <w:spacing w:after="0" w:line="240" w:lineRule="auto"/>
        <w:ind w:firstLine="708"/>
        <w:jc w:val="both"/>
        <w:rPr>
          <w:rFonts w:ascii="Times New Roman" w:hAnsi="Times New Roman"/>
          <w:sz w:val="24"/>
          <w:szCs w:val="24"/>
          <w:highlight w:val="yellow"/>
        </w:rPr>
      </w:pPr>
    </w:p>
    <w:p w14:paraId="7C6315E0" w14:textId="77777777" w:rsidR="008457BA" w:rsidRPr="003D3190" w:rsidRDefault="008457BA" w:rsidP="008457BA">
      <w:pPr>
        <w:spacing w:after="0" w:line="240" w:lineRule="auto"/>
        <w:ind w:firstLine="708"/>
        <w:jc w:val="both"/>
        <w:rPr>
          <w:rFonts w:ascii="Times New Roman" w:hAnsi="Times New Roman"/>
          <w:sz w:val="24"/>
          <w:szCs w:val="24"/>
        </w:rPr>
      </w:pPr>
      <w:r w:rsidRPr="00AF6095">
        <w:rPr>
          <w:rFonts w:ascii="Times New Roman" w:hAnsi="Times New Roman"/>
          <w:sz w:val="24"/>
          <w:szCs w:val="24"/>
        </w:rPr>
        <w:t xml:space="preserve">2002- 2013 yılları itibariyle tamamı Türk ortaklı 29, Türk-Cezayir ortaklı 8 ve Türk- diğer ülkeler ortaklı 4 firma olmak üzere toplam 41 firma tarafından, 38 projede toplam 1 milyar 500 milyon dolar tutarında Cezayir’e yatırım yapılmıştır. 2014 yılı itibariyle ise ülkemizde 102 Cezayir sermayeli firma faaliyet göstermekte olup, Cezayir’in ülkemizdeki toplam yabancı yatırımı ihmal edilebilecek bir düzeydedir. </w:t>
      </w:r>
    </w:p>
    <w:p w14:paraId="004B3C3F" w14:textId="77777777" w:rsidR="0018182D" w:rsidRDefault="0018182D" w:rsidP="00475791">
      <w:pPr>
        <w:spacing w:after="0" w:line="240" w:lineRule="auto"/>
        <w:ind w:firstLine="708"/>
        <w:jc w:val="both"/>
        <w:rPr>
          <w:rFonts w:ascii="Times New Roman" w:hAnsi="Times New Roman"/>
          <w:sz w:val="24"/>
          <w:szCs w:val="24"/>
        </w:rPr>
      </w:pPr>
    </w:p>
    <w:p w14:paraId="6152F8C1" w14:textId="77777777" w:rsidR="0018182D" w:rsidRPr="00221705" w:rsidRDefault="0018182D" w:rsidP="00475791">
      <w:pPr>
        <w:spacing w:after="0" w:line="240" w:lineRule="auto"/>
        <w:ind w:firstLine="708"/>
        <w:jc w:val="both"/>
        <w:rPr>
          <w:rFonts w:ascii="Times New Roman" w:hAnsi="Times New Roman"/>
          <w:sz w:val="24"/>
          <w:szCs w:val="24"/>
        </w:rPr>
      </w:pPr>
      <w:r>
        <w:rPr>
          <w:rFonts w:ascii="Times New Roman" w:hAnsi="Times New Roman"/>
          <w:sz w:val="24"/>
          <w:szCs w:val="24"/>
        </w:rPr>
        <w:t xml:space="preserve">Türkiye ile Cezayir </w:t>
      </w:r>
      <w:r w:rsidRPr="00221705">
        <w:rPr>
          <w:rFonts w:ascii="Times New Roman" w:hAnsi="Times New Roman"/>
          <w:sz w:val="24"/>
          <w:szCs w:val="24"/>
        </w:rPr>
        <w:t>arasındaki ticaretin birbirine rakip ürünlerden ziyade tamamlayıcı ürünlerden oluştuğu görülmektedir.</w:t>
      </w:r>
      <w:r w:rsidRPr="00221705" w:rsidDel="000C5C93">
        <w:rPr>
          <w:rFonts w:ascii="Times New Roman" w:hAnsi="Times New Roman"/>
          <w:sz w:val="24"/>
          <w:szCs w:val="24"/>
        </w:rPr>
        <w:t xml:space="preserve"> </w:t>
      </w:r>
      <w:r>
        <w:rPr>
          <w:rFonts w:ascii="Times New Roman" w:hAnsi="Times New Roman"/>
          <w:sz w:val="24"/>
          <w:szCs w:val="24"/>
        </w:rPr>
        <w:t>Nitekim, o</w:t>
      </w:r>
      <w:r w:rsidRPr="00221705">
        <w:rPr>
          <w:rFonts w:ascii="Times New Roman" w:hAnsi="Times New Roman"/>
          <w:sz w:val="24"/>
          <w:szCs w:val="24"/>
        </w:rPr>
        <w:t xml:space="preserve">tomotiv ana ve yan sanayi, demir-çelik, elektrikli-elektriksiz makineler, kimyevi ürünler ve mamulleri, tekstil ve </w:t>
      </w:r>
      <w:proofErr w:type="gramStart"/>
      <w:r w:rsidRPr="00221705">
        <w:rPr>
          <w:rFonts w:ascii="Times New Roman" w:hAnsi="Times New Roman"/>
          <w:sz w:val="24"/>
          <w:szCs w:val="24"/>
        </w:rPr>
        <w:t>konfeksiyon</w:t>
      </w:r>
      <w:proofErr w:type="gramEnd"/>
      <w:r w:rsidRPr="00221705">
        <w:rPr>
          <w:rFonts w:ascii="Times New Roman" w:hAnsi="Times New Roman"/>
          <w:sz w:val="24"/>
          <w:szCs w:val="24"/>
        </w:rPr>
        <w:t xml:space="preserve"> gibi sanayi sektörünün birçok alanına yayılan ürünlere dayanan ihracatımız</w:t>
      </w:r>
      <w:r>
        <w:rPr>
          <w:rFonts w:ascii="Times New Roman" w:hAnsi="Times New Roman"/>
          <w:sz w:val="24"/>
          <w:szCs w:val="24"/>
        </w:rPr>
        <w:t xml:space="preserve">a karşılık, Cezayir’den ithalatımız, temel olarak </w:t>
      </w:r>
      <w:r w:rsidRPr="00221705">
        <w:rPr>
          <w:rFonts w:ascii="Times New Roman" w:hAnsi="Times New Roman"/>
          <w:sz w:val="24"/>
          <w:szCs w:val="24"/>
        </w:rPr>
        <w:t>hidrokarbon ve bazı kimyevi hammaddeler</w:t>
      </w:r>
      <w:r>
        <w:rPr>
          <w:rFonts w:ascii="Times New Roman" w:hAnsi="Times New Roman"/>
          <w:sz w:val="24"/>
          <w:szCs w:val="24"/>
        </w:rPr>
        <w:t xml:space="preserve">den oluşmaktadır. </w:t>
      </w:r>
    </w:p>
    <w:p w14:paraId="471DE2F9" w14:textId="77777777" w:rsidR="0018182D" w:rsidRPr="00221705" w:rsidRDefault="0018182D" w:rsidP="00475791">
      <w:pPr>
        <w:spacing w:after="0" w:line="240" w:lineRule="auto"/>
        <w:ind w:firstLine="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0995108"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Gümrük Vergileri</w:t>
      </w:r>
    </w:p>
    <w:p w14:paraId="74C6934B" w14:textId="77777777" w:rsidR="0018182D" w:rsidRDefault="0018182D" w:rsidP="006F4C03">
      <w:pPr>
        <w:spacing w:after="0" w:line="240" w:lineRule="auto"/>
        <w:jc w:val="both"/>
        <w:rPr>
          <w:rFonts w:ascii="Times New Roman" w:hAnsi="Times New Roman"/>
          <w:sz w:val="24"/>
          <w:szCs w:val="24"/>
          <w:lang w:eastAsia="tr-TR"/>
        </w:rPr>
      </w:pPr>
    </w:p>
    <w:p w14:paraId="010D99F6" w14:textId="3D1522F7" w:rsidR="0018182D" w:rsidRDefault="0018182D" w:rsidP="00475791">
      <w:pPr>
        <w:spacing w:after="0" w:line="240" w:lineRule="auto"/>
        <w:ind w:firstLine="708"/>
        <w:jc w:val="both"/>
        <w:rPr>
          <w:rFonts w:ascii="Times New Roman" w:hAnsi="Times New Roman"/>
          <w:sz w:val="24"/>
          <w:szCs w:val="24"/>
          <w:lang w:eastAsia="tr-TR"/>
        </w:rPr>
      </w:pPr>
      <w:r w:rsidRPr="00221705">
        <w:rPr>
          <w:rFonts w:ascii="Times New Roman" w:hAnsi="Times New Roman"/>
          <w:sz w:val="24"/>
          <w:szCs w:val="24"/>
        </w:rPr>
        <w:t>Cezayir’de mamul ürünler için % 30, ara malları için % 15 ve hammaddeler için % 5 oranında gümrük vergisi uygulanmaktadır. Ayrıca</w:t>
      </w:r>
      <w:r w:rsidR="00397E8A">
        <w:rPr>
          <w:rFonts w:ascii="Times New Roman" w:hAnsi="Times New Roman"/>
          <w:sz w:val="24"/>
          <w:szCs w:val="24"/>
        </w:rPr>
        <w:t>,</w:t>
      </w:r>
      <w:r w:rsidRPr="00221705">
        <w:rPr>
          <w:rFonts w:ascii="Times New Roman" w:hAnsi="Times New Roman"/>
          <w:sz w:val="24"/>
          <w:szCs w:val="24"/>
        </w:rPr>
        <w:t xml:space="preserve"> Cezayir’de</w:t>
      </w:r>
      <w:r w:rsidR="00940B82">
        <w:rPr>
          <w:rFonts w:ascii="Times New Roman" w:hAnsi="Times New Roman"/>
          <w:sz w:val="24"/>
          <w:szCs w:val="24"/>
        </w:rPr>
        <w:t>,</w:t>
      </w:r>
      <w:r w:rsidRPr="00221705">
        <w:rPr>
          <w:rFonts w:ascii="Times New Roman" w:hAnsi="Times New Roman"/>
          <w:sz w:val="24"/>
          <w:szCs w:val="24"/>
        </w:rPr>
        <w:t xml:space="preserve"> ürünün fatura bedeli üzerinden gümrük vergisi ile KDV eklendikten sonra % 2,5 oranında gümrük işlemleri harç bedeli </w:t>
      </w:r>
      <w:r w:rsidR="00431FFB">
        <w:rPr>
          <w:rFonts w:ascii="Times New Roman" w:hAnsi="Times New Roman"/>
          <w:sz w:val="24"/>
          <w:szCs w:val="24"/>
        </w:rPr>
        <w:t>tahsil edilmektedir</w:t>
      </w:r>
      <w:r w:rsidRPr="00221705">
        <w:rPr>
          <w:rFonts w:ascii="Times New Roman" w:hAnsi="Times New Roman"/>
          <w:sz w:val="24"/>
          <w:szCs w:val="24"/>
        </w:rPr>
        <w:t>. Bu da ek bir maliyet unsuru olarak ortaya çıkmaktadır.</w:t>
      </w:r>
      <w:r w:rsidRPr="00221705">
        <w:rPr>
          <w:rFonts w:ascii="Times New Roman" w:hAnsi="Times New Roman"/>
          <w:sz w:val="24"/>
          <w:szCs w:val="24"/>
          <w:lang w:eastAsia="tr-TR"/>
        </w:rPr>
        <w:t xml:space="preserve"> </w:t>
      </w:r>
    </w:p>
    <w:p w14:paraId="01D833A2" w14:textId="77777777" w:rsidR="001B6C47" w:rsidRDefault="001B6C47" w:rsidP="00475791">
      <w:pPr>
        <w:spacing w:after="0" w:line="240" w:lineRule="auto"/>
        <w:ind w:firstLine="708"/>
        <w:jc w:val="both"/>
        <w:rPr>
          <w:rFonts w:ascii="Times New Roman" w:hAnsi="Times New Roman"/>
          <w:sz w:val="24"/>
          <w:szCs w:val="24"/>
          <w:lang w:eastAsia="tr-TR"/>
        </w:rPr>
      </w:pPr>
    </w:p>
    <w:p w14:paraId="5E418958"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 xml:space="preserve"> İthalat Kısıtlamaları ve Gümrük Uygulamaları </w:t>
      </w:r>
    </w:p>
    <w:p w14:paraId="133EE2DA" w14:textId="77777777" w:rsidR="0018182D" w:rsidRPr="00221705" w:rsidRDefault="0018182D" w:rsidP="007B1581">
      <w:pPr>
        <w:spacing w:after="0"/>
        <w:ind w:left="720"/>
        <w:contextualSpacing/>
        <w:jc w:val="both"/>
        <w:rPr>
          <w:rFonts w:ascii="Times New Roman" w:hAnsi="Times New Roman"/>
          <w:b/>
          <w:color w:val="000000"/>
        </w:rPr>
      </w:pPr>
    </w:p>
    <w:p w14:paraId="6E91834F" w14:textId="77777777" w:rsidR="0018182D" w:rsidRDefault="0018182D" w:rsidP="007B1581">
      <w:pPr>
        <w:spacing w:after="0" w:line="240" w:lineRule="auto"/>
        <w:ind w:firstLine="708"/>
        <w:jc w:val="both"/>
        <w:rPr>
          <w:rFonts w:ascii="Times New Roman" w:hAnsi="Times New Roman"/>
          <w:sz w:val="24"/>
          <w:szCs w:val="24"/>
        </w:rPr>
      </w:pPr>
      <w:r w:rsidRPr="00221705">
        <w:rPr>
          <w:rFonts w:ascii="Times New Roman" w:hAnsi="Times New Roman"/>
          <w:sz w:val="24"/>
          <w:szCs w:val="24"/>
        </w:rPr>
        <w:t xml:space="preserve">Cezayir’e kanatlı hayvanların ithalatı, yerli üretim yeterli olduğundan ve geçmiş dönemde yaşanan bulaşıcı hastalıkları engellemek adına yasaktır. </w:t>
      </w:r>
    </w:p>
    <w:p w14:paraId="5F675DCA" w14:textId="77777777" w:rsidR="0018182D" w:rsidRPr="00221705" w:rsidRDefault="0018182D" w:rsidP="007B1581">
      <w:pPr>
        <w:spacing w:after="0" w:line="240" w:lineRule="auto"/>
        <w:ind w:firstLine="708"/>
        <w:jc w:val="both"/>
        <w:rPr>
          <w:rFonts w:ascii="Times New Roman" w:hAnsi="Times New Roman"/>
          <w:sz w:val="24"/>
          <w:szCs w:val="24"/>
        </w:rPr>
      </w:pPr>
    </w:p>
    <w:p w14:paraId="1B860466" w14:textId="77777777" w:rsidR="001866FD" w:rsidRDefault="0018182D" w:rsidP="00AF6095">
      <w:pPr>
        <w:spacing w:after="0" w:line="240" w:lineRule="auto"/>
        <w:ind w:firstLine="708"/>
        <w:jc w:val="both"/>
        <w:rPr>
          <w:rFonts w:ascii="Times New Roman" w:hAnsi="Times New Roman"/>
          <w:sz w:val="24"/>
          <w:szCs w:val="24"/>
        </w:rPr>
      </w:pPr>
      <w:r w:rsidRPr="00221705">
        <w:rPr>
          <w:rFonts w:ascii="Times New Roman" w:hAnsi="Times New Roman"/>
          <w:sz w:val="24"/>
          <w:szCs w:val="24"/>
        </w:rPr>
        <w:t xml:space="preserve">Öte yandan, Cezayir’de gümrük </w:t>
      </w:r>
      <w:proofErr w:type="gramStart"/>
      <w:r w:rsidRPr="00221705">
        <w:rPr>
          <w:rFonts w:ascii="Times New Roman" w:hAnsi="Times New Roman"/>
          <w:sz w:val="24"/>
          <w:szCs w:val="24"/>
        </w:rPr>
        <w:t>prosedürleri</w:t>
      </w:r>
      <w:proofErr w:type="gramEnd"/>
      <w:r w:rsidRPr="00221705">
        <w:rPr>
          <w:rFonts w:ascii="Times New Roman" w:hAnsi="Times New Roman"/>
          <w:sz w:val="24"/>
          <w:szCs w:val="24"/>
        </w:rPr>
        <w:t xml:space="preserve"> uluslararası teamüllerin oldukça üzerinde sürelerde gerçekleşmektedir. Bu çerçevede, bütün evrakları temin edilmiş olmasına karşın bir </w:t>
      </w:r>
      <w:r w:rsidRPr="00221705">
        <w:rPr>
          <w:rFonts w:ascii="Times New Roman" w:hAnsi="Times New Roman"/>
          <w:sz w:val="24"/>
          <w:szCs w:val="24"/>
        </w:rPr>
        <w:lastRenderedPageBreak/>
        <w:t xml:space="preserve">konteyner en erken 15-20 gün içerisinde gümrükten çekilebilmektedir. Bu bakımdan, malın 3 işgünü içerisinde çekilememesi halinde </w:t>
      </w:r>
      <w:proofErr w:type="spellStart"/>
      <w:r w:rsidRPr="00221705">
        <w:rPr>
          <w:rFonts w:ascii="Times New Roman" w:hAnsi="Times New Roman"/>
          <w:sz w:val="24"/>
          <w:szCs w:val="24"/>
        </w:rPr>
        <w:t>demuraj</w:t>
      </w:r>
      <w:proofErr w:type="spellEnd"/>
      <w:r w:rsidRPr="00221705">
        <w:rPr>
          <w:rFonts w:ascii="Times New Roman" w:hAnsi="Times New Roman"/>
          <w:sz w:val="24"/>
          <w:szCs w:val="24"/>
        </w:rPr>
        <w:t xml:space="preserve"> bedelinin işletilmeye başlandığı göz önüne alındığında, ithalatta ciddi bir ek maliyet yaratılmaktadır.</w:t>
      </w:r>
      <w:r w:rsidR="00AF6095">
        <w:rPr>
          <w:rFonts w:ascii="Times New Roman" w:hAnsi="Times New Roman"/>
          <w:sz w:val="24"/>
          <w:szCs w:val="24"/>
        </w:rPr>
        <w:t xml:space="preserve"> </w:t>
      </w:r>
    </w:p>
    <w:p w14:paraId="7F6373C0" w14:textId="77777777" w:rsidR="001866FD" w:rsidRDefault="001866FD" w:rsidP="00AF6095">
      <w:pPr>
        <w:spacing w:after="0" w:line="240" w:lineRule="auto"/>
        <w:ind w:firstLine="708"/>
        <w:jc w:val="both"/>
        <w:rPr>
          <w:rFonts w:ascii="Times New Roman" w:hAnsi="Times New Roman"/>
          <w:sz w:val="24"/>
          <w:szCs w:val="24"/>
        </w:rPr>
      </w:pPr>
    </w:p>
    <w:p w14:paraId="255C7D85" w14:textId="27743B8C" w:rsidR="001866FD" w:rsidRPr="001866FD" w:rsidRDefault="00AF6095" w:rsidP="001866FD">
      <w:pPr>
        <w:spacing w:after="0" w:line="240" w:lineRule="auto"/>
        <w:ind w:firstLine="708"/>
        <w:jc w:val="both"/>
        <w:rPr>
          <w:rFonts w:ascii="Times New Roman" w:hAnsi="Times New Roman"/>
          <w:sz w:val="24"/>
          <w:szCs w:val="24"/>
          <w:lang w:eastAsia="fr-FR"/>
        </w:rPr>
      </w:pPr>
      <w:r w:rsidRPr="001866FD">
        <w:rPr>
          <w:rFonts w:ascii="Times New Roman" w:hAnsi="Times New Roman"/>
          <w:sz w:val="24"/>
          <w:szCs w:val="24"/>
        </w:rPr>
        <w:t xml:space="preserve">Öte yandan, </w:t>
      </w:r>
      <w:proofErr w:type="gramStart"/>
      <w:r w:rsidR="00397E8A">
        <w:rPr>
          <w:rFonts w:ascii="Times New Roman" w:hAnsi="Times New Roman"/>
          <w:sz w:val="24"/>
          <w:szCs w:val="24"/>
        </w:rPr>
        <w:t>m</w:t>
      </w:r>
      <w:r w:rsidR="001B6C47" w:rsidRPr="001866FD">
        <w:rPr>
          <w:rFonts w:ascii="Times New Roman" w:hAnsi="Times New Roman"/>
          <w:sz w:val="24"/>
          <w:szCs w:val="24"/>
        </w:rPr>
        <w:t>üteahhitlik</w:t>
      </w:r>
      <w:proofErr w:type="gramEnd"/>
      <w:r w:rsidR="001B6C47" w:rsidRPr="001866FD">
        <w:rPr>
          <w:rFonts w:ascii="Times New Roman" w:hAnsi="Times New Roman"/>
          <w:sz w:val="24"/>
          <w:szCs w:val="24"/>
        </w:rPr>
        <w:t xml:space="preserve"> projelerine ilişkin 2. el iş makinası ithal edilememektedir.</w:t>
      </w:r>
      <w:r w:rsidR="001866FD" w:rsidRPr="001866FD">
        <w:rPr>
          <w:rFonts w:ascii="Times New Roman" w:hAnsi="Times New Roman"/>
          <w:sz w:val="24"/>
          <w:szCs w:val="24"/>
        </w:rPr>
        <w:t xml:space="preserve"> Ayrıca, s</w:t>
      </w:r>
      <w:r w:rsidR="001866FD" w:rsidRPr="001866FD">
        <w:rPr>
          <w:rFonts w:ascii="Times New Roman" w:hAnsi="Times New Roman"/>
          <w:sz w:val="24"/>
          <w:szCs w:val="24"/>
          <w:lang w:eastAsia="tr-TR"/>
        </w:rPr>
        <w:t xml:space="preserve">on dönemde petrol fiyatlarındaki genel düşüş çerçevesinde, Cezayir’de </w:t>
      </w:r>
      <w:proofErr w:type="gramStart"/>
      <w:r w:rsidR="001866FD" w:rsidRPr="001866FD">
        <w:rPr>
          <w:rFonts w:ascii="Times New Roman" w:hAnsi="Times New Roman"/>
          <w:sz w:val="24"/>
          <w:szCs w:val="24"/>
          <w:lang w:eastAsia="tr-TR"/>
        </w:rPr>
        <w:t>müteahhitlik</w:t>
      </w:r>
      <w:proofErr w:type="gramEnd"/>
      <w:r w:rsidR="001866FD" w:rsidRPr="001866FD">
        <w:rPr>
          <w:rFonts w:ascii="Times New Roman" w:hAnsi="Times New Roman"/>
          <w:sz w:val="24"/>
          <w:szCs w:val="24"/>
          <w:lang w:eastAsia="tr-TR"/>
        </w:rPr>
        <w:t xml:space="preserve"> işi üstlenen firmalara kalite standartlarını karşılaması kaydıyla yerli ürün kullanma zorunluluğu getirilmesi ve buna paralel olarak, ulusal çapta “yerli ürünleri tüketin” kampanyası başlatılması hususları tartışılmaktadır.</w:t>
      </w:r>
    </w:p>
    <w:p w14:paraId="68481907" w14:textId="77777777" w:rsidR="0018182D" w:rsidRDefault="0018182D" w:rsidP="00475791">
      <w:pPr>
        <w:spacing w:after="0" w:line="240" w:lineRule="auto"/>
        <w:ind w:firstLine="708"/>
        <w:jc w:val="both"/>
        <w:rPr>
          <w:rFonts w:ascii="Times New Roman" w:hAnsi="Times New Roman"/>
          <w:sz w:val="24"/>
          <w:szCs w:val="24"/>
        </w:rPr>
      </w:pPr>
    </w:p>
    <w:p w14:paraId="30F506D9"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 xml:space="preserve">Lisans Uygulamaları </w:t>
      </w:r>
    </w:p>
    <w:p w14:paraId="43147C7D" w14:textId="77777777" w:rsidR="0018182D" w:rsidRDefault="0018182D" w:rsidP="006F4C03">
      <w:pPr>
        <w:spacing w:after="0" w:line="240" w:lineRule="auto"/>
        <w:jc w:val="both"/>
        <w:rPr>
          <w:rFonts w:ascii="Times New Roman" w:hAnsi="Times New Roman"/>
          <w:sz w:val="24"/>
          <w:szCs w:val="24"/>
          <w:lang w:eastAsia="tr-TR"/>
        </w:rPr>
      </w:pPr>
    </w:p>
    <w:p w14:paraId="03F89018" w14:textId="3FAC34BA" w:rsidR="00AF6095" w:rsidRDefault="0018182D" w:rsidP="00475791">
      <w:pPr>
        <w:spacing w:after="0" w:line="240" w:lineRule="auto"/>
        <w:ind w:firstLine="708"/>
        <w:jc w:val="both"/>
        <w:rPr>
          <w:rFonts w:ascii="Times New Roman" w:hAnsi="Times New Roman"/>
          <w:sz w:val="24"/>
          <w:szCs w:val="24"/>
          <w:lang w:eastAsia="fr-FR"/>
        </w:rPr>
      </w:pPr>
      <w:r w:rsidRPr="00221705">
        <w:rPr>
          <w:rFonts w:ascii="Times New Roman" w:hAnsi="Times New Roman"/>
          <w:sz w:val="24"/>
          <w:szCs w:val="24"/>
        </w:rPr>
        <w:t xml:space="preserve">Cezayir’de doğrudan tüketici kullanımına yönelik olan birtakım ürünlerin ithalatı ve ihracatında lisans ve/veya ön izin uygulaması vardır. </w:t>
      </w:r>
      <w:r w:rsidR="00AF6095">
        <w:rPr>
          <w:rFonts w:ascii="Times New Roman" w:hAnsi="Times New Roman"/>
          <w:sz w:val="24"/>
          <w:szCs w:val="24"/>
        </w:rPr>
        <w:t>Bu kapsamda</w:t>
      </w:r>
      <w:r w:rsidR="00572ED4">
        <w:rPr>
          <w:rFonts w:ascii="Times New Roman" w:hAnsi="Times New Roman"/>
          <w:sz w:val="24"/>
          <w:szCs w:val="24"/>
        </w:rPr>
        <w:t>,</w:t>
      </w:r>
      <w:r w:rsidR="00AF6095">
        <w:rPr>
          <w:rFonts w:ascii="Times New Roman" w:hAnsi="Times New Roman"/>
          <w:sz w:val="24"/>
          <w:szCs w:val="24"/>
        </w:rPr>
        <w:t xml:space="preserve"> tütün ürünleri için </w:t>
      </w:r>
      <w:r w:rsidR="00AF6095" w:rsidRPr="00D9696E">
        <w:rPr>
          <w:rFonts w:ascii="Times New Roman" w:hAnsi="Times New Roman"/>
          <w:sz w:val="24"/>
          <w:szCs w:val="24"/>
          <w:lang w:eastAsia="fr-FR"/>
        </w:rPr>
        <w:t>Tütün Ürünleri Piyasası Düzenleme Kurumu</w:t>
      </w:r>
      <w:r w:rsidR="00AF6095">
        <w:rPr>
          <w:rFonts w:ascii="Times New Roman" w:hAnsi="Times New Roman"/>
          <w:sz w:val="24"/>
          <w:szCs w:val="24"/>
          <w:lang w:eastAsia="fr-FR"/>
        </w:rPr>
        <w:t>’ndan</w:t>
      </w:r>
      <w:r w:rsidR="00572ED4">
        <w:rPr>
          <w:rFonts w:ascii="Times New Roman" w:hAnsi="Times New Roman"/>
          <w:sz w:val="24"/>
          <w:szCs w:val="24"/>
          <w:lang w:eastAsia="fr-FR"/>
        </w:rPr>
        <w:t>;</w:t>
      </w:r>
      <w:r w:rsidR="00AF6095">
        <w:rPr>
          <w:rFonts w:ascii="Times New Roman" w:hAnsi="Times New Roman"/>
          <w:sz w:val="24"/>
          <w:szCs w:val="24"/>
          <w:lang w:eastAsia="fr-FR"/>
        </w:rPr>
        <w:t xml:space="preserve"> av silahları için </w:t>
      </w:r>
      <w:r w:rsidR="00AF6095" w:rsidRPr="00AF6095">
        <w:rPr>
          <w:rFonts w:ascii="Times New Roman" w:hAnsi="Times New Roman"/>
          <w:sz w:val="24"/>
          <w:szCs w:val="24"/>
          <w:lang w:eastAsia="fr-FR"/>
        </w:rPr>
        <w:t>Savunma Bakanlığı ve/veya İçişleri Bakanlığı</w:t>
      </w:r>
      <w:r w:rsidR="00AF6095">
        <w:rPr>
          <w:rFonts w:ascii="Times New Roman" w:hAnsi="Times New Roman"/>
          <w:sz w:val="24"/>
          <w:szCs w:val="24"/>
          <w:lang w:eastAsia="fr-FR"/>
        </w:rPr>
        <w:t>’ndan öz izin alınması gereklidir. Ayrıca, e</w:t>
      </w:r>
      <w:r w:rsidR="00AF6095" w:rsidRPr="00AF6095">
        <w:rPr>
          <w:rFonts w:ascii="Times New Roman" w:hAnsi="Times New Roman"/>
          <w:sz w:val="24"/>
          <w:szCs w:val="24"/>
          <w:lang w:eastAsia="fr-FR"/>
        </w:rPr>
        <w:t xml:space="preserve">nerji </w:t>
      </w:r>
      <w:r w:rsidR="00AF6095">
        <w:rPr>
          <w:rFonts w:ascii="Times New Roman" w:hAnsi="Times New Roman"/>
          <w:sz w:val="24"/>
          <w:szCs w:val="24"/>
          <w:lang w:eastAsia="fr-FR"/>
        </w:rPr>
        <w:t>ü</w:t>
      </w:r>
      <w:r w:rsidR="00AF6095" w:rsidRPr="00AF6095">
        <w:rPr>
          <w:rFonts w:ascii="Times New Roman" w:hAnsi="Times New Roman"/>
          <w:sz w:val="24"/>
          <w:szCs w:val="24"/>
          <w:lang w:eastAsia="fr-FR"/>
        </w:rPr>
        <w:t>rünleri (</w:t>
      </w:r>
      <w:r w:rsidR="00AF6095">
        <w:rPr>
          <w:rFonts w:ascii="Times New Roman" w:hAnsi="Times New Roman"/>
          <w:sz w:val="24"/>
          <w:szCs w:val="24"/>
          <w:lang w:eastAsia="fr-FR"/>
        </w:rPr>
        <w:t>y</w:t>
      </w:r>
      <w:r w:rsidR="00AF6095" w:rsidRPr="00AF6095">
        <w:rPr>
          <w:rFonts w:ascii="Times New Roman" w:hAnsi="Times New Roman"/>
          <w:sz w:val="24"/>
          <w:szCs w:val="24"/>
          <w:lang w:eastAsia="fr-FR"/>
        </w:rPr>
        <w:t xml:space="preserve">akıtlar ve </w:t>
      </w:r>
      <w:r w:rsidR="00AF6095">
        <w:rPr>
          <w:rFonts w:ascii="Times New Roman" w:hAnsi="Times New Roman"/>
          <w:sz w:val="24"/>
          <w:szCs w:val="24"/>
          <w:lang w:eastAsia="fr-FR"/>
        </w:rPr>
        <w:t>k</w:t>
      </w:r>
      <w:r w:rsidR="00AF6095" w:rsidRPr="00AF6095">
        <w:rPr>
          <w:rFonts w:ascii="Times New Roman" w:hAnsi="Times New Roman"/>
          <w:sz w:val="24"/>
          <w:szCs w:val="24"/>
          <w:lang w:eastAsia="fr-FR"/>
        </w:rPr>
        <w:t xml:space="preserve">imyevi </w:t>
      </w:r>
      <w:r w:rsidR="00AF6095">
        <w:rPr>
          <w:rFonts w:ascii="Times New Roman" w:hAnsi="Times New Roman"/>
          <w:sz w:val="24"/>
          <w:szCs w:val="24"/>
          <w:lang w:eastAsia="fr-FR"/>
        </w:rPr>
        <w:t>ü</w:t>
      </w:r>
      <w:r w:rsidR="00AF6095" w:rsidRPr="00AF6095">
        <w:rPr>
          <w:rFonts w:ascii="Times New Roman" w:hAnsi="Times New Roman"/>
          <w:sz w:val="24"/>
          <w:szCs w:val="24"/>
          <w:lang w:eastAsia="fr-FR"/>
        </w:rPr>
        <w:t>rünler)</w:t>
      </w:r>
      <w:r w:rsidR="00AF6095">
        <w:rPr>
          <w:rFonts w:ascii="Times New Roman" w:hAnsi="Times New Roman"/>
          <w:sz w:val="24"/>
          <w:szCs w:val="24"/>
          <w:lang w:eastAsia="fr-FR"/>
        </w:rPr>
        <w:t xml:space="preserve"> için Enerji Bakanlığı</w:t>
      </w:r>
      <w:r w:rsidR="00572ED4">
        <w:rPr>
          <w:rFonts w:ascii="Times New Roman" w:hAnsi="Times New Roman"/>
          <w:sz w:val="24"/>
          <w:szCs w:val="24"/>
          <w:lang w:eastAsia="fr-FR"/>
        </w:rPr>
        <w:t>;</w:t>
      </w:r>
      <w:r w:rsidR="00AF6095">
        <w:rPr>
          <w:rFonts w:ascii="Times New Roman" w:hAnsi="Times New Roman"/>
          <w:sz w:val="24"/>
          <w:szCs w:val="24"/>
          <w:lang w:eastAsia="fr-FR"/>
        </w:rPr>
        <w:t xml:space="preserve"> eczacılık </w:t>
      </w:r>
      <w:r w:rsidR="001866FD">
        <w:rPr>
          <w:rFonts w:ascii="Times New Roman" w:hAnsi="Times New Roman"/>
          <w:sz w:val="24"/>
          <w:szCs w:val="24"/>
          <w:lang w:eastAsia="fr-FR"/>
        </w:rPr>
        <w:t xml:space="preserve">ürünleri için </w:t>
      </w:r>
      <w:r w:rsidR="001866FD" w:rsidRPr="001866FD">
        <w:rPr>
          <w:rFonts w:ascii="Times New Roman" w:hAnsi="Times New Roman"/>
          <w:sz w:val="24"/>
          <w:szCs w:val="24"/>
          <w:lang w:eastAsia="fr-FR"/>
        </w:rPr>
        <w:t>Sağlık Müdürlüğü</w:t>
      </w:r>
      <w:r w:rsidR="00572ED4">
        <w:rPr>
          <w:rFonts w:ascii="Times New Roman" w:hAnsi="Times New Roman"/>
          <w:sz w:val="24"/>
          <w:szCs w:val="24"/>
          <w:lang w:eastAsia="fr-FR"/>
        </w:rPr>
        <w:t xml:space="preserve">; </w:t>
      </w:r>
      <w:r w:rsidR="001866FD">
        <w:rPr>
          <w:rFonts w:ascii="Times New Roman" w:hAnsi="Times New Roman"/>
          <w:sz w:val="24"/>
          <w:szCs w:val="24"/>
          <w:lang w:eastAsia="fr-FR"/>
        </w:rPr>
        <w:t xml:space="preserve"> </w:t>
      </w:r>
      <w:r w:rsidR="00AF6095">
        <w:rPr>
          <w:rFonts w:ascii="Times New Roman" w:hAnsi="Times New Roman"/>
          <w:sz w:val="24"/>
          <w:szCs w:val="24"/>
          <w:lang w:eastAsia="fr-FR"/>
        </w:rPr>
        <w:t>veter</w:t>
      </w:r>
      <w:r w:rsidR="001866FD">
        <w:rPr>
          <w:rFonts w:ascii="Times New Roman" w:hAnsi="Times New Roman"/>
          <w:sz w:val="24"/>
          <w:szCs w:val="24"/>
          <w:lang w:eastAsia="fr-FR"/>
        </w:rPr>
        <w:t xml:space="preserve">inerlik ürünleri için </w:t>
      </w:r>
      <w:r w:rsidR="001866FD" w:rsidRPr="001866FD">
        <w:rPr>
          <w:rFonts w:ascii="Times New Roman" w:hAnsi="Times New Roman"/>
          <w:sz w:val="24"/>
          <w:szCs w:val="24"/>
          <w:lang w:eastAsia="fr-FR"/>
        </w:rPr>
        <w:t>Tarım Bakanlığı</w:t>
      </w:r>
      <w:r w:rsidR="001866FD">
        <w:rPr>
          <w:rFonts w:ascii="Times New Roman" w:hAnsi="Times New Roman"/>
          <w:sz w:val="24"/>
          <w:szCs w:val="24"/>
          <w:lang w:eastAsia="fr-FR"/>
        </w:rPr>
        <w:t xml:space="preserve">’ndan Onaylı </w:t>
      </w:r>
      <w:r w:rsidR="001866FD" w:rsidRPr="00D9696E">
        <w:rPr>
          <w:rFonts w:ascii="Times New Roman" w:hAnsi="Times New Roman"/>
          <w:sz w:val="24"/>
          <w:szCs w:val="24"/>
          <w:lang w:eastAsia="fr-FR"/>
        </w:rPr>
        <w:t>İhracatçı/İthalatçı Belgesi</w:t>
      </w:r>
      <w:r w:rsidR="001866FD">
        <w:rPr>
          <w:rFonts w:ascii="Times New Roman" w:hAnsi="Times New Roman"/>
          <w:sz w:val="24"/>
          <w:szCs w:val="24"/>
          <w:lang w:eastAsia="fr-FR"/>
        </w:rPr>
        <w:t xml:space="preserve"> alınması gereklidir. Keza bitki sağlığına ilişkin önlemler kapsamında Tarım Bakanlığı’na bağlı Bitki Sağlığı Kurumu’nun onayı gereklidir. </w:t>
      </w:r>
    </w:p>
    <w:p w14:paraId="71BCA389" w14:textId="77777777" w:rsidR="00A60D2D" w:rsidRPr="00221705" w:rsidRDefault="00A60D2D" w:rsidP="006F4C03">
      <w:pPr>
        <w:spacing w:after="0" w:line="240" w:lineRule="auto"/>
        <w:jc w:val="both"/>
        <w:rPr>
          <w:rFonts w:ascii="Times New Roman" w:hAnsi="Times New Roman"/>
          <w:i/>
          <w:sz w:val="24"/>
          <w:szCs w:val="24"/>
          <w:lang w:eastAsia="fr-FR"/>
        </w:rPr>
      </w:pPr>
    </w:p>
    <w:p w14:paraId="6CDAAF29"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 xml:space="preserve">Teknik Mevzuat, Uygunluk Değerlendirme Prosedürleri ve Standartlar ile Sağlık ve Bitki Sağlığı Önlemleri </w:t>
      </w:r>
    </w:p>
    <w:p w14:paraId="1C7EA36B" w14:textId="77777777" w:rsidR="0018182D" w:rsidRPr="00E80CA9" w:rsidRDefault="0018182D" w:rsidP="006F4C03">
      <w:pPr>
        <w:spacing w:after="0" w:line="240" w:lineRule="auto"/>
        <w:ind w:left="360"/>
        <w:rPr>
          <w:rFonts w:ascii="Times New Roman" w:hAnsi="Times New Roman"/>
          <w:b/>
          <w:sz w:val="24"/>
          <w:szCs w:val="24"/>
          <w:lang w:eastAsia="tr-TR"/>
        </w:rPr>
      </w:pPr>
    </w:p>
    <w:p w14:paraId="41500C86" w14:textId="77777777" w:rsidR="0018182D" w:rsidRPr="00475791" w:rsidRDefault="0018182D" w:rsidP="006F4C03">
      <w:pPr>
        <w:spacing w:after="0" w:line="240" w:lineRule="auto"/>
        <w:ind w:firstLine="708"/>
        <w:jc w:val="both"/>
        <w:rPr>
          <w:rFonts w:ascii="Times New Roman" w:hAnsi="Times New Roman"/>
          <w:sz w:val="24"/>
          <w:szCs w:val="24"/>
        </w:rPr>
      </w:pPr>
      <w:r w:rsidRPr="00475791">
        <w:rPr>
          <w:rFonts w:ascii="Times New Roman" w:hAnsi="Times New Roman"/>
          <w:sz w:val="24"/>
          <w:szCs w:val="24"/>
        </w:rPr>
        <w:t>Cezayir’de</w:t>
      </w:r>
      <w:r w:rsidR="00B4049B">
        <w:rPr>
          <w:rFonts w:ascii="Times New Roman" w:hAnsi="Times New Roman"/>
          <w:sz w:val="24"/>
          <w:szCs w:val="24"/>
        </w:rPr>
        <w:t>,</w:t>
      </w:r>
      <w:r w:rsidRPr="00475791">
        <w:rPr>
          <w:rFonts w:ascii="Times New Roman" w:hAnsi="Times New Roman"/>
          <w:sz w:val="24"/>
          <w:szCs w:val="24"/>
        </w:rPr>
        <w:t xml:space="preserve"> ithal ürünlerin üzerinde ithalatçı ve ürünün </w:t>
      </w:r>
      <w:proofErr w:type="spellStart"/>
      <w:r w:rsidRPr="00475791">
        <w:rPr>
          <w:rFonts w:ascii="Times New Roman" w:hAnsi="Times New Roman"/>
          <w:sz w:val="24"/>
          <w:szCs w:val="24"/>
        </w:rPr>
        <w:t>spesifikasyonlarına</w:t>
      </w:r>
      <w:proofErr w:type="spellEnd"/>
      <w:r w:rsidRPr="00475791">
        <w:rPr>
          <w:rFonts w:ascii="Times New Roman" w:hAnsi="Times New Roman"/>
          <w:sz w:val="24"/>
          <w:szCs w:val="24"/>
        </w:rPr>
        <w:t xml:space="preserve"> ilişkin olarak yapılan etiketlerin Arapça olarak düzenlenmesi zorunluluğu vardır. Bu zorunluluk</w:t>
      </w:r>
      <w:r w:rsidR="005A1350">
        <w:rPr>
          <w:rFonts w:ascii="Times New Roman" w:hAnsi="Times New Roman"/>
          <w:sz w:val="24"/>
          <w:szCs w:val="24"/>
        </w:rPr>
        <w:t>,</w:t>
      </w:r>
      <w:r w:rsidRPr="00475791">
        <w:rPr>
          <w:rFonts w:ascii="Times New Roman" w:hAnsi="Times New Roman"/>
          <w:sz w:val="24"/>
          <w:szCs w:val="24"/>
        </w:rPr>
        <w:t xml:space="preserve"> KOBİ niteliğindeki firmalarımız başta olmak üzere bazı firmalarımız için sıkıntı yaratabilmektedir.</w:t>
      </w:r>
    </w:p>
    <w:p w14:paraId="36FD438D" w14:textId="77777777" w:rsidR="0018182D" w:rsidRPr="00475791" w:rsidRDefault="0018182D" w:rsidP="006F4C03">
      <w:pPr>
        <w:spacing w:after="0" w:line="240" w:lineRule="auto"/>
        <w:ind w:firstLine="708"/>
        <w:jc w:val="both"/>
        <w:rPr>
          <w:rFonts w:ascii="Times New Roman" w:hAnsi="Times New Roman"/>
          <w:sz w:val="24"/>
          <w:szCs w:val="24"/>
        </w:rPr>
      </w:pPr>
    </w:p>
    <w:p w14:paraId="2D154E04" w14:textId="77777777" w:rsidR="0018182D" w:rsidRPr="00475791" w:rsidRDefault="0018182D" w:rsidP="006F4C03">
      <w:pPr>
        <w:spacing w:after="0" w:line="240" w:lineRule="auto"/>
        <w:ind w:firstLine="708"/>
        <w:jc w:val="both"/>
        <w:rPr>
          <w:rFonts w:ascii="Times New Roman" w:hAnsi="Times New Roman"/>
          <w:sz w:val="24"/>
          <w:szCs w:val="24"/>
        </w:rPr>
      </w:pPr>
      <w:r w:rsidRPr="00475791">
        <w:rPr>
          <w:rFonts w:ascii="Times New Roman" w:hAnsi="Times New Roman"/>
          <w:sz w:val="24"/>
          <w:szCs w:val="24"/>
        </w:rPr>
        <w:t>Cezayir’e ithalatta</w:t>
      </w:r>
      <w:r w:rsidR="00584C02">
        <w:rPr>
          <w:rFonts w:ascii="Times New Roman" w:hAnsi="Times New Roman"/>
          <w:sz w:val="24"/>
          <w:szCs w:val="24"/>
        </w:rPr>
        <w:t>,</w:t>
      </w:r>
      <w:r w:rsidRPr="00475791">
        <w:rPr>
          <w:rFonts w:ascii="Times New Roman" w:hAnsi="Times New Roman"/>
          <w:sz w:val="24"/>
          <w:szCs w:val="24"/>
        </w:rPr>
        <w:t xml:space="preserve"> </w:t>
      </w:r>
      <w:r w:rsidR="00CE7F6B">
        <w:rPr>
          <w:rFonts w:ascii="Times New Roman" w:hAnsi="Times New Roman"/>
          <w:sz w:val="24"/>
          <w:szCs w:val="24"/>
        </w:rPr>
        <w:t xml:space="preserve">başta doğrudan </w:t>
      </w:r>
      <w:r w:rsidR="00CE7F6B" w:rsidRPr="00475791">
        <w:rPr>
          <w:rFonts w:ascii="Times New Roman" w:hAnsi="Times New Roman"/>
          <w:sz w:val="24"/>
          <w:szCs w:val="24"/>
        </w:rPr>
        <w:t xml:space="preserve">tüketicinin kullanımına sunulan </w:t>
      </w:r>
      <w:r w:rsidR="00CE7F6B">
        <w:rPr>
          <w:rFonts w:ascii="Times New Roman" w:hAnsi="Times New Roman"/>
          <w:sz w:val="24"/>
          <w:szCs w:val="24"/>
        </w:rPr>
        <w:t>ürünler olmak üzere</w:t>
      </w:r>
      <w:r w:rsidR="00584C02">
        <w:rPr>
          <w:rFonts w:ascii="Times New Roman" w:hAnsi="Times New Roman"/>
          <w:sz w:val="24"/>
          <w:szCs w:val="24"/>
        </w:rPr>
        <w:t>,</w:t>
      </w:r>
      <w:r w:rsidR="00CE7F6B">
        <w:rPr>
          <w:rFonts w:ascii="Times New Roman" w:hAnsi="Times New Roman"/>
          <w:sz w:val="24"/>
          <w:szCs w:val="24"/>
        </w:rPr>
        <w:t xml:space="preserve"> </w:t>
      </w:r>
      <w:r w:rsidR="00CE7F6B" w:rsidRPr="00475791">
        <w:rPr>
          <w:rFonts w:ascii="Times New Roman" w:hAnsi="Times New Roman"/>
          <w:sz w:val="24"/>
          <w:szCs w:val="24"/>
        </w:rPr>
        <w:t>insan sağlığı, güvenliği ile çevrenin korunması açısından yüksek riskli ürün gruplarında</w:t>
      </w:r>
      <w:r w:rsidR="00CE7F6B">
        <w:rPr>
          <w:rFonts w:ascii="Times New Roman" w:hAnsi="Times New Roman"/>
          <w:sz w:val="24"/>
          <w:szCs w:val="24"/>
        </w:rPr>
        <w:t xml:space="preserve">, </w:t>
      </w:r>
      <w:r w:rsidRPr="00475791">
        <w:rPr>
          <w:rFonts w:ascii="Times New Roman" w:hAnsi="Times New Roman"/>
          <w:sz w:val="24"/>
          <w:szCs w:val="24"/>
        </w:rPr>
        <w:t xml:space="preserve">gümrük idarelerince Kalite Kontrol Belgesi talep edilmektedir. </w:t>
      </w:r>
      <w:r w:rsidR="00CE7F6B">
        <w:rPr>
          <w:rFonts w:ascii="Times New Roman" w:hAnsi="Times New Roman"/>
          <w:sz w:val="24"/>
          <w:szCs w:val="24"/>
        </w:rPr>
        <w:t>B</w:t>
      </w:r>
      <w:r w:rsidRPr="00475791">
        <w:rPr>
          <w:rFonts w:ascii="Times New Roman" w:hAnsi="Times New Roman"/>
          <w:sz w:val="24"/>
          <w:szCs w:val="24"/>
        </w:rPr>
        <w:t>elgenin</w:t>
      </w:r>
      <w:r w:rsidR="00B4049B">
        <w:rPr>
          <w:rFonts w:ascii="Times New Roman" w:hAnsi="Times New Roman"/>
          <w:sz w:val="24"/>
          <w:szCs w:val="24"/>
        </w:rPr>
        <w:t>,</w:t>
      </w:r>
      <w:r w:rsidRPr="00475791">
        <w:rPr>
          <w:rFonts w:ascii="Times New Roman" w:hAnsi="Times New Roman"/>
          <w:sz w:val="24"/>
          <w:szCs w:val="24"/>
        </w:rPr>
        <w:t xml:space="preserve"> Cezayir makamlarınca onaylanmış kuruluşlar</w:t>
      </w:r>
      <w:r w:rsidR="00CE7F6B">
        <w:rPr>
          <w:rFonts w:ascii="Times New Roman" w:hAnsi="Times New Roman"/>
          <w:sz w:val="24"/>
          <w:szCs w:val="24"/>
        </w:rPr>
        <w:t>dan</w:t>
      </w:r>
      <w:r w:rsidRPr="00475791">
        <w:rPr>
          <w:rFonts w:ascii="Times New Roman" w:hAnsi="Times New Roman"/>
          <w:sz w:val="24"/>
          <w:szCs w:val="24"/>
        </w:rPr>
        <w:t xml:space="preserve"> temin edilmesi gerekmektedir. Birtakım ürünlerde ise firmanın kendisi tarafından da bu belge düzenlenebilmektedir. 2011 yılında bu belgenin bankalarca aranmasına son verilmiş olmasına karşın</w:t>
      </w:r>
      <w:r w:rsidR="008509F1">
        <w:rPr>
          <w:rFonts w:ascii="Times New Roman" w:hAnsi="Times New Roman"/>
          <w:sz w:val="24"/>
          <w:szCs w:val="24"/>
        </w:rPr>
        <w:t>,</w:t>
      </w:r>
      <w:r w:rsidRPr="00475791">
        <w:rPr>
          <w:rFonts w:ascii="Times New Roman" w:hAnsi="Times New Roman"/>
          <w:sz w:val="24"/>
          <w:szCs w:val="24"/>
        </w:rPr>
        <w:t xml:space="preserve"> Cezayirli bankaların bu belgeyi firmalarımızdan halen talep ettikleri görülmektedir. </w:t>
      </w:r>
    </w:p>
    <w:p w14:paraId="255EC878" w14:textId="77777777" w:rsidR="0018182D" w:rsidRPr="00475791" w:rsidRDefault="0018182D" w:rsidP="006F4C03">
      <w:pPr>
        <w:spacing w:after="0" w:line="240" w:lineRule="auto"/>
        <w:ind w:firstLine="708"/>
        <w:jc w:val="both"/>
        <w:rPr>
          <w:rFonts w:ascii="Times New Roman" w:hAnsi="Times New Roman"/>
          <w:sz w:val="24"/>
          <w:szCs w:val="24"/>
        </w:rPr>
      </w:pPr>
    </w:p>
    <w:p w14:paraId="403D7557" w14:textId="4C6F9A7D" w:rsidR="0018182D" w:rsidRPr="00221705" w:rsidRDefault="0018182D" w:rsidP="00BF412F">
      <w:pPr>
        <w:spacing w:after="0" w:line="240" w:lineRule="auto"/>
        <w:ind w:firstLine="708"/>
        <w:jc w:val="both"/>
        <w:rPr>
          <w:rFonts w:ascii="Times New Roman" w:hAnsi="Times New Roman"/>
          <w:sz w:val="24"/>
          <w:szCs w:val="24"/>
        </w:rPr>
      </w:pPr>
      <w:r w:rsidRPr="00221705">
        <w:rPr>
          <w:rFonts w:ascii="Times New Roman" w:hAnsi="Times New Roman"/>
          <w:sz w:val="24"/>
          <w:szCs w:val="24"/>
        </w:rPr>
        <w:t xml:space="preserve">Cezayir’de </w:t>
      </w:r>
      <w:r>
        <w:rPr>
          <w:rFonts w:ascii="Times New Roman" w:hAnsi="Times New Roman"/>
          <w:sz w:val="24"/>
          <w:szCs w:val="24"/>
        </w:rPr>
        <w:t>k</w:t>
      </w:r>
      <w:r w:rsidRPr="00221705">
        <w:rPr>
          <w:rFonts w:ascii="Times New Roman" w:hAnsi="Times New Roman"/>
          <w:sz w:val="24"/>
          <w:szCs w:val="24"/>
        </w:rPr>
        <w:t xml:space="preserve">ozmetik ve kişisel bakım ürünleri, otomotiv yedek parçaları, gazla kullanılan teçhizatlar, elektrikli ev aletleri, tekstil ve </w:t>
      </w:r>
      <w:proofErr w:type="gramStart"/>
      <w:r w:rsidRPr="00221705">
        <w:rPr>
          <w:rFonts w:ascii="Times New Roman" w:hAnsi="Times New Roman"/>
          <w:sz w:val="24"/>
          <w:szCs w:val="24"/>
        </w:rPr>
        <w:t>konfeksiyon</w:t>
      </w:r>
      <w:proofErr w:type="gramEnd"/>
      <w:r w:rsidRPr="00221705">
        <w:rPr>
          <w:rFonts w:ascii="Times New Roman" w:hAnsi="Times New Roman"/>
          <w:sz w:val="24"/>
          <w:szCs w:val="24"/>
        </w:rPr>
        <w:t>, oyuncaklar,</w:t>
      </w:r>
      <w:r>
        <w:rPr>
          <w:rFonts w:ascii="Times New Roman" w:hAnsi="Times New Roman"/>
          <w:sz w:val="24"/>
          <w:szCs w:val="24"/>
        </w:rPr>
        <w:t xml:space="preserve"> vanalar, elektrikli ekipmanlar</w:t>
      </w:r>
      <w:r w:rsidRPr="00221705">
        <w:rPr>
          <w:rFonts w:ascii="Times New Roman" w:hAnsi="Times New Roman"/>
          <w:sz w:val="24"/>
          <w:szCs w:val="24"/>
        </w:rPr>
        <w:t xml:space="preserve"> ürün gruplarında kalite kontrol şirketlerince düzenlenen uygunluk belgesi aranmaktadır</w:t>
      </w:r>
      <w:r w:rsidR="005A1350">
        <w:rPr>
          <w:rFonts w:ascii="Times New Roman" w:hAnsi="Times New Roman"/>
          <w:sz w:val="24"/>
          <w:szCs w:val="24"/>
        </w:rPr>
        <w:t>.</w:t>
      </w:r>
      <w:r w:rsidRPr="00221705">
        <w:rPr>
          <w:rFonts w:ascii="Times New Roman" w:hAnsi="Times New Roman"/>
          <w:sz w:val="24"/>
          <w:szCs w:val="24"/>
        </w:rPr>
        <w:t xml:space="preserve"> </w:t>
      </w:r>
      <w:r>
        <w:rPr>
          <w:rFonts w:ascii="Times New Roman" w:hAnsi="Times New Roman"/>
          <w:sz w:val="24"/>
          <w:szCs w:val="24"/>
        </w:rPr>
        <w:t>B</w:t>
      </w:r>
      <w:r w:rsidRPr="00221705">
        <w:rPr>
          <w:rFonts w:ascii="Times New Roman" w:hAnsi="Times New Roman"/>
          <w:sz w:val="24"/>
          <w:szCs w:val="24"/>
        </w:rPr>
        <w:t xml:space="preserve">u ürünlerin uygunluğuna ve kalite kontrollerine ilişkin süreçlerin yerine getirilmesinden </w:t>
      </w:r>
      <w:r>
        <w:rPr>
          <w:rFonts w:ascii="Times New Roman" w:hAnsi="Times New Roman"/>
          <w:sz w:val="24"/>
          <w:szCs w:val="24"/>
        </w:rPr>
        <w:t xml:space="preserve">ise </w:t>
      </w:r>
      <w:r w:rsidRPr="00221705">
        <w:rPr>
          <w:rFonts w:ascii="Times New Roman" w:hAnsi="Times New Roman"/>
          <w:sz w:val="24"/>
          <w:szCs w:val="24"/>
        </w:rPr>
        <w:t>ithalatçı firmalar sorumludur</w:t>
      </w:r>
      <w:r w:rsidR="00BF412F">
        <w:rPr>
          <w:rFonts w:ascii="Times New Roman" w:hAnsi="Times New Roman"/>
          <w:sz w:val="24"/>
          <w:szCs w:val="24"/>
        </w:rPr>
        <w:t>.</w:t>
      </w:r>
    </w:p>
    <w:p w14:paraId="10CB6AF7" w14:textId="7D94AD81" w:rsidR="00BF412F" w:rsidRPr="0076142A" w:rsidRDefault="00BF412F" w:rsidP="00BF412F">
      <w:pPr>
        <w:spacing w:before="100" w:beforeAutospacing="1" w:after="100" w:afterAutospacing="1"/>
        <w:ind w:firstLine="510"/>
        <w:jc w:val="both"/>
        <w:rPr>
          <w:rFonts w:ascii="Times New Roman" w:hAnsi="Times New Roman"/>
          <w:bCs/>
          <w:iCs/>
          <w:sz w:val="24"/>
        </w:rPr>
      </w:pPr>
      <w:r w:rsidRPr="001866FD">
        <w:rPr>
          <w:rFonts w:ascii="Times New Roman" w:hAnsi="Times New Roman"/>
          <w:bCs/>
          <w:iCs/>
          <w:sz w:val="24"/>
        </w:rPr>
        <w:t>Cezayi</w:t>
      </w:r>
      <w:r w:rsidR="00947167" w:rsidRPr="001866FD">
        <w:rPr>
          <w:rFonts w:ascii="Times New Roman" w:hAnsi="Times New Roman"/>
          <w:bCs/>
          <w:iCs/>
          <w:sz w:val="24"/>
        </w:rPr>
        <w:t>r’e doğalgaz sobası ihracatı ile ilgili olarak</w:t>
      </w:r>
      <w:r w:rsidR="00AE7DBA" w:rsidRPr="001866FD">
        <w:rPr>
          <w:rFonts w:ascii="Times New Roman" w:hAnsi="Times New Roman"/>
          <w:bCs/>
          <w:iCs/>
          <w:sz w:val="24"/>
        </w:rPr>
        <w:t>,</w:t>
      </w:r>
      <w:r w:rsidRPr="001866FD">
        <w:rPr>
          <w:rFonts w:ascii="Times New Roman" w:hAnsi="Times New Roman"/>
          <w:bCs/>
          <w:iCs/>
          <w:sz w:val="24"/>
        </w:rPr>
        <w:t xml:space="preserve"> Cezayir Ticaret Bakanlığı ve Maliye Bakanlığı Gümrükler Genel Müdürlüğünce</w:t>
      </w:r>
      <w:r w:rsidR="00A60D2D" w:rsidRPr="001866FD">
        <w:rPr>
          <w:rFonts w:ascii="Times New Roman" w:hAnsi="Times New Roman"/>
          <w:bCs/>
          <w:iCs/>
          <w:sz w:val="24"/>
        </w:rPr>
        <w:t xml:space="preserve">,  EN 613 </w:t>
      </w:r>
      <w:r w:rsidR="00A741E6" w:rsidRPr="001866FD">
        <w:rPr>
          <w:rFonts w:ascii="Times New Roman" w:hAnsi="Times New Roman"/>
          <w:bCs/>
          <w:iCs/>
          <w:sz w:val="24"/>
        </w:rPr>
        <w:t xml:space="preserve">Standardı </w:t>
      </w:r>
      <w:r w:rsidRPr="001866FD">
        <w:rPr>
          <w:rFonts w:ascii="Times New Roman" w:hAnsi="Times New Roman"/>
          <w:bCs/>
          <w:iCs/>
          <w:sz w:val="24"/>
        </w:rPr>
        <w:t>yürürlüğe konulmuştur. Bahse konu uygulama</w:t>
      </w:r>
      <w:r w:rsidR="0083351E">
        <w:rPr>
          <w:rFonts w:ascii="Times New Roman" w:hAnsi="Times New Roman"/>
          <w:bCs/>
          <w:iCs/>
          <w:sz w:val="24"/>
        </w:rPr>
        <w:t>,</w:t>
      </w:r>
      <w:r w:rsidRPr="001866FD">
        <w:rPr>
          <w:rFonts w:ascii="Times New Roman" w:hAnsi="Times New Roman"/>
          <w:bCs/>
          <w:iCs/>
          <w:sz w:val="24"/>
        </w:rPr>
        <w:t xml:space="preserve"> yerli ve ithal tüm ürünler için geçerli olup,  Cezayir gümrüklerinde denetime tabi tutulan ürünlerin söz konusu yeni uygulama kapsamında eksiklikleri Gümrük tarafından ihracatçı firmalara iletilmektedir. </w:t>
      </w:r>
    </w:p>
    <w:p w14:paraId="66D34FD5" w14:textId="70867BDC" w:rsidR="0018182D" w:rsidRDefault="0018182D" w:rsidP="006F4C03">
      <w:pPr>
        <w:spacing w:after="0" w:line="240" w:lineRule="auto"/>
        <w:ind w:firstLine="708"/>
        <w:jc w:val="both"/>
        <w:rPr>
          <w:rFonts w:ascii="Times New Roman" w:hAnsi="Times New Roman"/>
          <w:sz w:val="24"/>
          <w:szCs w:val="24"/>
          <w:lang w:eastAsia="fr-FR"/>
        </w:rPr>
      </w:pPr>
      <w:r>
        <w:rPr>
          <w:rFonts w:ascii="Times New Roman" w:hAnsi="Times New Roman"/>
          <w:sz w:val="24"/>
          <w:szCs w:val="24"/>
        </w:rPr>
        <w:lastRenderedPageBreak/>
        <w:t xml:space="preserve">Diğer yandan, </w:t>
      </w:r>
      <w:r w:rsidRPr="00221705">
        <w:rPr>
          <w:rFonts w:ascii="Times New Roman" w:hAnsi="Times New Roman"/>
          <w:sz w:val="24"/>
          <w:szCs w:val="24"/>
        </w:rPr>
        <w:t>Cezayirli devlet firmalarının açtığı ihaleler kapsamında</w:t>
      </w:r>
      <w:r w:rsidR="00E82E51">
        <w:rPr>
          <w:rFonts w:ascii="Times New Roman" w:hAnsi="Times New Roman"/>
          <w:sz w:val="24"/>
          <w:szCs w:val="24"/>
        </w:rPr>
        <w:t>,</w:t>
      </w:r>
      <w:r w:rsidRPr="00221705">
        <w:rPr>
          <w:rFonts w:ascii="Times New Roman" w:hAnsi="Times New Roman"/>
          <w:sz w:val="24"/>
          <w:szCs w:val="24"/>
        </w:rPr>
        <w:t xml:space="preserve"> alımı yapılan elektrikli </w:t>
      </w:r>
      <w:proofErr w:type="gramStart"/>
      <w:r w:rsidRPr="00221705">
        <w:rPr>
          <w:rFonts w:ascii="Times New Roman" w:hAnsi="Times New Roman"/>
          <w:sz w:val="24"/>
          <w:szCs w:val="24"/>
        </w:rPr>
        <w:t>ekipmanların</w:t>
      </w:r>
      <w:proofErr w:type="gramEnd"/>
      <w:r w:rsidRPr="00221705">
        <w:rPr>
          <w:rFonts w:ascii="Times New Roman" w:hAnsi="Times New Roman"/>
          <w:sz w:val="24"/>
          <w:szCs w:val="24"/>
        </w:rPr>
        <w:t xml:space="preserve"> ihracatından önce, ihracatçı firmanın ilgili kamu kurum veya kuruluşundan onay alması gerekmektedir. Bu kapsamda, söz konusu ürünün Cezayir’e getirilerek test edilmesi ve gerektiğinde</w:t>
      </w:r>
      <w:r w:rsidR="001C4820">
        <w:rPr>
          <w:rFonts w:ascii="Times New Roman" w:hAnsi="Times New Roman"/>
          <w:sz w:val="24"/>
          <w:szCs w:val="24"/>
        </w:rPr>
        <w:t xml:space="preserve"> </w:t>
      </w:r>
      <w:r w:rsidRPr="00221705">
        <w:rPr>
          <w:rFonts w:ascii="Times New Roman" w:hAnsi="Times New Roman"/>
          <w:sz w:val="24"/>
          <w:szCs w:val="24"/>
        </w:rPr>
        <w:t>söz konusu devlet firmalarının personelince ihracatçı firma tesisleri yerinde ziyaret edilerek ürüne onay vermesi söz konusu olabilmektedir. Cezayir Elektrik Üretim ve Dağıtım Firması SONELGAZ</w:t>
      </w:r>
      <w:r w:rsidR="005A1350">
        <w:rPr>
          <w:rFonts w:ascii="Times New Roman" w:hAnsi="Times New Roman"/>
          <w:sz w:val="24"/>
          <w:szCs w:val="24"/>
        </w:rPr>
        <w:t>,</w:t>
      </w:r>
      <w:r w:rsidRPr="00221705">
        <w:rPr>
          <w:rFonts w:ascii="Times New Roman" w:hAnsi="Times New Roman"/>
          <w:sz w:val="24"/>
          <w:szCs w:val="24"/>
        </w:rPr>
        <w:t xml:space="preserve"> firmalara iki </w:t>
      </w:r>
      <w:r w:rsidR="009C2C08">
        <w:rPr>
          <w:rFonts w:ascii="Times New Roman" w:hAnsi="Times New Roman"/>
          <w:sz w:val="24"/>
          <w:szCs w:val="24"/>
        </w:rPr>
        <w:t xml:space="preserve">veya üç </w:t>
      </w:r>
      <w:r w:rsidRPr="00221705">
        <w:rPr>
          <w:rFonts w:ascii="Times New Roman" w:hAnsi="Times New Roman"/>
          <w:sz w:val="24"/>
          <w:szCs w:val="24"/>
        </w:rPr>
        <w:t>yıllık onaylar düzenlemektedir.</w:t>
      </w:r>
      <w:r>
        <w:rPr>
          <w:rFonts w:ascii="Times New Roman" w:hAnsi="Times New Roman"/>
          <w:sz w:val="24"/>
          <w:szCs w:val="24"/>
        </w:rPr>
        <w:t xml:space="preserve"> Bu durum</w:t>
      </w:r>
      <w:r w:rsidR="005A1350">
        <w:rPr>
          <w:rFonts w:ascii="Times New Roman" w:hAnsi="Times New Roman"/>
          <w:sz w:val="24"/>
          <w:szCs w:val="24"/>
        </w:rPr>
        <w:t>,</w:t>
      </w:r>
      <w:r>
        <w:rPr>
          <w:rFonts w:ascii="Times New Roman" w:hAnsi="Times New Roman"/>
          <w:sz w:val="24"/>
          <w:szCs w:val="24"/>
        </w:rPr>
        <w:t xml:space="preserve"> firmalarımızın ihracatlarına maliyet ve gecikme şeklinde yansımaktadır</w:t>
      </w:r>
      <w:r>
        <w:rPr>
          <w:rFonts w:ascii="Times New Roman" w:hAnsi="Times New Roman"/>
          <w:sz w:val="24"/>
          <w:szCs w:val="24"/>
          <w:lang w:eastAsia="fr-FR"/>
        </w:rPr>
        <w:t xml:space="preserve">. </w:t>
      </w:r>
    </w:p>
    <w:p w14:paraId="53AA90DE" w14:textId="77777777" w:rsidR="008E0C5C" w:rsidRDefault="008E0C5C" w:rsidP="006F4C03">
      <w:pPr>
        <w:spacing w:after="0" w:line="240" w:lineRule="auto"/>
        <w:ind w:firstLine="708"/>
        <w:jc w:val="both"/>
        <w:rPr>
          <w:rFonts w:ascii="Times New Roman" w:hAnsi="Times New Roman"/>
          <w:sz w:val="24"/>
          <w:szCs w:val="24"/>
          <w:lang w:eastAsia="fr-FR"/>
        </w:rPr>
      </w:pPr>
    </w:p>
    <w:p w14:paraId="51848377"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 xml:space="preserve">Fikri Mülkiyet Hakları </w:t>
      </w:r>
    </w:p>
    <w:p w14:paraId="63B45EDE" w14:textId="77777777" w:rsidR="0018182D" w:rsidRPr="00221705" w:rsidRDefault="0018182D" w:rsidP="006F4C03">
      <w:pPr>
        <w:pStyle w:val="ListeParagraf"/>
        <w:spacing w:after="0" w:line="240" w:lineRule="auto"/>
        <w:rPr>
          <w:rFonts w:ascii="Times New Roman" w:hAnsi="Times New Roman"/>
          <w:b/>
          <w:sz w:val="24"/>
          <w:szCs w:val="24"/>
          <w:lang w:eastAsia="tr-TR"/>
        </w:rPr>
      </w:pPr>
    </w:p>
    <w:p w14:paraId="19A86768" w14:textId="77777777" w:rsidR="0018182D" w:rsidRDefault="0018182D" w:rsidP="006F4C03">
      <w:pPr>
        <w:spacing w:after="0" w:line="240" w:lineRule="auto"/>
        <w:ind w:firstLine="708"/>
        <w:jc w:val="both"/>
        <w:rPr>
          <w:rFonts w:ascii="Times New Roman" w:hAnsi="Times New Roman"/>
          <w:sz w:val="24"/>
          <w:szCs w:val="24"/>
        </w:rPr>
      </w:pPr>
      <w:r w:rsidRPr="00221705">
        <w:rPr>
          <w:rFonts w:ascii="Times New Roman" w:hAnsi="Times New Roman"/>
          <w:sz w:val="24"/>
          <w:szCs w:val="24"/>
        </w:rPr>
        <w:t>Cezayir’de fikri mülkiyet hakların</w:t>
      </w:r>
      <w:r w:rsidR="007529F6">
        <w:rPr>
          <w:rFonts w:ascii="Times New Roman" w:hAnsi="Times New Roman"/>
          <w:sz w:val="24"/>
          <w:szCs w:val="24"/>
        </w:rPr>
        <w:t xml:space="preserve">ın korunması konusunda sıkıntılar bulunmaktadır. </w:t>
      </w:r>
      <w:r w:rsidRPr="00221705">
        <w:rPr>
          <w:rFonts w:ascii="Times New Roman" w:hAnsi="Times New Roman"/>
          <w:sz w:val="24"/>
          <w:szCs w:val="24"/>
        </w:rPr>
        <w:t>DTÖ üyesi olmayan Cezayir</w:t>
      </w:r>
      <w:r w:rsidR="005A1350">
        <w:rPr>
          <w:rFonts w:ascii="Times New Roman" w:hAnsi="Times New Roman"/>
          <w:sz w:val="24"/>
          <w:szCs w:val="24"/>
        </w:rPr>
        <w:t>,</w:t>
      </w:r>
      <w:r w:rsidRPr="00221705">
        <w:rPr>
          <w:rFonts w:ascii="Times New Roman" w:hAnsi="Times New Roman"/>
          <w:sz w:val="24"/>
          <w:szCs w:val="24"/>
        </w:rPr>
        <w:t xml:space="preserve"> Ticaretle Bağlantılı Fikri Mülkiyet Hakları </w:t>
      </w:r>
      <w:r>
        <w:rPr>
          <w:rFonts w:ascii="Times New Roman" w:hAnsi="Times New Roman"/>
          <w:sz w:val="24"/>
          <w:szCs w:val="24"/>
        </w:rPr>
        <w:t>(</w:t>
      </w:r>
      <w:r w:rsidRPr="00221705">
        <w:rPr>
          <w:rFonts w:ascii="Times New Roman" w:hAnsi="Times New Roman"/>
          <w:sz w:val="24"/>
          <w:szCs w:val="24"/>
        </w:rPr>
        <w:t>TRIPS</w:t>
      </w:r>
      <w:r>
        <w:rPr>
          <w:rFonts w:ascii="Times New Roman" w:hAnsi="Times New Roman"/>
          <w:sz w:val="24"/>
          <w:szCs w:val="24"/>
        </w:rPr>
        <w:t>)</w:t>
      </w:r>
      <w:r w:rsidRPr="00221705">
        <w:rPr>
          <w:rFonts w:ascii="Times New Roman" w:hAnsi="Times New Roman"/>
          <w:sz w:val="24"/>
          <w:szCs w:val="24"/>
        </w:rPr>
        <w:t xml:space="preserve"> Anlaşması’na </w:t>
      </w:r>
      <w:r w:rsidR="007529F6">
        <w:rPr>
          <w:rFonts w:ascii="Times New Roman" w:hAnsi="Times New Roman"/>
          <w:sz w:val="24"/>
          <w:szCs w:val="24"/>
        </w:rPr>
        <w:t xml:space="preserve">da </w:t>
      </w:r>
      <w:r w:rsidRPr="00221705">
        <w:rPr>
          <w:rFonts w:ascii="Times New Roman" w:hAnsi="Times New Roman"/>
          <w:sz w:val="24"/>
          <w:szCs w:val="24"/>
        </w:rPr>
        <w:t xml:space="preserve">taraf değildir. </w:t>
      </w:r>
    </w:p>
    <w:p w14:paraId="6C93C4D0" w14:textId="77777777" w:rsidR="0018182D" w:rsidRDefault="0018182D" w:rsidP="006F4C03">
      <w:pPr>
        <w:spacing w:after="0" w:line="240" w:lineRule="auto"/>
        <w:ind w:firstLine="708"/>
        <w:jc w:val="both"/>
        <w:rPr>
          <w:rFonts w:ascii="Times New Roman" w:hAnsi="Times New Roman"/>
          <w:sz w:val="24"/>
          <w:szCs w:val="24"/>
        </w:rPr>
      </w:pPr>
    </w:p>
    <w:p w14:paraId="7BF25D10" w14:textId="77777777" w:rsidR="0018182D" w:rsidRDefault="0018182D" w:rsidP="001866FD">
      <w:pPr>
        <w:spacing w:after="0" w:line="240" w:lineRule="auto"/>
        <w:ind w:firstLine="708"/>
        <w:jc w:val="both"/>
        <w:rPr>
          <w:rFonts w:ascii="Times New Roman" w:hAnsi="Times New Roman"/>
          <w:sz w:val="24"/>
          <w:szCs w:val="24"/>
        </w:rPr>
      </w:pPr>
      <w:r w:rsidRPr="00221705">
        <w:rPr>
          <w:rFonts w:ascii="Times New Roman" w:hAnsi="Times New Roman"/>
          <w:sz w:val="24"/>
          <w:szCs w:val="24"/>
        </w:rPr>
        <w:t xml:space="preserve">Cezayir’de marka ve patent hakkını korumak isteyen bir Türk firmasının Cezayir’de fikri mülkiyet haklarını korumakla görevli </w:t>
      </w:r>
      <w:r w:rsidR="009D59F1" w:rsidRPr="00221705">
        <w:rPr>
          <w:rFonts w:ascii="Times New Roman" w:hAnsi="Times New Roman"/>
          <w:sz w:val="24"/>
          <w:szCs w:val="24"/>
        </w:rPr>
        <w:t xml:space="preserve">Cezayir Ulusal Fikri Mülkiyet Hakları Enstitüsü </w:t>
      </w:r>
      <w:r w:rsidR="009D59F1">
        <w:rPr>
          <w:rFonts w:ascii="Times New Roman" w:hAnsi="Times New Roman"/>
          <w:sz w:val="24"/>
          <w:szCs w:val="24"/>
        </w:rPr>
        <w:t>(</w:t>
      </w:r>
      <w:proofErr w:type="spellStart"/>
      <w:r w:rsidRPr="00221705">
        <w:rPr>
          <w:rFonts w:ascii="Times New Roman" w:hAnsi="Times New Roman"/>
          <w:sz w:val="24"/>
          <w:szCs w:val="24"/>
        </w:rPr>
        <w:t>Institut</w:t>
      </w:r>
      <w:proofErr w:type="spellEnd"/>
      <w:r w:rsidRPr="00221705">
        <w:rPr>
          <w:rFonts w:ascii="Times New Roman" w:hAnsi="Times New Roman"/>
          <w:sz w:val="24"/>
          <w:szCs w:val="24"/>
        </w:rPr>
        <w:t xml:space="preserve"> </w:t>
      </w:r>
      <w:proofErr w:type="spellStart"/>
      <w:r w:rsidRPr="00221705">
        <w:rPr>
          <w:rFonts w:ascii="Times New Roman" w:hAnsi="Times New Roman"/>
          <w:sz w:val="24"/>
          <w:szCs w:val="24"/>
        </w:rPr>
        <w:t>National</w:t>
      </w:r>
      <w:proofErr w:type="spellEnd"/>
      <w:r w:rsidRPr="00221705">
        <w:rPr>
          <w:rFonts w:ascii="Times New Roman" w:hAnsi="Times New Roman"/>
          <w:sz w:val="24"/>
          <w:szCs w:val="24"/>
        </w:rPr>
        <w:t xml:space="preserve"> </w:t>
      </w:r>
      <w:proofErr w:type="spellStart"/>
      <w:r w:rsidRPr="00221705">
        <w:rPr>
          <w:rFonts w:ascii="Times New Roman" w:hAnsi="Times New Roman"/>
          <w:sz w:val="24"/>
          <w:szCs w:val="24"/>
        </w:rPr>
        <w:t>Algéri</w:t>
      </w:r>
      <w:r w:rsidR="009D59F1">
        <w:rPr>
          <w:rFonts w:ascii="Times New Roman" w:hAnsi="Times New Roman"/>
          <w:sz w:val="24"/>
          <w:szCs w:val="24"/>
        </w:rPr>
        <w:t>en</w:t>
      </w:r>
      <w:proofErr w:type="spellEnd"/>
      <w:r w:rsidR="009D59F1">
        <w:rPr>
          <w:rFonts w:ascii="Times New Roman" w:hAnsi="Times New Roman"/>
          <w:sz w:val="24"/>
          <w:szCs w:val="24"/>
        </w:rPr>
        <w:t xml:space="preserve"> de la </w:t>
      </w:r>
      <w:proofErr w:type="spellStart"/>
      <w:r w:rsidR="009D59F1">
        <w:rPr>
          <w:rFonts w:ascii="Times New Roman" w:hAnsi="Times New Roman"/>
          <w:sz w:val="24"/>
          <w:szCs w:val="24"/>
        </w:rPr>
        <w:t>Propriété</w:t>
      </w:r>
      <w:proofErr w:type="spellEnd"/>
      <w:r w:rsidR="009D59F1">
        <w:rPr>
          <w:rFonts w:ascii="Times New Roman" w:hAnsi="Times New Roman"/>
          <w:sz w:val="24"/>
          <w:szCs w:val="24"/>
        </w:rPr>
        <w:t xml:space="preserve"> </w:t>
      </w:r>
      <w:proofErr w:type="spellStart"/>
      <w:r w:rsidR="009D59F1">
        <w:rPr>
          <w:rFonts w:ascii="Times New Roman" w:hAnsi="Times New Roman"/>
          <w:sz w:val="24"/>
          <w:szCs w:val="24"/>
        </w:rPr>
        <w:t>Industrielle</w:t>
      </w:r>
      <w:proofErr w:type="spellEnd"/>
      <w:r w:rsidR="009D59F1">
        <w:rPr>
          <w:rFonts w:ascii="Times New Roman" w:hAnsi="Times New Roman"/>
          <w:sz w:val="24"/>
          <w:szCs w:val="24"/>
        </w:rPr>
        <w:t>- INAPI)’n</w:t>
      </w:r>
      <w:r w:rsidRPr="00221705">
        <w:rPr>
          <w:rFonts w:ascii="Times New Roman" w:hAnsi="Times New Roman"/>
          <w:sz w:val="24"/>
          <w:szCs w:val="24"/>
        </w:rPr>
        <w:t xml:space="preserve">e başvurması gerekmektedir. Bu çerçevede, bir Türk markası ile aynı isim ve </w:t>
      </w:r>
      <w:proofErr w:type="gramStart"/>
      <w:r w:rsidRPr="00221705">
        <w:rPr>
          <w:rFonts w:ascii="Times New Roman" w:hAnsi="Times New Roman"/>
          <w:sz w:val="24"/>
          <w:szCs w:val="24"/>
        </w:rPr>
        <w:t>logoyu</w:t>
      </w:r>
      <w:proofErr w:type="gramEnd"/>
      <w:r w:rsidRPr="00221705">
        <w:rPr>
          <w:rFonts w:ascii="Times New Roman" w:hAnsi="Times New Roman"/>
          <w:sz w:val="24"/>
          <w:szCs w:val="24"/>
        </w:rPr>
        <w:t xml:space="preserve"> kullanan bir Cezayirli firma</w:t>
      </w:r>
      <w:r w:rsidR="005A1350">
        <w:rPr>
          <w:rFonts w:ascii="Times New Roman" w:hAnsi="Times New Roman"/>
          <w:sz w:val="24"/>
          <w:szCs w:val="24"/>
        </w:rPr>
        <w:t>,</w:t>
      </w:r>
      <w:r w:rsidRPr="00221705">
        <w:rPr>
          <w:rFonts w:ascii="Times New Roman" w:hAnsi="Times New Roman"/>
          <w:sz w:val="24"/>
          <w:szCs w:val="24"/>
        </w:rPr>
        <w:t xml:space="preserve"> eğer bunu söz konusu kurum nezdinde önceden </w:t>
      </w:r>
      <w:r w:rsidR="005A1350" w:rsidRPr="00221705">
        <w:rPr>
          <w:rFonts w:ascii="Times New Roman" w:hAnsi="Times New Roman"/>
          <w:sz w:val="24"/>
          <w:szCs w:val="24"/>
        </w:rPr>
        <w:t>tescil</w:t>
      </w:r>
      <w:r w:rsidR="005A1350">
        <w:rPr>
          <w:rFonts w:ascii="Times New Roman" w:hAnsi="Times New Roman"/>
          <w:sz w:val="24"/>
          <w:szCs w:val="24"/>
        </w:rPr>
        <w:t xml:space="preserve"> ettirdiyse</w:t>
      </w:r>
      <w:r w:rsidR="005A1350" w:rsidRPr="00221705">
        <w:rPr>
          <w:rFonts w:ascii="Times New Roman" w:hAnsi="Times New Roman"/>
          <w:sz w:val="24"/>
          <w:szCs w:val="24"/>
        </w:rPr>
        <w:t xml:space="preserve"> </w:t>
      </w:r>
      <w:r w:rsidRPr="00221705">
        <w:rPr>
          <w:rFonts w:ascii="Times New Roman" w:hAnsi="Times New Roman"/>
          <w:sz w:val="24"/>
          <w:szCs w:val="24"/>
        </w:rPr>
        <w:t>firmamızın Cezayirli mahkemelere dava açması gerekmektedir.</w:t>
      </w:r>
    </w:p>
    <w:p w14:paraId="1BE9389C" w14:textId="77777777" w:rsidR="0018182D" w:rsidRPr="00221705" w:rsidRDefault="0018182D" w:rsidP="006F4C03">
      <w:pPr>
        <w:spacing w:after="0" w:line="240" w:lineRule="auto"/>
        <w:ind w:firstLine="708"/>
        <w:jc w:val="both"/>
        <w:rPr>
          <w:rFonts w:ascii="Times New Roman" w:hAnsi="Times New Roman"/>
          <w:sz w:val="24"/>
          <w:szCs w:val="24"/>
          <w:lang w:eastAsia="fr-FR"/>
        </w:rPr>
      </w:pPr>
    </w:p>
    <w:p w14:paraId="5D2D6DA5"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 xml:space="preserve">Hammadde İhracatına Konulan Kısıtlamalar </w:t>
      </w:r>
    </w:p>
    <w:p w14:paraId="32D43CE4" w14:textId="77777777" w:rsidR="0018182D" w:rsidRPr="00221705" w:rsidRDefault="0018182D" w:rsidP="006F4C03">
      <w:pPr>
        <w:pStyle w:val="ListeParagraf"/>
        <w:spacing w:after="0" w:line="240" w:lineRule="auto"/>
        <w:rPr>
          <w:rFonts w:ascii="Times New Roman" w:hAnsi="Times New Roman"/>
          <w:b/>
          <w:sz w:val="24"/>
          <w:szCs w:val="24"/>
          <w:lang w:eastAsia="tr-TR"/>
        </w:rPr>
      </w:pPr>
    </w:p>
    <w:p w14:paraId="1330CA87" w14:textId="724A8794" w:rsidR="0018182D" w:rsidRPr="00221705" w:rsidRDefault="0018182D" w:rsidP="006F4C03">
      <w:pPr>
        <w:spacing w:after="0" w:line="240" w:lineRule="auto"/>
        <w:ind w:firstLine="708"/>
        <w:jc w:val="both"/>
        <w:rPr>
          <w:rFonts w:ascii="Times New Roman" w:hAnsi="Times New Roman"/>
          <w:sz w:val="24"/>
          <w:szCs w:val="24"/>
        </w:rPr>
      </w:pPr>
      <w:r w:rsidRPr="00221705">
        <w:rPr>
          <w:rFonts w:ascii="Times New Roman" w:hAnsi="Times New Roman"/>
          <w:sz w:val="24"/>
          <w:szCs w:val="24"/>
        </w:rPr>
        <w:t>Cezayir’de, 2007 yılından bu yana üç ayrı kategori halinde sınıflandırılan de</w:t>
      </w:r>
      <w:r>
        <w:rPr>
          <w:rFonts w:ascii="Times New Roman" w:hAnsi="Times New Roman"/>
          <w:sz w:val="24"/>
          <w:szCs w:val="24"/>
        </w:rPr>
        <w:t xml:space="preserve">mir ve demir dışı metaller, </w:t>
      </w:r>
      <w:r w:rsidRPr="00221705">
        <w:rPr>
          <w:rFonts w:ascii="Times New Roman" w:hAnsi="Times New Roman"/>
          <w:sz w:val="24"/>
          <w:szCs w:val="24"/>
        </w:rPr>
        <w:t xml:space="preserve">bazı hammaddeler ile malzeme ve </w:t>
      </w:r>
      <w:proofErr w:type="gramStart"/>
      <w:r w:rsidRPr="00221705">
        <w:rPr>
          <w:rFonts w:ascii="Times New Roman" w:hAnsi="Times New Roman"/>
          <w:sz w:val="24"/>
          <w:szCs w:val="24"/>
        </w:rPr>
        <w:t>ekipmanların</w:t>
      </w:r>
      <w:proofErr w:type="gramEnd"/>
      <w:r w:rsidRPr="00221705">
        <w:rPr>
          <w:rFonts w:ascii="Times New Roman" w:hAnsi="Times New Roman"/>
          <w:sz w:val="24"/>
          <w:szCs w:val="24"/>
        </w:rPr>
        <w:t xml:space="preserve"> ihracatı izne tabi kılınmıştır. Bu çerçevede</w:t>
      </w:r>
      <w:r w:rsidR="001C4820">
        <w:rPr>
          <w:rFonts w:ascii="Times New Roman" w:hAnsi="Times New Roman"/>
          <w:sz w:val="24"/>
          <w:szCs w:val="24"/>
        </w:rPr>
        <w:t>,</w:t>
      </w:r>
      <w:r w:rsidRPr="00221705">
        <w:rPr>
          <w:rFonts w:ascii="Times New Roman" w:hAnsi="Times New Roman"/>
          <w:sz w:val="24"/>
          <w:szCs w:val="24"/>
        </w:rPr>
        <w:t xml:space="preserve"> demir hurdaları ile bakır, alüminyum, kurşun, çinko, tungsten (</w:t>
      </w:r>
      <w:proofErr w:type="spellStart"/>
      <w:r w:rsidRPr="00221705">
        <w:rPr>
          <w:rFonts w:ascii="Times New Roman" w:hAnsi="Times New Roman"/>
          <w:sz w:val="24"/>
          <w:szCs w:val="24"/>
        </w:rPr>
        <w:t>wolfram</w:t>
      </w:r>
      <w:proofErr w:type="spellEnd"/>
      <w:r w:rsidRPr="00221705">
        <w:rPr>
          <w:rFonts w:ascii="Times New Roman" w:hAnsi="Times New Roman"/>
          <w:sz w:val="24"/>
          <w:szCs w:val="24"/>
        </w:rPr>
        <w:t xml:space="preserve">), molibden, tantal, magnezyum, kobalt, bizmut, kadmiyum, titan, zirkonyum, </w:t>
      </w:r>
      <w:proofErr w:type="spellStart"/>
      <w:r w:rsidRPr="00221705">
        <w:rPr>
          <w:rFonts w:ascii="Times New Roman" w:hAnsi="Times New Roman"/>
          <w:sz w:val="24"/>
          <w:szCs w:val="24"/>
        </w:rPr>
        <w:t>antimuan</w:t>
      </w:r>
      <w:proofErr w:type="spellEnd"/>
      <w:r w:rsidRPr="00221705">
        <w:rPr>
          <w:rFonts w:ascii="Times New Roman" w:hAnsi="Times New Roman"/>
          <w:sz w:val="24"/>
          <w:szCs w:val="24"/>
        </w:rPr>
        <w:t xml:space="preserve">, manganez, berilyum, krom, germanyum, vanadyum, talyum ve </w:t>
      </w:r>
      <w:proofErr w:type="spellStart"/>
      <w:r w:rsidRPr="00221705">
        <w:rPr>
          <w:rFonts w:ascii="Times New Roman" w:hAnsi="Times New Roman"/>
          <w:sz w:val="24"/>
          <w:szCs w:val="24"/>
        </w:rPr>
        <w:t>cermet</w:t>
      </w:r>
      <w:proofErr w:type="spellEnd"/>
      <w:r w:rsidRPr="00221705">
        <w:rPr>
          <w:rFonts w:ascii="Times New Roman" w:hAnsi="Times New Roman"/>
          <w:sz w:val="24"/>
          <w:szCs w:val="24"/>
        </w:rPr>
        <w:t xml:space="preserve"> hurdaları ile; telefon ve elektrik kabloları, </w:t>
      </w:r>
      <w:proofErr w:type="spellStart"/>
      <w:r w:rsidRPr="00221705">
        <w:rPr>
          <w:rFonts w:ascii="Times New Roman" w:hAnsi="Times New Roman"/>
          <w:sz w:val="24"/>
          <w:szCs w:val="24"/>
        </w:rPr>
        <w:t>demonte</w:t>
      </w:r>
      <w:proofErr w:type="spellEnd"/>
      <w:r w:rsidRPr="00221705">
        <w:rPr>
          <w:rFonts w:ascii="Times New Roman" w:hAnsi="Times New Roman"/>
          <w:sz w:val="24"/>
          <w:szCs w:val="24"/>
        </w:rPr>
        <w:t xml:space="preserve"> veya monte edilmiş telefon santralleri, demiryolu ray ve traversleri, </w:t>
      </w:r>
      <w:proofErr w:type="spellStart"/>
      <w:r w:rsidRPr="00221705">
        <w:rPr>
          <w:rFonts w:ascii="Times New Roman" w:hAnsi="Times New Roman"/>
          <w:sz w:val="24"/>
          <w:szCs w:val="24"/>
        </w:rPr>
        <w:t>demonte</w:t>
      </w:r>
      <w:proofErr w:type="spellEnd"/>
      <w:r w:rsidRPr="00221705">
        <w:rPr>
          <w:rFonts w:ascii="Times New Roman" w:hAnsi="Times New Roman"/>
          <w:sz w:val="24"/>
          <w:szCs w:val="24"/>
        </w:rPr>
        <w:t xml:space="preserve"> fabrikalar, kullanılmış makine, </w:t>
      </w:r>
      <w:proofErr w:type="gramStart"/>
      <w:r w:rsidRPr="00221705">
        <w:rPr>
          <w:rFonts w:ascii="Times New Roman" w:hAnsi="Times New Roman"/>
          <w:sz w:val="24"/>
          <w:szCs w:val="24"/>
        </w:rPr>
        <w:t>ekipman</w:t>
      </w:r>
      <w:proofErr w:type="gramEnd"/>
      <w:r w:rsidRPr="00221705">
        <w:rPr>
          <w:rFonts w:ascii="Times New Roman" w:hAnsi="Times New Roman"/>
          <w:sz w:val="24"/>
          <w:szCs w:val="24"/>
        </w:rPr>
        <w:t>, yedek parça, akü ve katalitik kaplar ve diğer ekipmanların ihracatına (herhangi resmi bir yasaklama kararı olmaksızın) izin verilmemektedir. Bu durum</w:t>
      </w:r>
      <w:r w:rsidR="001C4820">
        <w:rPr>
          <w:rFonts w:ascii="Times New Roman" w:hAnsi="Times New Roman"/>
          <w:sz w:val="24"/>
          <w:szCs w:val="24"/>
        </w:rPr>
        <w:t>,</w:t>
      </w:r>
      <w:r w:rsidRPr="00221705">
        <w:rPr>
          <w:rFonts w:ascii="Times New Roman" w:hAnsi="Times New Roman"/>
          <w:sz w:val="24"/>
          <w:szCs w:val="24"/>
        </w:rPr>
        <w:t xml:space="preserve"> söz konusu hammaddeleri kullanan üreticilerimiz ve ihracatçılarımız bakımından olumsuz</w:t>
      </w:r>
      <w:r>
        <w:rPr>
          <w:rFonts w:ascii="Times New Roman" w:hAnsi="Times New Roman"/>
          <w:sz w:val="24"/>
          <w:szCs w:val="24"/>
        </w:rPr>
        <w:t>luk</w:t>
      </w:r>
      <w:r w:rsidRPr="00221705">
        <w:rPr>
          <w:rFonts w:ascii="Times New Roman" w:hAnsi="Times New Roman"/>
          <w:sz w:val="24"/>
          <w:szCs w:val="24"/>
        </w:rPr>
        <w:t>lar doğurmaktadır. Hurma, ham post/deri ve hurda demir ihracatında ise asgari fiyat uygulaması mevcuttur.</w:t>
      </w:r>
    </w:p>
    <w:p w14:paraId="51D64C66" w14:textId="77777777" w:rsidR="0018182D" w:rsidRDefault="0018182D" w:rsidP="006F4C03">
      <w:pPr>
        <w:spacing w:after="0"/>
        <w:ind w:firstLine="708"/>
        <w:jc w:val="both"/>
        <w:rPr>
          <w:rFonts w:ascii="Times New Roman" w:hAnsi="Times New Roman"/>
          <w:b/>
          <w:sz w:val="24"/>
          <w:szCs w:val="24"/>
          <w:lang w:eastAsia="fr-FR"/>
        </w:rPr>
      </w:pPr>
    </w:p>
    <w:p w14:paraId="253DB71A"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 xml:space="preserve">Kamu Alımları </w:t>
      </w:r>
    </w:p>
    <w:p w14:paraId="4BA63650" w14:textId="77777777" w:rsidR="0018182D" w:rsidRPr="00221705" w:rsidRDefault="0018182D" w:rsidP="006F4C03">
      <w:pPr>
        <w:pStyle w:val="ListeParagraf"/>
        <w:spacing w:after="0" w:line="240" w:lineRule="auto"/>
        <w:rPr>
          <w:rFonts w:ascii="Times New Roman" w:hAnsi="Times New Roman"/>
          <w:b/>
          <w:sz w:val="24"/>
          <w:szCs w:val="24"/>
          <w:lang w:eastAsia="tr-TR"/>
        </w:rPr>
      </w:pPr>
    </w:p>
    <w:p w14:paraId="427E7B0C" w14:textId="26EE00D9" w:rsidR="00EC3FAB" w:rsidRPr="001866FD" w:rsidRDefault="001866FD" w:rsidP="00EC3FAB">
      <w:pPr>
        <w:spacing w:after="0" w:line="240" w:lineRule="auto"/>
        <w:ind w:firstLine="708"/>
        <w:jc w:val="both"/>
        <w:rPr>
          <w:rFonts w:ascii="Times New Roman" w:hAnsi="Times New Roman"/>
          <w:sz w:val="24"/>
          <w:szCs w:val="24"/>
        </w:rPr>
      </w:pPr>
      <w:r>
        <w:rPr>
          <w:rFonts w:ascii="Times New Roman" w:hAnsi="Times New Roman"/>
          <w:sz w:val="24"/>
          <w:szCs w:val="24"/>
        </w:rPr>
        <w:t xml:space="preserve">Cezayir’de </w:t>
      </w:r>
      <w:r w:rsidR="00EC3FAB" w:rsidRPr="001866FD">
        <w:rPr>
          <w:rFonts w:ascii="Times New Roman" w:hAnsi="Times New Roman"/>
          <w:sz w:val="24"/>
          <w:szCs w:val="24"/>
        </w:rPr>
        <w:t>ihaleler</w:t>
      </w:r>
      <w:r w:rsidR="001C4820">
        <w:rPr>
          <w:rFonts w:ascii="Times New Roman" w:hAnsi="Times New Roman"/>
          <w:sz w:val="24"/>
          <w:szCs w:val="24"/>
        </w:rPr>
        <w:t>,</w:t>
      </w:r>
      <w:r w:rsidR="00EC3FAB" w:rsidRPr="001866FD">
        <w:rPr>
          <w:rFonts w:ascii="Times New Roman" w:hAnsi="Times New Roman"/>
          <w:sz w:val="24"/>
          <w:szCs w:val="24"/>
        </w:rPr>
        <w:t xml:space="preserve"> davet usulü, açık veya kısıtlı şekilde olabilmektedir. Açık ihalelere her firma katılıp teklif sunabilmekte iken</w:t>
      </w:r>
      <w:r w:rsidR="001C4820">
        <w:rPr>
          <w:rFonts w:ascii="Times New Roman" w:hAnsi="Times New Roman"/>
          <w:sz w:val="24"/>
          <w:szCs w:val="24"/>
        </w:rPr>
        <w:t>;</w:t>
      </w:r>
      <w:r w:rsidR="00EC3FAB" w:rsidRPr="001866FD">
        <w:rPr>
          <w:rFonts w:ascii="Times New Roman" w:hAnsi="Times New Roman"/>
          <w:sz w:val="24"/>
          <w:szCs w:val="24"/>
        </w:rPr>
        <w:t xml:space="preserve"> kısıtlı ihalelere ise (bunlar genellikle anılan ülkede Savunma Bakanlığı tarafından açılan askeri ihalelerdir) ilgili kamu kurum ve kuruluşları tarafından belirlenen şirketler katılabilmektedir. Davet usulü ihalelerde ise, ilgili kamu idareleri, daha önce kendisince ihale verilmiş ve bu ihale kapsamındaki projeleri başarı ile bitirmiş firmaları davet ederek teklif almakta ve güven esasına dayalı olarak ihaleyi doğrudan verebilmektedir. Burada dikkat edilmesi gereken husus</w:t>
      </w:r>
      <w:r w:rsidR="001C4820">
        <w:rPr>
          <w:rFonts w:ascii="Times New Roman" w:hAnsi="Times New Roman"/>
          <w:sz w:val="24"/>
          <w:szCs w:val="24"/>
        </w:rPr>
        <w:t xml:space="preserve">; </w:t>
      </w:r>
      <w:r w:rsidR="00EC3FAB" w:rsidRPr="001866FD">
        <w:rPr>
          <w:rFonts w:ascii="Times New Roman" w:hAnsi="Times New Roman"/>
          <w:sz w:val="24"/>
          <w:szCs w:val="24"/>
        </w:rPr>
        <w:t xml:space="preserve">idari makamlara süreci hızlandırmak açısından esneklik sağlamak amacıyla yasalar kapsamında getirilen bu usulde, söz konusu firmalara daha önceden Cezayir’de iş yapmasının şart koşulması ve ihale sürecinde yine diğer firmaların da dâhil edilebilmesidir. </w:t>
      </w:r>
    </w:p>
    <w:p w14:paraId="094348FD" w14:textId="77777777" w:rsidR="00EC3FAB" w:rsidRPr="001866FD" w:rsidRDefault="00EC3FAB" w:rsidP="00EC3FAB">
      <w:pPr>
        <w:spacing w:after="0" w:line="240" w:lineRule="auto"/>
        <w:ind w:firstLine="708"/>
        <w:jc w:val="both"/>
        <w:rPr>
          <w:rFonts w:ascii="Times New Roman" w:hAnsi="Times New Roman"/>
          <w:sz w:val="24"/>
          <w:szCs w:val="24"/>
        </w:rPr>
      </w:pPr>
    </w:p>
    <w:p w14:paraId="7553CC47" w14:textId="271F9391" w:rsidR="0018182D" w:rsidRDefault="0018182D" w:rsidP="006F4C03">
      <w:pPr>
        <w:spacing w:after="0" w:line="240" w:lineRule="auto"/>
        <w:ind w:firstLine="708"/>
        <w:jc w:val="both"/>
        <w:rPr>
          <w:rFonts w:ascii="Times New Roman" w:hAnsi="Times New Roman"/>
          <w:sz w:val="24"/>
          <w:szCs w:val="24"/>
        </w:rPr>
      </w:pPr>
      <w:r w:rsidRPr="00221705">
        <w:rPr>
          <w:rFonts w:ascii="Times New Roman" w:hAnsi="Times New Roman"/>
          <w:sz w:val="24"/>
          <w:szCs w:val="24"/>
        </w:rPr>
        <w:lastRenderedPageBreak/>
        <w:t>Cezayir</w:t>
      </w:r>
      <w:r w:rsidR="008F6C07">
        <w:rPr>
          <w:rFonts w:ascii="Times New Roman" w:hAnsi="Times New Roman"/>
          <w:sz w:val="24"/>
          <w:szCs w:val="24"/>
        </w:rPr>
        <w:t>,</w:t>
      </w:r>
      <w:r w:rsidRPr="00221705">
        <w:rPr>
          <w:rFonts w:ascii="Times New Roman" w:hAnsi="Times New Roman"/>
          <w:sz w:val="24"/>
          <w:szCs w:val="24"/>
        </w:rPr>
        <w:t xml:space="preserve"> kamu ihalelerinde yerli firmalara % 25 fiyat avantajı sağlamaktadır. Bu kapsamda, özellikle inşaat ve </w:t>
      </w:r>
      <w:proofErr w:type="gramStart"/>
      <w:r w:rsidRPr="00221705">
        <w:rPr>
          <w:rFonts w:ascii="Times New Roman" w:hAnsi="Times New Roman"/>
          <w:sz w:val="24"/>
          <w:szCs w:val="24"/>
        </w:rPr>
        <w:t>müteahhitlik</w:t>
      </w:r>
      <w:proofErr w:type="gramEnd"/>
      <w:r w:rsidRPr="00221705">
        <w:rPr>
          <w:rFonts w:ascii="Times New Roman" w:hAnsi="Times New Roman"/>
          <w:sz w:val="24"/>
          <w:szCs w:val="24"/>
        </w:rPr>
        <w:t xml:space="preserve"> alanındaki birçok firmamız</w:t>
      </w:r>
      <w:r w:rsidR="008F6C07">
        <w:rPr>
          <w:rFonts w:ascii="Times New Roman" w:hAnsi="Times New Roman"/>
          <w:sz w:val="24"/>
          <w:szCs w:val="24"/>
        </w:rPr>
        <w:t>,</w:t>
      </w:r>
      <w:r w:rsidRPr="00221705">
        <w:rPr>
          <w:rFonts w:ascii="Times New Roman" w:hAnsi="Times New Roman"/>
          <w:sz w:val="24"/>
          <w:szCs w:val="24"/>
        </w:rPr>
        <w:t xml:space="preserve"> söz konusu avantajdan faydalanabilmek adına</w:t>
      </w:r>
      <w:r w:rsidR="008F6C07">
        <w:rPr>
          <w:rFonts w:ascii="Times New Roman" w:hAnsi="Times New Roman"/>
          <w:sz w:val="24"/>
          <w:szCs w:val="24"/>
        </w:rPr>
        <w:t>,</w:t>
      </w:r>
      <w:r w:rsidRPr="00221705">
        <w:rPr>
          <w:rFonts w:ascii="Times New Roman" w:hAnsi="Times New Roman"/>
          <w:sz w:val="24"/>
          <w:szCs w:val="24"/>
        </w:rPr>
        <w:t xml:space="preserve"> Cezayir’deki uluslararası ihalelere Cezayirli ortaklar vasıtası ile girmek zorunda kalmaktadır</w:t>
      </w:r>
      <w:r>
        <w:rPr>
          <w:rFonts w:ascii="Times New Roman" w:hAnsi="Times New Roman"/>
          <w:sz w:val="24"/>
          <w:szCs w:val="24"/>
        </w:rPr>
        <w:t>.</w:t>
      </w:r>
      <w:r w:rsidRPr="00221705">
        <w:rPr>
          <w:rFonts w:ascii="Times New Roman" w:hAnsi="Times New Roman"/>
          <w:sz w:val="24"/>
          <w:szCs w:val="24"/>
        </w:rPr>
        <w:t xml:space="preserve"> </w:t>
      </w:r>
    </w:p>
    <w:p w14:paraId="2AD0ACBE" w14:textId="77777777" w:rsidR="0018182D" w:rsidRPr="00221705" w:rsidRDefault="0018182D" w:rsidP="006F4C03">
      <w:pPr>
        <w:spacing w:after="0" w:line="240" w:lineRule="auto"/>
        <w:ind w:firstLine="708"/>
        <w:jc w:val="both"/>
        <w:rPr>
          <w:rFonts w:ascii="Times New Roman" w:hAnsi="Times New Roman"/>
          <w:sz w:val="24"/>
          <w:szCs w:val="24"/>
        </w:rPr>
      </w:pPr>
    </w:p>
    <w:p w14:paraId="227FACB3" w14:textId="375624F6" w:rsidR="0018182D" w:rsidRPr="00221705" w:rsidRDefault="0018182D" w:rsidP="006F4C03">
      <w:pPr>
        <w:spacing w:after="0" w:line="240" w:lineRule="auto"/>
        <w:ind w:firstLine="708"/>
        <w:jc w:val="both"/>
        <w:rPr>
          <w:rFonts w:ascii="Times New Roman" w:hAnsi="Times New Roman"/>
          <w:sz w:val="24"/>
          <w:szCs w:val="24"/>
        </w:rPr>
      </w:pPr>
      <w:r>
        <w:rPr>
          <w:rFonts w:ascii="Times New Roman" w:hAnsi="Times New Roman"/>
          <w:sz w:val="24"/>
          <w:szCs w:val="24"/>
        </w:rPr>
        <w:t xml:space="preserve">Ayrıca, </w:t>
      </w:r>
      <w:r w:rsidR="008F6C07" w:rsidRPr="00221705">
        <w:rPr>
          <w:rFonts w:ascii="Times New Roman" w:hAnsi="Times New Roman"/>
          <w:sz w:val="24"/>
          <w:szCs w:val="24"/>
        </w:rPr>
        <w:t>devlet firmaları</w:t>
      </w:r>
      <w:r w:rsidR="008F6C07">
        <w:rPr>
          <w:rFonts w:ascii="Times New Roman" w:hAnsi="Times New Roman"/>
          <w:sz w:val="24"/>
          <w:szCs w:val="24"/>
        </w:rPr>
        <w:t>,</w:t>
      </w:r>
      <w:r w:rsidR="008F6C07" w:rsidRPr="00221705">
        <w:rPr>
          <w:rFonts w:ascii="Times New Roman" w:hAnsi="Times New Roman"/>
          <w:sz w:val="24"/>
          <w:szCs w:val="24"/>
        </w:rPr>
        <w:t xml:space="preserve"> </w:t>
      </w:r>
      <w:r>
        <w:rPr>
          <w:rFonts w:ascii="Times New Roman" w:hAnsi="Times New Roman"/>
          <w:sz w:val="24"/>
          <w:szCs w:val="24"/>
        </w:rPr>
        <w:t>k</w:t>
      </w:r>
      <w:r w:rsidRPr="00221705">
        <w:rPr>
          <w:rFonts w:ascii="Times New Roman" w:hAnsi="Times New Roman"/>
          <w:sz w:val="24"/>
          <w:szCs w:val="24"/>
        </w:rPr>
        <w:t xml:space="preserve">amu alımlarında çeşitli test, uygunluk, vb. gibi </w:t>
      </w:r>
      <w:proofErr w:type="gramStart"/>
      <w:r w:rsidRPr="00221705">
        <w:rPr>
          <w:rFonts w:ascii="Times New Roman" w:hAnsi="Times New Roman"/>
          <w:sz w:val="24"/>
          <w:szCs w:val="24"/>
        </w:rPr>
        <w:t>prosedürün</w:t>
      </w:r>
      <w:proofErr w:type="gramEnd"/>
      <w:r w:rsidRPr="00221705">
        <w:rPr>
          <w:rFonts w:ascii="Times New Roman" w:hAnsi="Times New Roman"/>
          <w:sz w:val="24"/>
          <w:szCs w:val="24"/>
        </w:rPr>
        <w:t xml:space="preserve"> yerine getirilmesini talep edebilmektedir. Bu durumda, söz konusu süreçler için çeşitli ücretler talep edilebilmekte ve ayrıca bu </w:t>
      </w:r>
      <w:proofErr w:type="gramStart"/>
      <w:r w:rsidRPr="00221705">
        <w:rPr>
          <w:rFonts w:ascii="Times New Roman" w:hAnsi="Times New Roman"/>
          <w:sz w:val="24"/>
          <w:szCs w:val="24"/>
        </w:rPr>
        <w:t>prosedürler</w:t>
      </w:r>
      <w:proofErr w:type="gramEnd"/>
      <w:r w:rsidRPr="00221705">
        <w:rPr>
          <w:rFonts w:ascii="Times New Roman" w:hAnsi="Times New Roman"/>
          <w:sz w:val="24"/>
          <w:szCs w:val="24"/>
        </w:rPr>
        <w:t xml:space="preserve"> oldukça uzun zaman alabilmektedir.</w:t>
      </w:r>
      <w:r w:rsidRPr="00221705" w:rsidDel="0006246A">
        <w:rPr>
          <w:rFonts w:ascii="Times New Roman" w:hAnsi="Times New Roman"/>
          <w:sz w:val="24"/>
          <w:szCs w:val="24"/>
        </w:rPr>
        <w:t xml:space="preserve"> </w:t>
      </w:r>
      <w:r>
        <w:rPr>
          <w:rFonts w:ascii="Times New Roman" w:hAnsi="Times New Roman"/>
          <w:sz w:val="24"/>
          <w:szCs w:val="24"/>
        </w:rPr>
        <w:t>Öte yandan, k</w:t>
      </w:r>
      <w:r w:rsidRPr="00221705">
        <w:rPr>
          <w:rFonts w:ascii="Times New Roman" w:hAnsi="Times New Roman"/>
          <w:sz w:val="24"/>
          <w:szCs w:val="24"/>
        </w:rPr>
        <w:t>amu alımlarında</w:t>
      </w:r>
      <w:r w:rsidR="00F42B4A">
        <w:rPr>
          <w:rFonts w:ascii="Times New Roman" w:hAnsi="Times New Roman"/>
          <w:sz w:val="24"/>
          <w:szCs w:val="24"/>
        </w:rPr>
        <w:t>,</w:t>
      </w:r>
      <w:r w:rsidRPr="00221705">
        <w:rPr>
          <w:rFonts w:ascii="Times New Roman" w:hAnsi="Times New Roman"/>
          <w:sz w:val="24"/>
          <w:szCs w:val="24"/>
        </w:rPr>
        <w:t xml:space="preserve"> bürokratik işlemlerin yavaş sürmesi sebebiyle ödemeler</w:t>
      </w:r>
      <w:r w:rsidR="00F42B4A">
        <w:rPr>
          <w:rFonts w:ascii="Times New Roman" w:hAnsi="Times New Roman"/>
          <w:sz w:val="24"/>
          <w:szCs w:val="24"/>
        </w:rPr>
        <w:t xml:space="preserve"> </w:t>
      </w:r>
      <w:r w:rsidRPr="00221705">
        <w:rPr>
          <w:rFonts w:ascii="Times New Roman" w:hAnsi="Times New Roman"/>
          <w:sz w:val="24"/>
          <w:szCs w:val="24"/>
        </w:rPr>
        <w:t xml:space="preserve">geç </w:t>
      </w:r>
      <w:r w:rsidR="00812EE0">
        <w:rPr>
          <w:rFonts w:ascii="Times New Roman" w:hAnsi="Times New Roman"/>
          <w:sz w:val="24"/>
          <w:szCs w:val="24"/>
        </w:rPr>
        <w:t>yapılabilmektedir.</w:t>
      </w:r>
      <w:r w:rsidR="001866FD">
        <w:rPr>
          <w:rFonts w:ascii="Times New Roman" w:hAnsi="Times New Roman"/>
          <w:sz w:val="24"/>
          <w:szCs w:val="24"/>
        </w:rPr>
        <w:t xml:space="preserve"> </w:t>
      </w:r>
      <w:r w:rsidR="00EC3FAB" w:rsidRPr="001866FD">
        <w:rPr>
          <w:rFonts w:ascii="Times New Roman" w:hAnsi="Times New Roman"/>
          <w:sz w:val="24"/>
          <w:szCs w:val="24"/>
        </w:rPr>
        <w:t>Değerlendirme sürecine giren ihalelerin iptal edilebilmesi de Türk firmalarının ihalelere girmelerini zorlaştırmaktadır.</w:t>
      </w:r>
    </w:p>
    <w:p w14:paraId="171100EF" w14:textId="77777777" w:rsidR="0018182D" w:rsidRPr="00221705" w:rsidRDefault="0018182D" w:rsidP="006F4C03">
      <w:pPr>
        <w:spacing w:after="0" w:line="240" w:lineRule="auto"/>
        <w:ind w:firstLine="708"/>
        <w:jc w:val="both"/>
        <w:rPr>
          <w:rFonts w:ascii="Times New Roman" w:hAnsi="Times New Roman"/>
          <w:sz w:val="24"/>
          <w:szCs w:val="24"/>
          <w:lang w:eastAsia="fr-FR"/>
        </w:rPr>
      </w:pPr>
    </w:p>
    <w:p w14:paraId="025D8341"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 xml:space="preserve">Hizmet Ticareti </w:t>
      </w:r>
    </w:p>
    <w:p w14:paraId="58811174" w14:textId="77777777" w:rsidR="0018182D" w:rsidRPr="00221705" w:rsidRDefault="0018182D" w:rsidP="006F4C03">
      <w:pPr>
        <w:pStyle w:val="ListeParagraf"/>
        <w:spacing w:after="0" w:line="240" w:lineRule="auto"/>
        <w:rPr>
          <w:rFonts w:ascii="Times New Roman" w:hAnsi="Times New Roman"/>
          <w:b/>
          <w:sz w:val="24"/>
          <w:szCs w:val="24"/>
          <w:lang w:eastAsia="tr-TR"/>
        </w:rPr>
      </w:pPr>
    </w:p>
    <w:p w14:paraId="6A877BDD" w14:textId="77777777" w:rsidR="0018182D" w:rsidRDefault="0018182D" w:rsidP="006F4C03">
      <w:pPr>
        <w:spacing w:after="0" w:line="240" w:lineRule="auto"/>
        <w:ind w:firstLine="708"/>
        <w:jc w:val="both"/>
        <w:rPr>
          <w:rFonts w:ascii="Times New Roman" w:hAnsi="Times New Roman"/>
          <w:sz w:val="24"/>
          <w:szCs w:val="24"/>
        </w:rPr>
      </w:pPr>
      <w:r w:rsidRPr="00221705">
        <w:rPr>
          <w:rFonts w:ascii="Times New Roman" w:hAnsi="Times New Roman"/>
          <w:sz w:val="24"/>
          <w:szCs w:val="24"/>
        </w:rPr>
        <w:t xml:space="preserve">Müteahhitlik ve bankacılık sektörlerinde bürokratik işlemlerin çokluğu ve yavaşlığı, özellikle banka hesaplarının açılması ve işçi izinlerinin alınması Türk firmaları için ciddi sıkıntılar oluşturmaktadır. </w:t>
      </w:r>
    </w:p>
    <w:p w14:paraId="6AA7AD44" w14:textId="77777777" w:rsidR="005165C2" w:rsidRPr="006C0C5F" w:rsidRDefault="005165C2" w:rsidP="005165C2">
      <w:pPr>
        <w:spacing w:after="0" w:line="240" w:lineRule="auto"/>
        <w:ind w:firstLine="708"/>
        <w:jc w:val="both"/>
        <w:rPr>
          <w:rFonts w:ascii="Times New Roman" w:hAnsi="Times New Roman"/>
          <w:sz w:val="24"/>
          <w:szCs w:val="24"/>
        </w:rPr>
      </w:pPr>
    </w:p>
    <w:p w14:paraId="3DAEFDB1" w14:textId="71670D64" w:rsidR="005165C2" w:rsidRPr="006C0C5F" w:rsidRDefault="005165C2" w:rsidP="005165C2">
      <w:pPr>
        <w:spacing w:after="0" w:line="240" w:lineRule="auto"/>
        <w:ind w:firstLine="708"/>
        <w:jc w:val="both"/>
        <w:rPr>
          <w:rFonts w:ascii="Times New Roman" w:hAnsi="Times New Roman"/>
          <w:sz w:val="24"/>
          <w:szCs w:val="24"/>
        </w:rPr>
      </w:pPr>
      <w:r w:rsidRPr="006C0C5F">
        <w:rPr>
          <w:rFonts w:ascii="Times New Roman" w:hAnsi="Times New Roman"/>
          <w:sz w:val="24"/>
          <w:szCs w:val="24"/>
        </w:rPr>
        <w:t>Özellikle konut projeleri alanında</w:t>
      </w:r>
      <w:r w:rsidR="005656D8">
        <w:rPr>
          <w:rFonts w:ascii="Times New Roman" w:hAnsi="Times New Roman"/>
          <w:sz w:val="24"/>
          <w:szCs w:val="24"/>
        </w:rPr>
        <w:t>,</w:t>
      </w:r>
      <w:r w:rsidRPr="006C0C5F">
        <w:rPr>
          <w:rFonts w:ascii="Times New Roman" w:hAnsi="Times New Roman"/>
          <w:sz w:val="24"/>
          <w:szCs w:val="24"/>
        </w:rPr>
        <w:t xml:space="preserve"> Cezayir Konut Bakanlığı, 2015-2019 Kalkınma Planı’nda 120,000 sosyal konutun yapımı için Cezayir İşadamları Konfederasyonuna (CAP) kontenjan verilmiştir. Bu kuruluşlar tesis edilebilecek ikili ilişkiler yeni işlerin alımını kolayl</w:t>
      </w:r>
      <w:r w:rsidR="00813EB0" w:rsidRPr="006C0C5F">
        <w:rPr>
          <w:rFonts w:ascii="Times New Roman" w:hAnsi="Times New Roman"/>
          <w:sz w:val="24"/>
          <w:szCs w:val="24"/>
        </w:rPr>
        <w:t>aştıracak niteliktedir. Nitekim</w:t>
      </w:r>
      <w:r w:rsidRPr="006C0C5F">
        <w:rPr>
          <w:rFonts w:ascii="Times New Roman" w:hAnsi="Times New Roman"/>
          <w:sz w:val="24"/>
          <w:szCs w:val="24"/>
        </w:rPr>
        <w:t xml:space="preserve"> CAP üyelerinin de Türk </w:t>
      </w:r>
      <w:proofErr w:type="gramStart"/>
      <w:r w:rsidRPr="006C0C5F">
        <w:rPr>
          <w:rFonts w:ascii="Times New Roman" w:hAnsi="Times New Roman"/>
          <w:sz w:val="24"/>
          <w:szCs w:val="24"/>
        </w:rPr>
        <w:t>müteahhitler</w:t>
      </w:r>
      <w:proofErr w:type="gramEnd"/>
      <w:r w:rsidRPr="006C0C5F">
        <w:rPr>
          <w:rFonts w:ascii="Times New Roman" w:hAnsi="Times New Roman"/>
          <w:sz w:val="24"/>
          <w:szCs w:val="24"/>
        </w:rPr>
        <w:t xml:space="preserve"> ile işbirliği yapmak istedikleri bilinmektedir. </w:t>
      </w:r>
    </w:p>
    <w:p w14:paraId="7D475008" w14:textId="77777777" w:rsidR="005165C2" w:rsidRPr="006C0C5F" w:rsidRDefault="005165C2" w:rsidP="005165C2">
      <w:pPr>
        <w:spacing w:after="0" w:line="240" w:lineRule="auto"/>
        <w:ind w:firstLine="708"/>
        <w:jc w:val="both"/>
        <w:rPr>
          <w:rFonts w:ascii="Times New Roman" w:hAnsi="Times New Roman"/>
          <w:sz w:val="24"/>
          <w:szCs w:val="24"/>
        </w:rPr>
      </w:pPr>
    </w:p>
    <w:p w14:paraId="33D62FDA" w14:textId="77777777" w:rsidR="005165C2" w:rsidRPr="006C0C5F" w:rsidRDefault="005165C2" w:rsidP="005165C2">
      <w:pPr>
        <w:spacing w:after="0" w:line="240" w:lineRule="auto"/>
        <w:ind w:firstLine="708"/>
        <w:jc w:val="both"/>
        <w:rPr>
          <w:rFonts w:ascii="Times New Roman" w:hAnsi="Times New Roman"/>
          <w:sz w:val="24"/>
          <w:szCs w:val="24"/>
        </w:rPr>
      </w:pPr>
      <w:r w:rsidRPr="006C0C5F">
        <w:rPr>
          <w:rFonts w:ascii="Times New Roman" w:hAnsi="Times New Roman"/>
          <w:sz w:val="24"/>
          <w:szCs w:val="24"/>
        </w:rPr>
        <w:t xml:space="preserve">Diğer taraftan, yabancı </w:t>
      </w:r>
      <w:proofErr w:type="gramStart"/>
      <w:r w:rsidRPr="006C0C5F">
        <w:rPr>
          <w:rFonts w:ascii="Times New Roman" w:hAnsi="Times New Roman"/>
          <w:sz w:val="24"/>
          <w:szCs w:val="24"/>
        </w:rPr>
        <w:t>müteahhitlere</w:t>
      </w:r>
      <w:proofErr w:type="gramEnd"/>
      <w:r w:rsidRPr="006C0C5F">
        <w:rPr>
          <w:rFonts w:ascii="Times New Roman" w:hAnsi="Times New Roman"/>
          <w:sz w:val="24"/>
          <w:szCs w:val="24"/>
        </w:rPr>
        <w:t xml:space="preserve"> özellikle konut projelerinde önemle ihtiyaç duyulmasına rağmen Cezayir Konut Bakanlığı, toplu konut projelerine katılabilecek “yerli firma” sayısının arttırılmasına yönelik birtakım düzenlemeler de yapmaktadır.  </w:t>
      </w:r>
    </w:p>
    <w:p w14:paraId="3AF69C3B" w14:textId="77777777" w:rsidR="0018182D" w:rsidRPr="006C0C5F" w:rsidRDefault="0018182D" w:rsidP="006F4C03">
      <w:pPr>
        <w:spacing w:after="0" w:line="240" w:lineRule="auto"/>
        <w:ind w:firstLine="708"/>
        <w:jc w:val="both"/>
        <w:rPr>
          <w:rFonts w:ascii="Times New Roman" w:hAnsi="Times New Roman"/>
          <w:sz w:val="24"/>
          <w:szCs w:val="24"/>
        </w:rPr>
      </w:pPr>
    </w:p>
    <w:p w14:paraId="21D45BB4" w14:textId="468F10D0" w:rsidR="0018182D" w:rsidRDefault="006C0C5F" w:rsidP="006F4C03">
      <w:pPr>
        <w:spacing w:after="0" w:line="240" w:lineRule="auto"/>
        <w:ind w:firstLine="708"/>
        <w:jc w:val="both"/>
        <w:rPr>
          <w:rFonts w:ascii="Times New Roman" w:hAnsi="Times New Roman"/>
          <w:sz w:val="24"/>
          <w:szCs w:val="24"/>
        </w:rPr>
      </w:pPr>
      <w:r>
        <w:rPr>
          <w:rFonts w:ascii="Times New Roman" w:hAnsi="Times New Roman"/>
          <w:sz w:val="24"/>
          <w:szCs w:val="24"/>
        </w:rPr>
        <w:t xml:space="preserve">Diğer yandan, </w:t>
      </w:r>
      <w:r w:rsidR="0018182D" w:rsidRPr="00E92C97">
        <w:rPr>
          <w:rFonts w:ascii="Times New Roman" w:hAnsi="Times New Roman"/>
          <w:sz w:val="24"/>
          <w:szCs w:val="24"/>
        </w:rPr>
        <w:t xml:space="preserve">inşaat hizmetlerinin sunumunda teminat mektubu temini </w:t>
      </w:r>
      <w:r>
        <w:rPr>
          <w:rFonts w:ascii="Times New Roman" w:hAnsi="Times New Roman"/>
          <w:sz w:val="24"/>
          <w:szCs w:val="24"/>
        </w:rPr>
        <w:t xml:space="preserve">Türk </w:t>
      </w:r>
      <w:proofErr w:type="gramStart"/>
      <w:r>
        <w:rPr>
          <w:rFonts w:ascii="Times New Roman" w:hAnsi="Times New Roman"/>
          <w:sz w:val="24"/>
          <w:szCs w:val="24"/>
        </w:rPr>
        <w:t>müteahhitleri</w:t>
      </w:r>
      <w:proofErr w:type="gramEnd"/>
      <w:r>
        <w:rPr>
          <w:rFonts w:ascii="Times New Roman" w:hAnsi="Times New Roman"/>
          <w:sz w:val="24"/>
          <w:szCs w:val="24"/>
        </w:rPr>
        <w:t xml:space="preserve"> bakımında </w:t>
      </w:r>
      <w:r w:rsidR="0018182D" w:rsidRPr="00E92C97">
        <w:rPr>
          <w:rFonts w:ascii="Times New Roman" w:hAnsi="Times New Roman"/>
          <w:sz w:val="24"/>
          <w:szCs w:val="24"/>
        </w:rPr>
        <w:t xml:space="preserve">en büyük sıkıntılardan birini teşkil etmektedir. </w:t>
      </w:r>
      <w:proofErr w:type="gramStart"/>
      <w:r w:rsidR="0018182D" w:rsidRPr="00E92C97">
        <w:rPr>
          <w:rFonts w:ascii="Times New Roman" w:hAnsi="Times New Roman"/>
          <w:sz w:val="24"/>
          <w:szCs w:val="24"/>
        </w:rPr>
        <w:t>Cezayir bankaları, Türk bankaları tarafından verilen teminat mektuplarını kabul etmediğinden Türk firmaları, üstlendikleri projeler kapsamında vermek zorunda oldukları kati ve avans teminat mektuplar</w:t>
      </w:r>
      <w:r w:rsidR="0018182D">
        <w:rPr>
          <w:rFonts w:ascii="Times New Roman" w:hAnsi="Times New Roman"/>
          <w:sz w:val="24"/>
          <w:szCs w:val="24"/>
        </w:rPr>
        <w:t xml:space="preserve">ını Avrupa </w:t>
      </w:r>
      <w:r w:rsidR="009C2C08">
        <w:rPr>
          <w:rFonts w:ascii="Times New Roman" w:hAnsi="Times New Roman"/>
          <w:sz w:val="24"/>
          <w:szCs w:val="24"/>
        </w:rPr>
        <w:t xml:space="preserve">veya Körfez Arap </w:t>
      </w:r>
      <w:r w:rsidR="0018182D">
        <w:rPr>
          <w:rFonts w:ascii="Times New Roman" w:hAnsi="Times New Roman"/>
          <w:sz w:val="24"/>
          <w:szCs w:val="24"/>
        </w:rPr>
        <w:t xml:space="preserve">Bankaları üzerinden </w:t>
      </w:r>
      <w:r w:rsidR="0018182D" w:rsidRPr="00E92C97">
        <w:rPr>
          <w:rFonts w:ascii="Times New Roman" w:hAnsi="Times New Roman"/>
          <w:sz w:val="24"/>
          <w:szCs w:val="24"/>
        </w:rPr>
        <w:t>ya da her iki ülkede şubeleri bulunan uluslararası bankalar aracılıyla düzenletmek zorunda kalmakt</w:t>
      </w:r>
      <w:r w:rsidR="005A1350">
        <w:rPr>
          <w:rFonts w:ascii="Times New Roman" w:hAnsi="Times New Roman"/>
          <w:sz w:val="24"/>
          <w:szCs w:val="24"/>
        </w:rPr>
        <w:t>a</w:t>
      </w:r>
      <w:r w:rsidR="005656D8">
        <w:rPr>
          <w:rFonts w:ascii="Times New Roman" w:hAnsi="Times New Roman"/>
          <w:sz w:val="24"/>
          <w:szCs w:val="24"/>
        </w:rPr>
        <w:t>;</w:t>
      </w:r>
      <w:r w:rsidR="005A1350">
        <w:rPr>
          <w:rFonts w:ascii="Times New Roman" w:hAnsi="Times New Roman"/>
          <w:sz w:val="24"/>
          <w:szCs w:val="24"/>
        </w:rPr>
        <w:t xml:space="preserve"> </w:t>
      </w:r>
      <w:r w:rsidR="0018182D" w:rsidRPr="00E92C97">
        <w:rPr>
          <w:rFonts w:ascii="Times New Roman" w:hAnsi="Times New Roman"/>
          <w:sz w:val="24"/>
          <w:szCs w:val="24"/>
        </w:rPr>
        <w:t xml:space="preserve">bu </w:t>
      </w:r>
      <w:r w:rsidR="005A1350">
        <w:rPr>
          <w:rFonts w:ascii="Times New Roman" w:hAnsi="Times New Roman"/>
          <w:sz w:val="24"/>
          <w:szCs w:val="24"/>
        </w:rPr>
        <w:t xml:space="preserve">durum </w:t>
      </w:r>
      <w:r w:rsidR="0018182D" w:rsidRPr="00E92C97">
        <w:rPr>
          <w:rFonts w:ascii="Times New Roman" w:hAnsi="Times New Roman"/>
          <w:sz w:val="24"/>
          <w:szCs w:val="24"/>
        </w:rPr>
        <w:t xml:space="preserve">da Türk firmalarının </w:t>
      </w:r>
      <w:r w:rsidR="005165C2" w:rsidRPr="00380BAA">
        <w:rPr>
          <w:rFonts w:ascii="Times New Roman" w:hAnsi="Times New Roman"/>
          <w:sz w:val="24"/>
          <w:szCs w:val="24"/>
        </w:rPr>
        <w:t>fiyat</w:t>
      </w:r>
      <w:r w:rsidR="005165C2">
        <w:rPr>
          <w:rFonts w:ascii="Times New Roman" w:hAnsi="Times New Roman"/>
          <w:sz w:val="24"/>
          <w:szCs w:val="24"/>
        </w:rPr>
        <w:t xml:space="preserve"> </w:t>
      </w:r>
      <w:r w:rsidR="005165C2" w:rsidRPr="00380BAA">
        <w:rPr>
          <w:rFonts w:ascii="Times New Roman" w:hAnsi="Times New Roman"/>
          <w:sz w:val="24"/>
          <w:szCs w:val="24"/>
        </w:rPr>
        <w:t>rekabetini etkilemekte</w:t>
      </w:r>
      <w:r w:rsidR="005656D8">
        <w:rPr>
          <w:rFonts w:ascii="Times New Roman" w:hAnsi="Times New Roman"/>
          <w:sz w:val="24"/>
          <w:szCs w:val="24"/>
        </w:rPr>
        <w:t>;</w:t>
      </w:r>
      <w:r w:rsidR="005165C2" w:rsidRPr="00380BAA">
        <w:rPr>
          <w:rFonts w:ascii="Times New Roman" w:hAnsi="Times New Roman"/>
          <w:sz w:val="24"/>
          <w:szCs w:val="24"/>
        </w:rPr>
        <w:t xml:space="preserve"> ayrıca Türk bankalarının yurtdışına finansal hizmet sağlamasına da engel teşkil etmektedir. </w:t>
      </w:r>
      <w:proofErr w:type="gramEnd"/>
      <w:r w:rsidR="005165C2" w:rsidRPr="00380BAA">
        <w:rPr>
          <w:rFonts w:ascii="Times New Roman" w:hAnsi="Times New Roman"/>
          <w:sz w:val="24"/>
          <w:szCs w:val="24"/>
        </w:rPr>
        <w:t xml:space="preserve">Bu sorun, Cezayir’deki özel bankalardan ziyade kamu bankalarıyla yaşanmakta olup, ülkede yerleşik 6 kamu bankasının piyasanın %80-90’ını oluşturması nedeniyle sorun önemini muhafaza etmektedir.  </w:t>
      </w:r>
    </w:p>
    <w:p w14:paraId="6ACEBAD1" w14:textId="77777777" w:rsidR="005165C2" w:rsidRDefault="005165C2" w:rsidP="006F4C03">
      <w:pPr>
        <w:spacing w:after="0" w:line="240" w:lineRule="auto"/>
        <w:ind w:firstLine="708"/>
        <w:jc w:val="both"/>
        <w:rPr>
          <w:rFonts w:ascii="Times New Roman" w:hAnsi="Times New Roman"/>
          <w:sz w:val="24"/>
          <w:szCs w:val="24"/>
        </w:rPr>
      </w:pPr>
    </w:p>
    <w:p w14:paraId="17E1C722" w14:textId="77777777" w:rsidR="005165C2" w:rsidRPr="00380BAA" w:rsidRDefault="005165C2" w:rsidP="005165C2">
      <w:pPr>
        <w:spacing w:after="0" w:line="240" w:lineRule="auto"/>
        <w:ind w:firstLine="708"/>
        <w:jc w:val="both"/>
        <w:rPr>
          <w:rFonts w:ascii="Times New Roman" w:hAnsi="Times New Roman"/>
          <w:sz w:val="24"/>
          <w:szCs w:val="24"/>
        </w:rPr>
      </w:pPr>
      <w:r w:rsidRPr="00380BAA">
        <w:rPr>
          <w:rFonts w:ascii="Times New Roman" w:hAnsi="Times New Roman"/>
          <w:sz w:val="24"/>
          <w:szCs w:val="24"/>
        </w:rPr>
        <w:t xml:space="preserve">İki ülke arasında karşılıklı sosyal güvenlik anlaşması bulunmaması nedeniyle Cezayir’de çalışan Türk işçiler emeklilik haklarını kazanabilmek adına Türkiye’ye geri döndüğünde Cezayir’de çalıştıkları günlerini saydırmak için tekrar prim ödemek zorunda kalmaktadır. </w:t>
      </w:r>
    </w:p>
    <w:p w14:paraId="4BA129B5" w14:textId="77777777" w:rsidR="005165C2" w:rsidRDefault="005165C2" w:rsidP="006F4C03">
      <w:pPr>
        <w:spacing w:after="0" w:line="240" w:lineRule="auto"/>
        <w:ind w:firstLine="708"/>
        <w:jc w:val="both"/>
        <w:rPr>
          <w:rFonts w:ascii="Times New Roman" w:hAnsi="Times New Roman"/>
          <w:sz w:val="24"/>
          <w:szCs w:val="24"/>
        </w:rPr>
      </w:pPr>
    </w:p>
    <w:p w14:paraId="00C9F41A"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Yerli Üretime Yönelik Destekler veya İhracat Sübvansiyonları</w:t>
      </w:r>
    </w:p>
    <w:p w14:paraId="5EA639C6" w14:textId="77777777" w:rsidR="0018182D" w:rsidRDefault="0018182D" w:rsidP="006F4C03">
      <w:pPr>
        <w:pStyle w:val="ListeParagraf"/>
        <w:spacing w:after="0" w:line="240" w:lineRule="auto"/>
        <w:rPr>
          <w:rFonts w:ascii="Times New Roman" w:hAnsi="Times New Roman"/>
          <w:b/>
          <w:sz w:val="24"/>
          <w:szCs w:val="24"/>
          <w:lang w:eastAsia="tr-TR"/>
        </w:rPr>
      </w:pPr>
    </w:p>
    <w:p w14:paraId="2A0340D7" w14:textId="77777777" w:rsidR="0018182D" w:rsidRPr="00475791" w:rsidRDefault="0018182D" w:rsidP="006F4C03">
      <w:pPr>
        <w:spacing w:after="0" w:line="240" w:lineRule="auto"/>
        <w:ind w:firstLine="708"/>
        <w:jc w:val="both"/>
        <w:rPr>
          <w:rFonts w:ascii="Times New Roman" w:hAnsi="Times New Roman"/>
          <w:sz w:val="24"/>
          <w:szCs w:val="24"/>
        </w:rPr>
      </w:pPr>
      <w:r w:rsidRPr="00475791">
        <w:rPr>
          <w:rFonts w:ascii="Times New Roman" w:hAnsi="Times New Roman"/>
          <w:sz w:val="24"/>
          <w:szCs w:val="24"/>
        </w:rPr>
        <w:t xml:space="preserve">Cezayir’de ihracatçı şirketler, ihracat yaptıkları </w:t>
      </w:r>
      <w:r>
        <w:rPr>
          <w:rFonts w:ascii="Times New Roman" w:hAnsi="Times New Roman"/>
          <w:sz w:val="24"/>
          <w:szCs w:val="24"/>
        </w:rPr>
        <w:t>ürünlerden doğan kazançlarında k</w:t>
      </w:r>
      <w:r w:rsidRPr="00475791">
        <w:rPr>
          <w:rFonts w:ascii="Times New Roman" w:hAnsi="Times New Roman"/>
          <w:sz w:val="24"/>
          <w:szCs w:val="24"/>
        </w:rPr>
        <w:t>ar üzerinden alınan vergilerden (</w:t>
      </w:r>
      <w:proofErr w:type="spellStart"/>
      <w:r w:rsidRPr="00475791">
        <w:rPr>
          <w:rFonts w:ascii="Times New Roman" w:hAnsi="Times New Roman"/>
          <w:sz w:val="24"/>
          <w:szCs w:val="24"/>
        </w:rPr>
        <w:t>Impot</w:t>
      </w:r>
      <w:proofErr w:type="spellEnd"/>
      <w:r w:rsidRPr="00475791">
        <w:rPr>
          <w:rFonts w:ascii="Times New Roman" w:hAnsi="Times New Roman"/>
          <w:sz w:val="24"/>
          <w:szCs w:val="24"/>
        </w:rPr>
        <w:t xml:space="preserve"> sur </w:t>
      </w:r>
      <w:proofErr w:type="spellStart"/>
      <w:r w:rsidRPr="00475791">
        <w:rPr>
          <w:rFonts w:ascii="Times New Roman" w:hAnsi="Times New Roman"/>
          <w:sz w:val="24"/>
          <w:szCs w:val="24"/>
        </w:rPr>
        <w:t>les</w:t>
      </w:r>
      <w:proofErr w:type="spellEnd"/>
      <w:r w:rsidRPr="00475791">
        <w:rPr>
          <w:rFonts w:ascii="Times New Roman" w:hAnsi="Times New Roman"/>
          <w:sz w:val="24"/>
          <w:szCs w:val="24"/>
        </w:rPr>
        <w:t xml:space="preserve"> </w:t>
      </w:r>
      <w:proofErr w:type="spellStart"/>
      <w:r w:rsidRPr="00475791">
        <w:rPr>
          <w:rFonts w:ascii="Times New Roman" w:hAnsi="Times New Roman"/>
          <w:sz w:val="24"/>
          <w:szCs w:val="24"/>
        </w:rPr>
        <w:t>Benefices</w:t>
      </w:r>
      <w:proofErr w:type="spellEnd"/>
      <w:r w:rsidRPr="00475791">
        <w:rPr>
          <w:rFonts w:ascii="Times New Roman" w:hAnsi="Times New Roman"/>
          <w:sz w:val="24"/>
          <w:szCs w:val="24"/>
        </w:rPr>
        <w:t xml:space="preserve"> </w:t>
      </w:r>
      <w:proofErr w:type="spellStart"/>
      <w:r w:rsidRPr="00475791">
        <w:rPr>
          <w:rFonts w:ascii="Times New Roman" w:hAnsi="Times New Roman"/>
          <w:sz w:val="24"/>
          <w:szCs w:val="24"/>
        </w:rPr>
        <w:t>des</w:t>
      </w:r>
      <w:proofErr w:type="spellEnd"/>
      <w:r w:rsidRPr="00475791">
        <w:rPr>
          <w:rFonts w:ascii="Times New Roman" w:hAnsi="Times New Roman"/>
          <w:sz w:val="24"/>
          <w:szCs w:val="24"/>
        </w:rPr>
        <w:t xml:space="preserve"> </w:t>
      </w:r>
      <w:proofErr w:type="spellStart"/>
      <w:r w:rsidRPr="00475791">
        <w:rPr>
          <w:rFonts w:ascii="Times New Roman" w:hAnsi="Times New Roman"/>
          <w:sz w:val="24"/>
          <w:szCs w:val="24"/>
        </w:rPr>
        <w:t>Societes</w:t>
      </w:r>
      <w:proofErr w:type="spellEnd"/>
      <w:r w:rsidRPr="00475791">
        <w:rPr>
          <w:rFonts w:ascii="Times New Roman" w:hAnsi="Times New Roman"/>
          <w:sz w:val="24"/>
          <w:szCs w:val="24"/>
        </w:rPr>
        <w:t xml:space="preserve">-IBS) muaf </w:t>
      </w:r>
      <w:r w:rsidR="005A1350" w:rsidRPr="00475791">
        <w:rPr>
          <w:rFonts w:ascii="Times New Roman" w:hAnsi="Times New Roman"/>
          <w:sz w:val="24"/>
          <w:szCs w:val="24"/>
        </w:rPr>
        <w:t>tutulmuş</w:t>
      </w:r>
      <w:r w:rsidR="005A1350">
        <w:rPr>
          <w:rFonts w:ascii="Times New Roman" w:hAnsi="Times New Roman"/>
          <w:sz w:val="24"/>
          <w:szCs w:val="24"/>
        </w:rPr>
        <w:t>tur</w:t>
      </w:r>
      <w:r w:rsidRPr="00475791">
        <w:rPr>
          <w:rFonts w:ascii="Times New Roman" w:hAnsi="Times New Roman"/>
          <w:sz w:val="24"/>
          <w:szCs w:val="24"/>
        </w:rPr>
        <w:t xml:space="preserve">. </w:t>
      </w:r>
      <w:r w:rsidRPr="00475791">
        <w:rPr>
          <w:rFonts w:ascii="Times New Roman" w:hAnsi="Times New Roman"/>
          <w:sz w:val="24"/>
          <w:szCs w:val="24"/>
        </w:rPr>
        <w:lastRenderedPageBreak/>
        <w:t>İhracatçı firmalar</w:t>
      </w:r>
      <w:r>
        <w:rPr>
          <w:rFonts w:ascii="Times New Roman" w:hAnsi="Times New Roman"/>
          <w:sz w:val="24"/>
          <w:szCs w:val="24"/>
        </w:rPr>
        <w:t>a</w:t>
      </w:r>
      <w:r w:rsidRPr="00475791">
        <w:rPr>
          <w:rFonts w:ascii="Times New Roman" w:hAnsi="Times New Roman"/>
          <w:sz w:val="24"/>
          <w:szCs w:val="24"/>
        </w:rPr>
        <w:t xml:space="preserve">, yine ihracatları ile orantılı bir şekilde, </w:t>
      </w:r>
      <w:r>
        <w:rPr>
          <w:rFonts w:ascii="Times New Roman" w:hAnsi="Times New Roman"/>
          <w:sz w:val="24"/>
          <w:szCs w:val="24"/>
        </w:rPr>
        <w:t>i</w:t>
      </w:r>
      <w:r w:rsidRPr="00475791">
        <w:rPr>
          <w:rFonts w:ascii="Times New Roman" w:hAnsi="Times New Roman"/>
          <w:sz w:val="24"/>
          <w:szCs w:val="24"/>
        </w:rPr>
        <w:t>şletme vergilerinden (</w:t>
      </w:r>
      <w:proofErr w:type="spellStart"/>
      <w:r w:rsidRPr="00475791">
        <w:rPr>
          <w:rFonts w:ascii="Times New Roman" w:hAnsi="Times New Roman"/>
          <w:sz w:val="24"/>
          <w:szCs w:val="24"/>
        </w:rPr>
        <w:t>Taxe</w:t>
      </w:r>
      <w:proofErr w:type="spellEnd"/>
      <w:r w:rsidRPr="00475791">
        <w:rPr>
          <w:rFonts w:ascii="Times New Roman" w:hAnsi="Times New Roman"/>
          <w:sz w:val="24"/>
          <w:szCs w:val="24"/>
        </w:rPr>
        <w:t xml:space="preserve"> sur </w:t>
      </w:r>
      <w:proofErr w:type="spellStart"/>
      <w:r w:rsidRPr="00475791">
        <w:rPr>
          <w:rFonts w:ascii="Times New Roman" w:hAnsi="Times New Roman"/>
          <w:sz w:val="24"/>
          <w:szCs w:val="24"/>
        </w:rPr>
        <w:t>l’activité</w:t>
      </w:r>
      <w:proofErr w:type="spellEnd"/>
      <w:r w:rsidRPr="00475791">
        <w:rPr>
          <w:rFonts w:ascii="Times New Roman" w:hAnsi="Times New Roman"/>
          <w:sz w:val="24"/>
          <w:szCs w:val="24"/>
        </w:rPr>
        <w:t xml:space="preserve"> </w:t>
      </w:r>
      <w:proofErr w:type="spellStart"/>
      <w:r w:rsidRPr="00475791">
        <w:rPr>
          <w:rFonts w:ascii="Times New Roman" w:hAnsi="Times New Roman"/>
          <w:sz w:val="24"/>
          <w:szCs w:val="24"/>
        </w:rPr>
        <w:t>professionnelle</w:t>
      </w:r>
      <w:proofErr w:type="spellEnd"/>
      <w:r w:rsidRPr="00475791">
        <w:rPr>
          <w:rFonts w:ascii="Times New Roman" w:hAnsi="Times New Roman"/>
          <w:sz w:val="24"/>
          <w:szCs w:val="24"/>
        </w:rPr>
        <w:t>-TAP) muafiyet tanınmıştır.</w:t>
      </w:r>
    </w:p>
    <w:p w14:paraId="59DB4A3A" w14:textId="77777777" w:rsidR="0018182D" w:rsidRPr="00475791" w:rsidRDefault="0018182D" w:rsidP="006F4C03">
      <w:pPr>
        <w:spacing w:after="0" w:line="240" w:lineRule="auto"/>
        <w:ind w:firstLine="708"/>
        <w:jc w:val="both"/>
        <w:rPr>
          <w:rFonts w:ascii="Times New Roman" w:hAnsi="Times New Roman"/>
          <w:sz w:val="24"/>
          <w:szCs w:val="24"/>
        </w:rPr>
      </w:pPr>
    </w:p>
    <w:p w14:paraId="4CBB6FE8" w14:textId="7984E369" w:rsidR="0018182D" w:rsidRPr="00475791" w:rsidRDefault="0018182D" w:rsidP="006F4C03">
      <w:pPr>
        <w:spacing w:after="0" w:line="240" w:lineRule="auto"/>
        <w:ind w:firstLine="708"/>
        <w:jc w:val="both"/>
        <w:rPr>
          <w:rFonts w:ascii="Times New Roman" w:hAnsi="Times New Roman"/>
          <w:sz w:val="24"/>
          <w:szCs w:val="24"/>
        </w:rPr>
      </w:pPr>
      <w:r w:rsidRPr="00475791">
        <w:rPr>
          <w:rFonts w:ascii="Times New Roman" w:hAnsi="Times New Roman"/>
          <w:sz w:val="24"/>
          <w:szCs w:val="24"/>
        </w:rPr>
        <w:t xml:space="preserve">Öte yandan, Cezayir’de ihracatçı firmaların navlun giderleri, sektör ve bölge ayrımı olmaksızın % 25 oranında desteklenmekte olup, hurma ihracatında ise bu oran % 80’dir. Ancak, </w:t>
      </w:r>
      <w:proofErr w:type="spellStart"/>
      <w:r w:rsidRPr="00475791">
        <w:rPr>
          <w:rFonts w:ascii="Times New Roman" w:hAnsi="Times New Roman"/>
          <w:sz w:val="24"/>
          <w:szCs w:val="24"/>
        </w:rPr>
        <w:t>hükümetlerarası</w:t>
      </w:r>
      <w:proofErr w:type="spellEnd"/>
      <w:r w:rsidRPr="00475791">
        <w:rPr>
          <w:rFonts w:ascii="Times New Roman" w:hAnsi="Times New Roman"/>
          <w:sz w:val="24"/>
          <w:szCs w:val="24"/>
        </w:rPr>
        <w:t xml:space="preserve"> anlaşmalar kapsamında alınan bir hizmet veya ödenen bir bedelin karşılığında ihraç edilen mallar, onarıma tabi tutularak ihraç edilen ürünler ile çeşitli hurda-atık niteliğindeki ürünlerin ihracatı bu kapsamda desteklenmemektedir. Yine bu çerçevede, ulusal sınırlar dâhilinde 150 km’yi aşan karayolu nakliye masrafları da teşvik kapsamındadır.</w:t>
      </w:r>
    </w:p>
    <w:p w14:paraId="4DC0F325" w14:textId="77777777" w:rsidR="0018182D" w:rsidRPr="00475791" w:rsidRDefault="0018182D" w:rsidP="006F4C03">
      <w:pPr>
        <w:spacing w:after="0" w:line="240" w:lineRule="auto"/>
        <w:ind w:firstLine="708"/>
        <w:jc w:val="both"/>
        <w:rPr>
          <w:rFonts w:ascii="Times New Roman" w:hAnsi="Times New Roman"/>
          <w:sz w:val="24"/>
          <w:szCs w:val="24"/>
        </w:rPr>
      </w:pPr>
    </w:p>
    <w:p w14:paraId="7E3CA070" w14:textId="77777777" w:rsidR="0018182D" w:rsidRDefault="0018182D" w:rsidP="006F4C03">
      <w:pPr>
        <w:spacing w:after="0" w:line="240" w:lineRule="auto"/>
        <w:ind w:firstLine="708"/>
        <w:jc w:val="both"/>
        <w:rPr>
          <w:rFonts w:ascii="Times New Roman" w:hAnsi="Times New Roman"/>
          <w:sz w:val="24"/>
          <w:szCs w:val="24"/>
        </w:rPr>
      </w:pPr>
      <w:r w:rsidRPr="00475791">
        <w:rPr>
          <w:rFonts w:ascii="Times New Roman" w:hAnsi="Times New Roman"/>
          <w:sz w:val="24"/>
          <w:szCs w:val="24"/>
        </w:rPr>
        <w:t>Ayrıca, tarımsal ürün ihracatında ihracatçı firmaların banka kredilerinin 3 puanı kamu kaynaklarınca karşılanmaktadır. Öte yandan, hurma ihracatı kilo başına nakit destek kapsamındadır.</w:t>
      </w:r>
    </w:p>
    <w:p w14:paraId="76E3EC42" w14:textId="77777777" w:rsidR="0018182D" w:rsidRPr="00221705" w:rsidRDefault="0018182D" w:rsidP="006F4C03">
      <w:pPr>
        <w:spacing w:after="0" w:line="240" w:lineRule="auto"/>
        <w:ind w:firstLine="708"/>
        <w:jc w:val="both"/>
        <w:rPr>
          <w:rFonts w:ascii="Times New Roman" w:hAnsi="Times New Roman"/>
          <w:sz w:val="24"/>
          <w:szCs w:val="24"/>
        </w:rPr>
      </w:pPr>
    </w:p>
    <w:p w14:paraId="20EB9EAF"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 xml:space="preserve">Türkiye-Cezayir Serbest Ticaret Anlaşması </w:t>
      </w:r>
    </w:p>
    <w:p w14:paraId="0A33590C" w14:textId="77777777" w:rsidR="0018182D" w:rsidRPr="00221705" w:rsidRDefault="0018182D" w:rsidP="006F4C03">
      <w:pPr>
        <w:spacing w:after="0" w:line="240" w:lineRule="auto"/>
        <w:jc w:val="both"/>
        <w:rPr>
          <w:rFonts w:ascii="Times New Roman" w:hAnsi="Times New Roman"/>
          <w:b/>
          <w:sz w:val="24"/>
          <w:szCs w:val="24"/>
          <w:lang w:val="en-US"/>
        </w:rPr>
      </w:pPr>
    </w:p>
    <w:p w14:paraId="6EEBE10C" w14:textId="7A1529E7" w:rsidR="0018182D" w:rsidRPr="00221705" w:rsidRDefault="0018182D" w:rsidP="00475791">
      <w:pPr>
        <w:spacing w:after="0" w:line="240" w:lineRule="auto"/>
        <w:ind w:firstLine="708"/>
        <w:jc w:val="both"/>
        <w:rPr>
          <w:rFonts w:ascii="Times New Roman" w:hAnsi="Times New Roman"/>
          <w:sz w:val="24"/>
          <w:szCs w:val="24"/>
        </w:rPr>
      </w:pPr>
      <w:r w:rsidRPr="00221705">
        <w:rPr>
          <w:rFonts w:ascii="Times New Roman" w:hAnsi="Times New Roman"/>
          <w:sz w:val="24"/>
          <w:szCs w:val="24"/>
        </w:rPr>
        <w:t>A</w:t>
      </w:r>
      <w:r>
        <w:rPr>
          <w:rFonts w:ascii="Times New Roman" w:hAnsi="Times New Roman"/>
          <w:sz w:val="24"/>
          <w:szCs w:val="24"/>
        </w:rPr>
        <w:t>B</w:t>
      </w:r>
      <w:r w:rsidRPr="00221705">
        <w:rPr>
          <w:rFonts w:ascii="Times New Roman" w:hAnsi="Times New Roman"/>
          <w:sz w:val="24"/>
          <w:szCs w:val="24"/>
        </w:rPr>
        <w:t xml:space="preserve"> ile 2002 yılında imzalanan ve 2005 yılında yürürlüğe giren S</w:t>
      </w:r>
      <w:r w:rsidR="006314F6">
        <w:rPr>
          <w:rFonts w:ascii="Times New Roman" w:hAnsi="Times New Roman"/>
          <w:sz w:val="24"/>
          <w:szCs w:val="24"/>
        </w:rPr>
        <w:t xml:space="preserve">TA </w:t>
      </w:r>
      <w:r w:rsidRPr="00221705">
        <w:rPr>
          <w:rFonts w:ascii="Times New Roman" w:hAnsi="Times New Roman"/>
          <w:sz w:val="24"/>
          <w:szCs w:val="24"/>
        </w:rPr>
        <w:t>ile pek çok sanayi ürününün ithalatında AB ülkeleri menşeli ürünlere indirimli gümrük vergileri uygulanmakta ve bazı ürün gruplarında da bu vergiler hâlihazırda sıfırlanmış bulunmaktadır. Yine, Büyük Arap Serbest Ticaret Bölgesi (GAFTA) kapsamın</w:t>
      </w:r>
      <w:r>
        <w:rPr>
          <w:rFonts w:ascii="Times New Roman" w:hAnsi="Times New Roman"/>
          <w:sz w:val="24"/>
          <w:szCs w:val="24"/>
        </w:rPr>
        <w:t>daki gümrük tarife indirimleri</w:t>
      </w:r>
      <w:r w:rsidR="00602291">
        <w:rPr>
          <w:rFonts w:ascii="Times New Roman" w:hAnsi="Times New Roman"/>
          <w:sz w:val="24"/>
          <w:szCs w:val="24"/>
        </w:rPr>
        <w:t>,</w:t>
      </w:r>
      <w:r w:rsidRPr="00221705">
        <w:rPr>
          <w:rFonts w:ascii="Times New Roman" w:hAnsi="Times New Roman"/>
          <w:sz w:val="24"/>
          <w:szCs w:val="24"/>
        </w:rPr>
        <w:t xml:space="preserve"> oldukça geniş muafiyet listeleri dâhilinde 2009 yılında hayata geçirilmiştir. Söz konusu </w:t>
      </w:r>
      <w:proofErr w:type="spellStart"/>
      <w:r w:rsidRPr="00221705">
        <w:rPr>
          <w:rFonts w:ascii="Times New Roman" w:hAnsi="Times New Roman"/>
          <w:sz w:val="24"/>
          <w:szCs w:val="24"/>
        </w:rPr>
        <w:t>STA’lar</w:t>
      </w:r>
      <w:proofErr w:type="spellEnd"/>
      <w:r w:rsidR="00602291">
        <w:rPr>
          <w:rFonts w:ascii="Times New Roman" w:hAnsi="Times New Roman"/>
          <w:sz w:val="24"/>
          <w:szCs w:val="24"/>
        </w:rPr>
        <w:t>,</w:t>
      </w:r>
      <w:r w:rsidRPr="00221705">
        <w:rPr>
          <w:rFonts w:ascii="Times New Roman" w:hAnsi="Times New Roman"/>
          <w:sz w:val="24"/>
          <w:szCs w:val="24"/>
        </w:rPr>
        <w:t xml:space="preserve"> ülkemiz menşeli ürünlerin anılan pazara girişini zorlaştırmakta olup Türkiye’den ithalat yapan birçok Cezayirli firmanın Avrupa (Fransa, İspanya, İtalya ve Almanya başta olmak üzere) ve Arap Birliği (Tunus, Fas, Mısır başta olmak üzere) ülkelerine yöneldiği görülmektedir.</w:t>
      </w:r>
    </w:p>
    <w:p w14:paraId="6A257255" w14:textId="77777777" w:rsidR="0018182D" w:rsidRPr="00221705" w:rsidRDefault="0018182D" w:rsidP="00475791">
      <w:pPr>
        <w:spacing w:after="0" w:line="240" w:lineRule="auto"/>
        <w:ind w:firstLine="708"/>
        <w:jc w:val="both"/>
        <w:rPr>
          <w:rFonts w:ascii="Times New Roman" w:hAnsi="Times New Roman"/>
          <w:sz w:val="24"/>
          <w:szCs w:val="24"/>
        </w:rPr>
      </w:pPr>
    </w:p>
    <w:p w14:paraId="39A01327" w14:textId="59418BBB" w:rsidR="0018182D" w:rsidRDefault="0018182D" w:rsidP="00475791">
      <w:pPr>
        <w:spacing w:after="0" w:line="240" w:lineRule="auto"/>
        <w:ind w:firstLine="708"/>
        <w:jc w:val="both"/>
        <w:rPr>
          <w:rFonts w:ascii="Times New Roman" w:hAnsi="Times New Roman"/>
          <w:sz w:val="24"/>
          <w:szCs w:val="24"/>
        </w:rPr>
      </w:pPr>
      <w:r w:rsidRPr="00221705">
        <w:rPr>
          <w:rFonts w:ascii="Times New Roman" w:hAnsi="Times New Roman"/>
          <w:sz w:val="24"/>
          <w:szCs w:val="24"/>
        </w:rPr>
        <w:t>Cezayir ile ülkemiz arasında bir S</w:t>
      </w:r>
      <w:r>
        <w:rPr>
          <w:rFonts w:ascii="Times New Roman" w:hAnsi="Times New Roman"/>
          <w:sz w:val="24"/>
          <w:szCs w:val="24"/>
        </w:rPr>
        <w:t xml:space="preserve">TA </w:t>
      </w:r>
      <w:r w:rsidRPr="00221705">
        <w:rPr>
          <w:rFonts w:ascii="Times New Roman" w:hAnsi="Times New Roman"/>
          <w:sz w:val="24"/>
          <w:szCs w:val="24"/>
        </w:rPr>
        <w:t>imzalanması hususunda ülkemiz girişimleri devam etmekle birlikte</w:t>
      </w:r>
      <w:r w:rsidR="001D4196">
        <w:rPr>
          <w:rFonts w:ascii="Times New Roman" w:hAnsi="Times New Roman"/>
          <w:sz w:val="24"/>
          <w:szCs w:val="24"/>
        </w:rPr>
        <w:t>,</w:t>
      </w:r>
      <w:r w:rsidRPr="00221705">
        <w:rPr>
          <w:rFonts w:ascii="Times New Roman" w:hAnsi="Times New Roman"/>
          <w:sz w:val="24"/>
          <w:szCs w:val="24"/>
        </w:rPr>
        <w:t xml:space="preserve"> Cezayir makamlarının</w:t>
      </w:r>
      <w:r w:rsidR="001D4196">
        <w:rPr>
          <w:rFonts w:ascii="Times New Roman" w:hAnsi="Times New Roman"/>
          <w:sz w:val="24"/>
          <w:szCs w:val="24"/>
        </w:rPr>
        <w:t>,</w:t>
      </w:r>
      <w:r w:rsidRPr="00221705">
        <w:rPr>
          <w:rFonts w:ascii="Times New Roman" w:hAnsi="Times New Roman"/>
          <w:sz w:val="24"/>
          <w:szCs w:val="24"/>
        </w:rPr>
        <w:t xml:space="preserve"> ülkemiz ile STA imzalanması konusundaki isteksiz tavırları ülkemiz ihracatçılarının anılan ülkeye tercihli girişini zorlaştırmıştır.  </w:t>
      </w:r>
    </w:p>
    <w:p w14:paraId="4D0B84B3" w14:textId="77777777" w:rsidR="0018182D" w:rsidRDefault="0018182D" w:rsidP="006F4C03">
      <w:pPr>
        <w:spacing w:after="0" w:line="240" w:lineRule="auto"/>
        <w:ind w:left="1068"/>
        <w:contextualSpacing/>
        <w:jc w:val="both"/>
        <w:rPr>
          <w:rFonts w:ascii="Times New Roman" w:hAnsi="Times New Roman"/>
          <w:sz w:val="24"/>
          <w:szCs w:val="24"/>
        </w:rPr>
      </w:pPr>
    </w:p>
    <w:p w14:paraId="4DEEB672"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Vize Zorunluluğu</w:t>
      </w:r>
    </w:p>
    <w:p w14:paraId="59DA1113" w14:textId="77777777" w:rsidR="0018182D" w:rsidRPr="00221705" w:rsidRDefault="0018182D" w:rsidP="006F4C03">
      <w:pPr>
        <w:spacing w:after="0" w:line="240" w:lineRule="auto"/>
        <w:ind w:left="1068"/>
        <w:contextualSpacing/>
        <w:jc w:val="both"/>
        <w:rPr>
          <w:rFonts w:ascii="Times New Roman" w:hAnsi="Times New Roman"/>
          <w:sz w:val="24"/>
          <w:szCs w:val="24"/>
        </w:rPr>
      </w:pPr>
    </w:p>
    <w:p w14:paraId="1DCDE1B1" w14:textId="77777777" w:rsidR="0018182D" w:rsidRPr="00475791" w:rsidRDefault="0018182D" w:rsidP="006F4C03">
      <w:pPr>
        <w:spacing w:after="0" w:line="240" w:lineRule="auto"/>
        <w:ind w:firstLine="708"/>
        <w:jc w:val="both"/>
        <w:rPr>
          <w:rFonts w:ascii="Times New Roman" w:hAnsi="Times New Roman"/>
          <w:sz w:val="24"/>
          <w:szCs w:val="24"/>
        </w:rPr>
      </w:pPr>
      <w:r w:rsidRPr="00221705">
        <w:rPr>
          <w:rFonts w:ascii="Times New Roman" w:hAnsi="Times New Roman"/>
          <w:sz w:val="24"/>
          <w:szCs w:val="24"/>
        </w:rPr>
        <w:t xml:space="preserve"> </w:t>
      </w:r>
      <w:r w:rsidRPr="00475791">
        <w:rPr>
          <w:rFonts w:ascii="Times New Roman" w:hAnsi="Times New Roman"/>
          <w:sz w:val="24"/>
          <w:szCs w:val="24"/>
        </w:rPr>
        <w:t xml:space="preserve">Cezayir’e seyahat edebilmek için Türkiye’de Cezayir Ankara Büyükelçiliği veya İstanbul Başkonsolosluğu’ndan vize almak gerekmektedir. </w:t>
      </w:r>
      <w:r>
        <w:rPr>
          <w:rFonts w:ascii="Times New Roman" w:hAnsi="Times New Roman"/>
          <w:sz w:val="24"/>
          <w:szCs w:val="24"/>
        </w:rPr>
        <w:t>İki tür vize söz konusudur: İş vizesi ve ç</w:t>
      </w:r>
      <w:r w:rsidRPr="00475791">
        <w:rPr>
          <w:rFonts w:ascii="Times New Roman" w:hAnsi="Times New Roman"/>
          <w:sz w:val="24"/>
          <w:szCs w:val="24"/>
        </w:rPr>
        <w:t xml:space="preserve">alışma </w:t>
      </w:r>
      <w:r>
        <w:rPr>
          <w:rFonts w:ascii="Times New Roman" w:hAnsi="Times New Roman"/>
          <w:sz w:val="24"/>
          <w:szCs w:val="24"/>
        </w:rPr>
        <w:t>v</w:t>
      </w:r>
      <w:r w:rsidRPr="00475791">
        <w:rPr>
          <w:rFonts w:ascii="Times New Roman" w:hAnsi="Times New Roman"/>
          <w:sz w:val="24"/>
          <w:szCs w:val="24"/>
        </w:rPr>
        <w:t>izesi. İş vizesi en fazla 3 aylığına düzenlenmektedir. Bu durum da</w:t>
      </w:r>
      <w:r w:rsidR="00602291">
        <w:rPr>
          <w:rFonts w:ascii="Times New Roman" w:hAnsi="Times New Roman"/>
          <w:sz w:val="24"/>
          <w:szCs w:val="24"/>
        </w:rPr>
        <w:t>,</w:t>
      </w:r>
      <w:r w:rsidRPr="00475791">
        <w:rPr>
          <w:rFonts w:ascii="Times New Roman" w:hAnsi="Times New Roman"/>
          <w:sz w:val="24"/>
          <w:szCs w:val="24"/>
        </w:rPr>
        <w:t xml:space="preserve"> anılan ülkeye yıl içerisinde birçok kez giriş çıkış yapmak isteyen firmalarımızı zor durumda bırakmaktadır.</w:t>
      </w:r>
      <w:r w:rsidR="00F95320" w:rsidRPr="00F95320">
        <w:rPr>
          <w:rFonts w:ascii="Tahoma" w:hAnsi="Tahoma" w:cs="Tahoma"/>
          <w:color w:val="000000"/>
          <w:sz w:val="16"/>
          <w:szCs w:val="16"/>
          <w:lang w:val="en-US" w:eastAsia="tr-TR"/>
        </w:rPr>
        <w:t xml:space="preserve"> </w:t>
      </w:r>
      <w:r w:rsidR="00F95320" w:rsidRPr="006B7232">
        <w:rPr>
          <w:rFonts w:ascii="Times New Roman" w:hAnsi="Times New Roman"/>
          <w:sz w:val="24"/>
          <w:szCs w:val="24"/>
        </w:rPr>
        <w:t>Bu kapsamda</w:t>
      </w:r>
      <w:r w:rsidR="008A4D29">
        <w:rPr>
          <w:rFonts w:ascii="Times New Roman" w:hAnsi="Times New Roman"/>
          <w:sz w:val="24"/>
          <w:szCs w:val="24"/>
        </w:rPr>
        <w:t>,</w:t>
      </w:r>
      <w:r w:rsidR="00F95320" w:rsidRPr="006B7232">
        <w:rPr>
          <w:rFonts w:ascii="Times New Roman" w:hAnsi="Times New Roman"/>
          <w:sz w:val="24"/>
          <w:szCs w:val="24"/>
        </w:rPr>
        <w:t xml:space="preserve"> özellikle </w:t>
      </w:r>
      <w:proofErr w:type="gramStart"/>
      <w:r w:rsidR="00F95320" w:rsidRPr="006B7232">
        <w:rPr>
          <w:rFonts w:ascii="Times New Roman" w:hAnsi="Times New Roman"/>
          <w:sz w:val="24"/>
          <w:szCs w:val="24"/>
        </w:rPr>
        <w:t>müteahhitlik</w:t>
      </w:r>
      <w:proofErr w:type="gramEnd"/>
      <w:r w:rsidR="00F95320" w:rsidRPr="006B7232">
        <w:rPr>
          <w:rFonts w:ascii="Times New Roman" w:hAnsi="Times New Roman"/>
          <w:sz w:val="24"/>
          <w:szCs w:val="24"/>
        </w:rPr>
        <w:t xml:space="preserve"> firmalarımızca üstlendikleri projeler kapsamında Türkiye'den getirmek istedikleri işçilere vize verilmeyebilmektedir.</w:t>
      </w:r>
    </w:p>
    <w:p w14:paraId="7E580A54" w14:textId="77777777" w:rsidR="0018182D" w:rsidRPr="00475791" w:rsidRDefault="0018182D" w:rsidP="00475791">
      <w:pPr>
        <w:spacing w:after="0" w:line="240" w:lineRule="auto"/>
        <w:ind w:firstLine="708"/>
        <w:jc w:val="both"/>
        <w:rPr>
          <w:rFonts w:ascii="Times New Roman" w:hAnsi="Times New Roman"/>
          <w:sz w:val="24"/>
          <w:szCs w:val="24"/>
        </w:rPr>
      </w:pPr>
    </w:p>
    <w:p w14:paraId="12914037"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 xml:space="preserve">Diğer Kısıtlamalar </w:t>
      </w:r>
    </w:p>
    <w:p w14:paraId="69592FA8" w14:textId="77777777" w:rsidR="0018182D" w:rsidRPr="00221705" w:rsidRDefault="0018182D" w:rsidP="006F4C03">
      <w:pPr>
        <w:pStyle w:val="ListeParagraf"/>
        <w:spacing w:after="0" w:line="240" w:lineRule="auto"/>
        <w:rPr>
          <w:rFonts w:ascii="Times New Roman" w:hAnsi="Times New Roman"/>
          <w:b/>
          <w:sz w:val="24"/>
          <w:szCs w:val="24"/>
          <w:lang w:eastAsia="tr-TR"/>
        </w:rPr>
      </w:pPr>
    </w:p>
    <w:p w14:paraId="1D862A48" w14:textId="77777777" w:rsidR="0018182D" w:rsidRPr="004F2C12" w:rsidRDefault="0018182D" w:rsidP="009652E1">
      <w:pPr>
        <w:pStyle w:val="ListeParagraf"/>
        <w:numPr>
          <w:ilvl w:val="0"/>
          <w:numId w:val="22"/>
        </w:numPr>
        <w:spacing w:after="0" w:line="240" w:lineRule="auto"/>
        <w:jc w:val="both"/>
        <w:rPr>
          <w:rFonts w:ascii="Times New Roman" w:hAnsi="Times New Roman"/>
          <w:color w:val="FF0000"/>
          <w:sz w:val="24"/>
          <w:szCs w:val="24"/>
        </w:rPr>
      </w:pPr>
      <w:r w:rsidRPr="004F2C12">
        <w:rPr>
          <w:rFonts w:ascii="Times New Roman" w:hAnsi="Times New Roman"/>
          <w:b/>
          <w:color w:val="FF0000"/>
          <w:sz w:val="24"/>
          <w:szCs w:val="24"/>
        </w:rPr>
        <w:t>Kamb</w:t>
      </w:r>
      <w:r>
        <w:rPr>
          <w:rFonts w:ascii="Times New Roman" w:hAnsi="Times New Roman"/>
          <w:b/>
          <w:color w:val="FF0000"/>
          <w:sz w:val="24"/>
          <w:szCs w:val="24"/>
        </w:rPr>
        <w:t>iyo Rejimi ve Para Transferleri</w:t>
      </w:r>
      <w:r w:rsidRPr="004F2C12">
        <w:rPr>
          <w:rFonts w:ascii="Times New Roman" w:hAnsi="Times New Roman"/>
          <w:color w:val="FF0000"/>
          <w:sz w:val="24"/>
          <w:szCs w:val="24"/>
        </w:rPr>
        <w:t xml:space="preserve"> </w:t>
      </w:r>
    </w:p>
    <w:p w14:paraId="3F10D55D" w14:textId="77777777" w:rsidR="0018182D" w:rsidRDefault="0018182D" w:rsidP="006F4C03">
      <w:pPr>
        <w:pStyle w:val="ListeParagraf"/>
        <w:spacing w:after="0" w:line="240" w:lineRule="auto"/>
        <w:jc w:val="both"/>
        <w:rPr>
          <w:rFonts w:ascii="Times New Roman" w:hAnsi="Times New Roman"/>
          <w:sz w:val="24"/>
          <w:szCs w:val="24"/>
        </w:rPr>
      </w:pPr>
    </w:p>
    <w:p w14:paraId="03D61606" w14:textId="18F57F60" w:rsidR="0018182D" w:rsidRPr="00475791" w:rsidRDefault="0018182D" w:rsidP="006F4C03">
      <w:pPr>
        <w:spacing w:after="0" w:line="240" w:lineRule="auto"/>
        <w:ind w:firstLine="708"/>
        <w:jc w:val="both"/>
        <w:rPr>
          <w:rFonts w:ascii="Times New Roman" w:hAnsi="Times New Roman"/>
          <w:sz w:val="24"/>
          <w:szCs w:val="24"/>
        </w:rPr>
      </w:pPr>
      <w:r w:rsidRPr="00475791">
        <w:rPr>
          <w:rFonts w:ascii="Times New Roman" w:hAnsi="Times New Roman"/>
          <w:sz w:val="24"/>
          <w:szCs w:val="24"/>
        </w:rPr>
        <w:t>Cezayir parası Dinar</w:t>
      </w:r>
      <w:r w:rsidR="00D00CB9">
        <w:rPr>
          <w:rFonts w:ascii="Times New Roman" w:hAnsi="Times New Roman"/>
          <w:sz w:val="24"/>
          <w:szCs w:val="24"/>
        </w:rPr>
        <w:t>’ın</w:t>
      </w:r>
      <w:r w:rsidRPr="00475791">
        <w:rPr>
          <w:rFonts w:ascii="Times New Roman" w:hAnsi="Times New Roman"/>
          <w:sz w:val="24"/>
          <w:szCs w:val="24"/>
        </w:rPr>
        <w:t xml:space="preserve"> </w:t>
      </w:r>
      <w:proofErr w:type="spellStart"/>
      <w:r w:rsidRPr="00475791">
        <w:rPr>
          <w:rFonts w:ascii="Times New Roman" w:hAnsi="Times New Roman"/>
          <w:sz w:val="24"/>
          <w:szCs w:val="24"/>
        </w:rPr>
        <w:t>konvert</w:t>
      </w:r>
      <w:r w:rsidR="00EA2C27">
        <w:rPr>
          <w:rFonts w:ascii="Times New Roman" w:hAnsi="Times New Roman"/>
          <w:sz w:val="24"/>
          <w:szCs w:val="24"/>
        </w:rPr>
        <w:t>ı</w:t>
      </w:r>
      <w:r w:rsidRPr="00475791">
        <w:rPr>
          <w:rFonts w:ascii="Times New Roman" w:hAnsi="Times New Roman"/>
          <w:sz w:val="24"/>
          <w:szCs w:val="24"/>
        </w:rPr>
        <w:t>bl</w:t>
      </w:r>
      <w:proofErr w:type="spellEnd"/>
      <w:r w:rsidRPr="00475791">
        <w:rPr>
          <w:rFonts w:ascii="Times New Roman" w:hAnsi="Times New Roman"/>
          <w:sz w:val="24"/>
          <w:szCs w:val="24"/>
        </w:rPr>
        <w:t xml:space="preserve"> </w:t>
      </w:r>
      <w:r w:rsidR="00D00CB9">
        <w:rPr>
          <w:rFonts w:ascii="Times New Roman" w:hAnsi="Times New Roman"/>
          <w:sz w:val="24"/>
          <w:szCs w:val="24"/>
        </w:rPr>
        <w:t xml:space="preserve">olmaması ve </w:t>
      </w:r>
      <w:r w:rsidRPr="00475791">
        <w:rPr>
          <w:rFonts w:ascii="Times New Roman" w:hAnsi="Times New Roman"/>
          <w:sz w:val="24"/>
          <w:szCs w:val="24"/>
        </w:rPr>
        <w:t xml:space="preserve">ülkede </w:t>
      </w:r>
      <w:r w:rsidR="00D00CB9">
        <w:rPr>
          <w:rFonts w:ascii="Times New Roman" w:hAnsi="Times New Roman"/>
          <w:sz w:val="24"/>
          <w:szCs w:val="24"/>
        </w:rPr>
        <w:t xml:space="preserve">uygulanan </w:t>
      </w:r>
      <w:r w:rsidRPr="00475791">
        <w:rPr>
          <w:rFonts w:ascii="Times New Roman" w:hAnsi="Times New Roman"/>
          <w:sz w:val="24"/>
          <w:szCs w:val="24"/>
        </w:rPr>
        <w:t xml:space="preserve">kambiyo rejimi </w:t>
      </w:r>
      <w:r w:rsidR="00D00CB9">
        <w:rPr>
          <w:rFonts w:ascii="Times New Roman" w:hAnsi="Times New Roman"/>
          <w:sz w:val="24"/>
          <w:szCs w:val="24"/>
        </w:rPr>
        <w:t xml:space="preserve">ithalat için </w:t>
      </w:r>
      <w:r w:rsidRPr="00475791">
        <w:rPr>
          <w:rFonts w:ascii="Times New Roman" w:hAnsi="Times New Roman"/>
          <w:sz w:val="24"/>
          <w:szCs w:val="24"/>
        </w:rPr>
        <w:t>döviz bul</w:t>
      </w:r>
      <w:r w:rsidR="00D00CB9">
        <w:rPr>
          <w:rFonts w:ascii="Times New Roman" w:hAnsi="Times New Roman"/>
          <w:sz w:val="24"/>
          <w:szCs w:val="24"/>
        </w:rPr>
        <w:t xml:space="preserve">mayı pahalılaştırmaktadır. </w:t>
      </w:r>
      <w:r w:rsidRPr="00475791">
        <w:rPr>
          <w:rFonts w:ascii="Times New Roman" w:hAnsi="Times New Roman"/>
          <w:sz w:val="24"/>
          <w:szCs w:val="24"/>
        </w:rPr>
        <w:t xml:space="preserve">Öte yandan, Cezayir’de para transferleri, önemli gecikmelerle gerçekleştirilebilmektedir. </w:t>
      </w:r>
      <w:proofErr w:type="gramStart"/>
      <w:r w:rsidRPr="00475791">
        <w:rPr>
          <w:rFonts w:ascii="Times New Roman" w:hAnsi="Times New Roman"/>
          <w:sz w:val="24"/>
          <w:szCs w:val="24"/>
        </w:rPr>
        <w:t>Nitekim,</w:t>
      </w:r>
      <w:proofErr w:type="gramEnd"/>
      <w:r w:rsidRPr="00475791">
        <w:rPr>
          <w:rFonts w:ascii="Times New Roman" w:hAnsi="Times New Roman"/>
          <w:sz w:val="24"/>
          <w:szCs w:val="24"/>
        </w:rPr>
        <w:t xml:space="preserve"> para transferinde, Cezayir Merkez Bankası’ndan izin alınması uzun süreler alabilmektedir. Bu kapsamda, akreditif mektuplarının en erken 20 gün içerisinde açılabildiği bilinmektedir.</w:t>
      </w:r>
    </w:p>
    <w:p w14:paraId="4717915D" w14:textId="77777777" w:rsidR="0018182D" w:rsidRDefault="0018182D" w:rsidP="006F4C03">
      <w:pPr>
        <w:spacing w:after="0" w:line="240" w:lineRule="auto"/>
        <w:ind w:firstLine="708"/>
        <w:jc w:val="both"/>
        <w:rPr>
          <w:rFonts w:ascii="Times New Roman" w:hAnsi="Times New Roman"/>
          <w:sz w:val="24"/>
          <w:szCs w:val="24"/>
        </w:rPr>
      </w:pPr>
    </w:p>
    <w:p w14:paraId="6F5B8171" w14:textId="77777777" w:rsidR="00E840DC" w:rsidRDefault="00E840DC" w:rsidP="006F4C03">
      <w:pPr>
        <w:spacing w:after="0" w:line="240" w:lineRule="auto"/>
        <w:ind w:firstLine="708"/>
        <w:jc w:val="both"/>
        <w:rPr>
          <w:rFonts w:ascii="Times New Roman" w:hAnsi="Times New Roman"/>
          <w:sz w:val="24"/>
          <w:szCs w:val="24"/>
        </w:rPr>
      </w:pPr>
    </w:p>
    <w:p w14:paraId="6E306490" w14:textId="77777777" w:rsidR="0018182D" w:rsidRPr="00D00CB9" w:rsidRDefault="0018182D" w:rsidP="009652E1">
      <w:pPr>
        <w:pStyle w:val="ListeParagraf"/>
        <w:numPr>
          <w:ilvl w:val="0"/>
          <w:numId w:val="22"/>
        </w:numPr>
        <w:spacing w:after="0" w:line="240" w:lineRule="auto"/>
        <w:jc w:val="both"/>
        <w:rPr>
          <w:rFonts w:ascii="Times New Roman" w:hAnsi="Times New Roman"/>
          <w:color w:val="FF0000"/>
          <w:sz w:val="24"/>
          <w:szCs w:val="24"/>
        </w:rPr>
      </w:pPr>
      <w:r w:rsidRPr="00D00CB9">
        <w:rPr>
          <w:rFonts w:ascii="Times New Roman" w:hAnsi="Times New Roman"/>
          <w:b/>
          <w:color w:val="FF0000"/>
          <w:sz w:val="24"/>
          <w:szCs w:val="24"/>
        </w:rPr>
        <w:lastRenderedPageBreak/>
        <w:t xml:space="preserve">Akreditif Mektubu </w:t>
      </w:r>
      <w:r w:rsidR="009C2C08" w:rsidRPr="00D00CB9">
        <w:rPr>
          <w:rFonts w:ascii="Times New Roman" w:hAnsi="Times New Roman"/>
          <w:b/>
          <w:color w:val="FF0000"/>
          <w:sz w:val="24"/>
          <w:szCs w:val="24"/>
        </w:rPr>
        <w:t xml:space="preserve">ve Vesaik Mukabili </w:t>
      </w:r>
      <w:r w:rsidRPr="00D00CB9">
        <w:rPr>
          <w:rFonts w:ascii="Times New Roman" w:hAnsi="Times New Roman"/>
          <w:b/>
          <w:color w:val="FF0000"/>
          <w:sz w:val="24"/>
          <w:szCs w:val="24"/>
        </w:rPr>
        <w:t>ile Ödeme Şartı:</w:t>
      </w:r>
      <w:r w:rsidRPr="00D00CB9">
        <w:rPr>
          <w:rFonts w:ascii="Times New Roman" w:hAnsi="Times New Roman"/>
          <w:color w:val="FF0000"/>
          <w:sz w:val="24"/>
          <w:szCs w:val="24"/>
        </w:rPr>
        <w:t xml:space="preserve"> </w:t>
      </w:r>
    </w:p>
    <w:p w14:paraId="518EE8F7" w14:textId="77777777" w:rsidR="0018182D" w:rsidRDefault="0018182D" w:rsidP="006F4C03">
      <w:pPr>
        <w:pStyle w:val="ListeParagraf"/>
        <w:spacing w:after="0" w:line="240" w:lineRule="auto"/>
        <w:jc w:val="both"/>
        <w:rPr>
          <w:rFonts w:ascii="Times New Roman" w:hAnsi="Times New Roman"/>
          <w:sz w:val="24"/>
          <w:szCs w:val="24"/>
        </w:rPr>
      </w:pPr>
    </w:p>
    <w:p w14:paraId="728C20EC" w14:textId="1D24547A" w:rsidR="009C2C08" w:rsidRPr="00187BEE" w:rsidRDefault="009C2C08" w:rsidP="009C2C08">
      <w:pPr>
        <w:spacing w:after="0" w:line="240" w:lineRule="auto"/>
        <w:ind w:firstLine="708"/>
        <w:jc w:val="both"/>
        <w:rPr>
          <w:rFonts w:ascii="Times New Roman" w:hAnsi="Times New Roman"/>
          <w:sz w:val="24"/>
          <w:szCs w:val="24"/>
        </w:rPr>
      </w:pPr>
      <w:r w:rsidRPr="00187BEE">
        <w:rPr>
          <w:rFonts w:ascii="Times New Roman" w:hAnsi="Times New Roman"/>
          <w:sz w:val="24"/>
          <w:szCs w:val="24"/>
        </w:rPr>
        <w:t>2009 yılında Cezayir Ek Bütçe Kanunu’nun 69’uncu maddesi çerçevesinde, Cezayirli firmalara ithalatlarında ödeme aracı olarak sadece akreditif mektubu ile ödeme şartı getirilmişti. Cezayir Hükümeti’nin 2014 Ek Bütçe Kanunu</w:t>
      </w:r>
      <w:r w:rsidR="00D00CB9">
        <w:rPr>
          <w:rFonts w:ascii="Times New Roman" w:hAnsi="Times New Roman"/>
          <w:sz w:val="24"/>
          <w:szCs w:val="24"/>
        </w:rPr>
        <w:t xml:space="preserve"> </w:t>
      </w:r>
      <w:proofErr w:type="gramStart"/>
      <w:r w:rsidRPr="00187BEE">
        <w:rPr>
          <w:rFonts w:ascii="Times New Roman" w:hAnsi="Times New Roman"/>
          <w:sz w:val="24"/>
          <w:szCs w:val="24"/>
        </w:rPr>
        <w:t>ile;</w:t>
      </w:r>
      <w:proofErr w:type="gramEnd"/>
      <w:r w:rsidRPr="00187BEE">
        <w:rPr>
          <w:rFonts w:ascii="Times New Roman" w:hAnsi="Times New Roman"/>
          <w:sz w:val="24"/>
          <w:szCs w:val="24"/>
        </w:rPr>
        <w:t xml:space="preserve"> 1 Ocak 2014 tarihinden itibaren geçerli olmak üzere, Cezayirli tüm şirketlere, ithalatlarında akreditif mukabili ödemenin yanı sıra vesaik mukabili ödeme şeklini de kullanabilme hakkı getirilmiştir. Böylece, vesaik mukabili ödeme de Cezayir’in dış ticaret işlemlerinde kabul edilen ödeme şekillerinden biri olmuştur.</w:t>
      </w:r>
    </w:p>
    <w:p w14:paraId="04D7EBBC" w14:textId="77777777" w:rsidR="009C2C08" w:rsidRPr="00187BEE" w:rsidRDefault="009C2C08" w:rsidP="009C2C08">
      <w:pPr>
        <w:spacing w:after="0" w:line="240" w:lineRule="auto"/>
        <w:ind w:firstLine="708"/>
        <w:jc w:val="both"/>
        <w:rPr>
          <w:rFonts w:ascii="Times New Roman" w:hAnsi="Times New Roman"/>
          <w:sz w:val="24"/>
          <w:szCs w:val="24"/>
        </w:rPr>
      </w:pPr>
    </w:p>
    <w:p w14:paraId="6A7B3149" w14:textId="335E6F19" w:rsidR="009C2C08" w:rsidRDefault="009C2C08" w:rsidP="009C2C08">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Bu çerçevede,</w:t>
      </w:r>
      <w:r w:rsidRPr="00187BEE">
        <w:rPr>
          <w:rFonts w:ascii="Times New Roman" w:hAnsi="Times New Roman"/>
          <w:sz w:val="24"/>
          <w:szCs w:val="24"/>
        </w:rPr>
        <w:t xml:space="preserve"> ihracatçı firmalarımızı ödemeler konusunda güvence altına alan akreditif mektubunun yanı sıra vesaik mukabili ödemenin de ithalat işlemlerinde kullanılabilir olması, Cezayirli firmalara ithalatlarında daha rahat hareket alanı sağlayacağından olumlu bir gelişme olarak düşünülmekle birlikte, firmalarımızın vesaik mukabili ödeme ile ihracat yapmaları halinde</w:t>
      </w:r>
      <w:r w:rsidR="003A1FFC">
        <w:rPr>
          <w:rFonts w:ascii="Times New Roman" w:hAnsi="Times New Roman"/>
          <w:sz w:val="24"/>
          <w:szCs w:val="24"/>
        </w:rPr>
        <w:t>,</w:t>
      </w:r>
      <w:r w:rsidRPr="00187BEE">
        <w:rPr>
          <w:rFonts w:ascii="Times New Roman" w:hAnsi="Times New Roman"/>
          <w:sz w:val="24"/>
          <w:szCs w:val="24"/>
        </w:rPr>
        <w:t xml:space="preserve"> ödemelerini garanti altına almalarını sağlayacak şekilde bir anlaşma sağlamalarında </w:t>
      </w:r>
      <w:r w:rsidR="00C84B7B">
        <w:rPr>
          <w:rFonts w:ascii="Times New Roman" w:hAnsi="Times New Roman"/>
          <w:sz w:val="24"/>
          <w:szCs w:val="24"/>
        </w:rPr>
        <w:t xml:space="preserve">fayda görülmektedir. </w:t>
      </w:r>
      <w:proofErr w:type="gramEnd"/>
      <w:r w:rsidR="00C84B7B">
        <w:rPr>
          <w:rFonts w:ascii="Times New Roman" w:hAnsi="Times New Roman"/>
          <w:sz w:val="24"/>
          <w:szCs w:val="24"/>
        </w:rPr>
        <w:t>Nitekim</w:t>
      </w:r>
      <w:r w:rsidRPr="00187BEE">
        <w:rPr>
          <w:rFonts w:ascii="Times New Roman" w:hAnsi="Times New Roman"/>
          <w:sz w:val="24"/>
          <w:szCs w:val="24"/>
        </w:rPr>
        <w:t xml:space="preserve"> son bir yıl içerisinde Cezayirli firmalarca ödemesi gerçekleştirilmeyen işlemlerde vesaik mukabili ödeme şeklinin kullanıldığı gözlemlenmiştir.</w:t>
      </w:r>
    </w:p>
    <w:p w14:paraId="131E9AE2" w14:textId="77777777" w:rsidR="0018182D" w:rsidRDefault="0018182D" w:rsidP="006F4C03">
      <w:pPr>
        <w:spacing w:after="0" w:line="240" w:lineRule="auto"/>
        <w:ind w:firstLine="708"/>
        <w:jc w:val="both"/>
        <w:rPr>
          <w:rFonts w:ascii="Times New Roman" w:hAnsi="Times New Roman"/>
          <w:sz w:val="24"/>
          <w:szCs w:val="24"/>
        </w:rPr>
      </w:pPr>
    </w:p>
    <w:p w14:paraId="18289005" w14:textId="77777777" w:rsidR="0018182D" w:rsidRPr="004F2C12" w:rsidRDefault="0018182D" w:rsidP="009652E1">
      <w:pPr>
        <w:pStyle w:val="ListeParagraf"/>
        <w:numPr>
          <w:ilvl w:val="0"/>
          <w:numId w:val="22"/>
        </w:numPr>
        <w:spacing w:after="0" w:line="240" w:lineRule="auto"/>
        <w:jc w:val="both"/>
        <w:rPr>
          <w:rFonts w:ascii="Times New Roman" w:hAnsi="Times New Roman"/>
          <w:color w:val="FF0000"/>
          <w:sz w:val="24"/>
          <w:szCs w:val="24"/>
        </w:rPr>
      </w:pPr>
      <w:r w:rsidRPr="004F2C12">
        <w:rPr>
          <w:rFonts w:ascii="Times New Roman" w:hAnsi="Times New Roman"/>
          <w:b/>
          <w:color w:val="FF0000"/>
          <w:sz w:val="24"/>
          <w:szCs w:val="24"/>
        </w:rPr>
        <w:t>Yatırım ve Ş</w:t>
      </w:r>
      <w:r>
        <w:rPr>
          <w:rFonts w:ascii="Times New Roman" w:hAnsi="Times New Roman"/>
          <w:b/>
          <w:color w:val="FF0000"/>
          <w:sz w:val="24"/>
          <w:szCs w:val="24"/>
        </w:rPr>
        <w:t>irket Kurmada Yerli Ortak Şartı</w:t>
      </w:r>
      <w:r w:rsidRPr="004F2C12">
        <w:rPr>
          <w:rFonts w:ascii="Times New Roman" w:hAnsi="Times New Roman"/>
          <w:color w:val="FF0000"/>
          <w:sz w:val="24"/>
          <w:szCs w:val="24"/>
        </w:rPr>
        <w:t xml:space="preserve"> </w:t>
      </w:r>
    </w:p>
    <w:p w14:paraId="6729C0F8" w14:textId="77777777" w:rsidR="0018182D" w:rsidRDefault="0018182D" w:rsidP="006F4C03">
      <w:pPr>
        <w:pStyle w:val="ListeParagraf"/>
        <w:spacing w:after="0" w:line="240" w:lineRule="auto"/>
        <w:jc w:val="both"/>
        <w:rPr>
          <w:rFonts w:ascii="Times New Roman" w:hAnsi="Times New Roman"/>
          <w:sz w:val="24"/>
          <w:szCs w:val="24"/>
        </w:rPr>
      </w:pPr>
    </w:p>
    <w:p w14:paraId="47DCC9ED" w14:textId="345B5A04" w:rsidR="00454862" w:rsidRPr="006B7232" w:rsidRDefault="0018182D" w:rsidP="00380BAA">
      <w:pPr>
        <w:spacing w:after="0" w:line="240" w:lineRule="auto"/>
        <w:ind w:firstLine="708"/>
        <w:jc w:val="both"/>
        <w:rPr>
          <w:rFonts w:ascii="Times New Roman" w:hAnsi="Times New Roman"/>
          <w:color w:val="FF0000"/>
          <w:sz w:val="24"/>
          <w:szCs w:val="24"/>
        </w:rPr>
      </w:pPr>
      <w:r w:rsidRPr="00475791">
        <w:rPr>
          <w:rFonts w:ascii="Times New Roman" w:hAnsi="Times New Roman"/>
          <w:sz w:val="24"/>
          <w:szCs w:val="24"/>
        </w:rPr>
        <w:t>2009 Ek Bütçe Yasası’nın 58’inci Maddesi</w:t>
      </w:r>
      <w:r w:rsidR="00602291">
        <w:rPr>
          <w:rFonts w:ascii="Times New Roman" w:hAnsi="Times New Roman"/>
          <w:sz w:val="24"/>
          <w:szCs w:val="24"/>
        </w:rPr>
        <w:t>,</w:t>
      </w:r>
      <w:r w:rsidRPr="00475791">
        <w:rPr>
          <w:rFonts w:ascii="Times New Roman" w:hAnsi="Times New Roman"/>
          <w:sz w:val="24"/>
          <w:szCs w:val="24"/>
        </w:rPr>
        <w:t xml:space="preserve"> Cezayir’de imalat ve hizmet sektörlerinde yatırım gerçekleştirecek yabancı şirketlerin şirket sermayesinde en çok % 49 oranında pay sahibi olabileceğine ve söz konusu şirketin % 51’inin </w:t>
      </w:r>
      <w:proofErr w:type="spellStart"/>
      <w:r w:rsidRPr="00475791">
        <w:rPr>
          <w:rFonts w:ascii="Times New Roman" w:hAnsi="Times New Roman"/>
          <w:sz w:val="24"/>
          <w:szCs w:val="24"/>
        </w:rPr>
        <w:t>Cezayir</w:t>
      </w:r>
      <w:r w:rsidR="00276325">
        <w:rPr>
          <w:rFonts w:ascii="Times New Roman" w:hAnsi="Times New Roman"/>
          <w:sz w:val="24"/>
          <w:szCs w:val="24"/>
        </w:rPr>
        <w:t>’</w:t>
      </w:r>
      <w:r w:rsidRPr="00475791">
        <w:rPr>
          <w:rFonts w:ascii="Times New Roman" w:hAnsi="Times New Roman"/>
          <w:sz w:val="24"/>
          <w:szCs w:val="24"/>
        </w:rPr>
        <w:t>li</w:t>
      </w:r>
      <w:proofErr w:type="spellEnd"/>
      <w:r w:rsidRPr="00475791">
        <w:rPr>
          <w:rFonts w:ascii="Times New Roman" w:hAnsi="Times New Roman"/>
          <w:sz w:val="24"/>
          <w:szCs w:val="24"/>
        </w:rPr>
        <w:t xml:space="preserve"> ortağın (veya ortakların) hâkimiyetinde olabileceğine hükmetmektedir. Dış ticaret şirketlerinde ise yabancı yatırımcılar en çok % 70 oranında pay sahibi olabilmektedir. </w:t>
      </w:r>
    </w:p>
    <w:p w14:paraId="7C3B6F26" w14:textId="77777777" w:rsidR="00454862" w:rsidRDefault="00454862" w:rsidP="00475791">
      <w:pPr>
        <w:spacing w:after="0" w:line="240" w:lineRule="auto"/>
        <w:ind w:firstLine="708"/>
        <w:jc w:val="both"/>
        <w:rPr>
          <w:rFonts w:ascii="Times New Roman" w:hAnsi="Times New Roman"/>
          <w:sz w:val="24"/>
          <w:szCs w:val="24"/>
        </w:rPr>
      </w:pPr>
    </w:p>
    <w:p w14:paraId="0F23EDC8" w14:textId="77777777" w:rsidR="0018182D" w:rsidRPr="00475791" w:rsidRDefault="0018182D" w:rsidP="00475791">
      <w:pPr>
        <w:spacing w:after="0" w:line="240" w:lineRule="auto"/>
        <w:ind w:firstLine="708"/>
        <w:jc w:val="both"/>
        <w:rPr>
          <w:rFonts w:ascii="Times New Roman" w:hAnsi="Times New Roman"/>
          <w:sz w:val="24"/>
          <w:szCs w:val="24"/>
        </w:rPr>
      </w:pPr>
      <w:r>
        <w:rPr>
          <w:rFonts w:ascii="Times New Roman" w:hAnsi="Times New Roman"/>
          <w:sz w:val="24"/>
          <w:szCs w:val="24"/>
        </w:rPr>
        <w:t>Ü</w:t>
      </w:r>
      <w:r w:rsidRPr="00475791">
        <w:rPr>
          <w:rFonts w:ascii="Times New Roman" w:hAnsi="Times New Roman"/>
          <w:sz w:val="24"/>
          <w:szCs w:val="24"/>
        </w:rPr>
        <w:t xml:space="preserve">lke dışına kar transferi </w:t>
      </w:r>
      <w:r>
        <w:rPr>
          <w:rFonts w:ascii="Times New Roman" w:hAnsi="Times New Roman"/>
          <w:sz w:val="24"/>
          <w:szCs w:val="24"/>
        </w:rPr>
        <w:t xml:space="preserve">ise </w:t>
      </w:r>
      <w:r w:rsidRPr="00475791">
        <w:rPr>
          <w:rFonts w:ascii="Times New Roman" w:hAnsi="Times New Roman"/>
          <w:sz w:val="24"/>
          <w:szCs w:val="24"/>
        </w:rPr>
        <w:t>sadece getirilen sermaye ile orantılı bir şekilde mümkün olabilmektedir. Ancak, ithal edilen malın yurtiçinde satışından doğan kazancın yurtdışına transfer edilmesi söz konusu değildir. Ayrıca, her türlü şirket karları ve kazançlarının yurtdışına transferi sadece Merkez Bankası’nın onayı ile mümkündür.</w:t>
      </w:r>
    </w:p>
    <w:p w14:paraId="7065D790" w14:textId="77777777" w:rsidR="0018182D" w:rsidRPr="00475791" w:rsidRDefault="0018182D" w:rsidP="00475791">
      <w:pPr>
        <w:spacing w:after="0" w:line="240" w:lineRule="auto"/>
        <w:ind w:firstLine="708"/>
        <w:jc w:val="both"/>
        <w:rPr>
          <w:rFonts w:ascii="Times New Roman" w:hAnsi="Times New Roman"/>
          <w:sz w:val="24"/>
          <w:szCs w:val="24"/>
        </w:rPr>
      </w:pPr>
    </w:p>
    <w:p w14:paraId="0E0B9B36" w14:textId="77777777" w:rsidR="0018182D" w:rsidRPr="00475791" w:rsidRDefault="0018182D" w:rsidP="006F4C03">
      <w:pPr>
        <w:spacing w:after="0" w:line="240" w:lineRule="auto"/>
        <w:ind w:firstLine="708"/>
        <w:jc w:val="both"/>
        <w:rPr>
          <w:rFonts w:ascii="Times New Roman" w:hAnsi="Times New Roman"/>
          <w:sz w:val="24"/>
          <w:szCs w:val="24"/>
        </w:rPr>
      </w:pPr>
      <w:r w:rsidRPr="00475791">
        <w:rPr>
          <w:rFonts w:ascii="Times New Roman" w:hAnsi="Times New Roman"/>
          <w:sz w:val="24"/>
          <w:szCs w:val="24"/>
        </w:rPr>
        <w:t xml:space="preserve">Yasa nedeniyle finansal açıdan güçlü ve güvenilir bir yerel ortak bulma konusunda ciddi sıkıntılar yaşayan firmalar Cezayir’e yatırım yapmaktan </w:t>
      </w:r>
      <w:r w:rsidR="008B4531">
        <w:rPr>
          <w:rFonts w:ascii="Times New Roman" w:hAnsi="Times New Roman"/>
          <w:sz w:val="24"/>
          <w:szCs w:val="24"/>
        </w:rPr>
        <w:t>vazgeçebilmektedir.</w:t>
      </w:r>
    </w:p>
    <w:p w14:paraId="6E4E2FAB" w14:textId="77777777" w:rsidR="0018182D" w:rsidRPr="004F2C12" w:rsidRDefault="0018182D" w:rsidP="006F4C03">
      <w:pPr>
        <w:spacing w:after="0" w:line="240" w:lineRule="auto"/>
        <w:ind w:firstLine="708"/>
        <w:jc w:val="both"/>
        <w:rPr>
          <w:rFonts w:ascii="Times New Roman" w:hAnsi="Times New Roman"/>
          <w:color w:val="FF0000"/>
          <w:sz w:val="24"/>
          <w:szCs w:val="24"/>
        </w:rPr>
      </w:pPr>
    </w:p>
    <w:p w14:paraId="4887B725" w14:textId="77777777" w:rsidR="0018182D" w:rsidRPr="004F2C12" w:rsidRDefault="0018182D" w:rsidP="009652E1">
      <w:pPr>
        <w:pStyle w:val="ListeParagraf"/>
        <w:numPr>
          <w:ilvl w:val="0"/>
          <w:numId w:val="22"/>
        </w:num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Net Döviz Fazlası Verme Şartı</w:t>
      </w:r>
    </w:p>
    <w:p w14:paraId="1989E262" w14:textId="77777777" w:rsidR="0018182D" w:rsidRDefault="0018182D" w:rsidP="00475791">
      <w:pPr>
        <w:pStyle w:val="ListeParagraf"/>
        <w:spacing w:after="0" w:line="240" w:lineRule="auto"/>
        <w:jc w:val="both"/>
        <w:rPr>
          <w:rFonts w:ascii="Times New Roman" w:hAnsi="Times New Roman"/>
          <w:b/>
          <w:sz w:val="24"/>
          <w:szCs w:val="24"/>
        </w:rPr>
      </w:pPr>
    </w:p>
    <w:p w14:paraId="59BE7835" w14:textId="15C9948E" w:rsidR="0018182D" w:rsidRPr="00475791" w:rsidRDefault="0018182D" w:rsidP="00475791">
      <w:pPr>
        <w:spacing w:after="0" w:line="240" w:lineRule="auto"/>
        <w:ind w:firstLine="708"/>
        <w:jc w:val="both"/>
        <w:rPr>
          <w:rFonts w:ascii="Times New Roman" w:hAnsi="Times New Roman"/>
          <w:sz w:val="24"/>
          <w:szCs w:val="24"/>
        </w:rPr>
      </w:pPr>
      <w:r w:rsidRPr="00475791">
        <w:rPr>
          <w:rFonts w:ascii="Times New Roman" w:hAnsi="Times New Roman"/>
          <w:sz w:val="24"/>
          <w:szCs w:val="24"/>
        </w:rPr>
        <w:t>Yabancı yatırımcıların, proje dönemi boyunca net döviz fazlası verme zorunlulukları vardır. Bu yasal zorunluluk çerçevesinde şirket kazancı olarak yatırılan sermaye, ihracat ve yurtiçi satış gelirleri, dış finansman hesaba katılırken</w:t>
      </w:r>
      <w:r w:rsidR="00276325">
        <w:rPr>
          <w:rFonts w:ascii="Times New Roman" w:hAnsi="Times New Roman"/>
          <w:sz w:val="24"/>
          <w:szCs w:val="24"/>
        </w:rPr>
        <w:t>;</w:t>
      </w:r>
      <w:r w:rsidRPr="00475791">
        <w:rPr>
          <w:rFonts w:ascii="Times New Roman" w:hAnsi="Times New Roman"/>
          <w:sz w:val="24"/>
          <w:szCs w:val="24"/>
        </w:rPr>
        <w:t xml:space="preserve"> giderler olarak ithalat, kazanç, karlar, ödenen maaşlar ve ülke dışına çıkan tüm parasal transferler sayılmaktadır. Bu düzenleme ile yabancı sermayenin ithal ikamesine ve ihracata yönlendirilmesi amaçlanmaktadır. Ancak</w:t>
      </w:r>
      <w:r w:rsidR="00602291">
        <w:rPr>
          <w:rFonts w:ascii="Times New Roman" w:hAnsi="Times New Roman"/>
          <w:sz w:val="24"/>
          <w:szCs w:val="24"/>
        </w:rPr>
        <w:t>,</w:t>
      </w:r>
      <w:r w:rsidRPr="00475791">
        <w:rPr>
          <w:rFonts w:ascii="Times New Roman" w:hAnsi="Times New Roman"/>
          <w:sz w:val="24"/>
          <w:szCs w:val="24"/>
        </w:rPr>
        <w:t xml:space="preserve"> şu ana kadar bu yasaya istinaden yabancı şirketlerin sermaye hesabına yönelik idari bir uygulamaya gidilmemiştir. </w:t>
      </w:r>
    </w:p>
    <w:p w14:paraId="7B166257" w14:textId="77777777" w:rsidR="0018182D" w:rsidRDefault="0018182D" w:rsidP="006F4C03">
      <w:pPr>
        <w:spacing w:after="0" w:line="240" w:lineRule="auto"/>
        <w:ind w:firstLine="510"/>
        <w:jc w:val="both"/>
        <w:rPr>
          <w:rFonts w:ascii="Times New Roman" w:hAnsi="Times New Roman"/>
          <w:sz w:val="24"/>
          <w:szCs w:val="24"/>
        </w:rPr>
      </w:pPr>
    </w:p>
    <w:p w14:paraId="24C7A2B0" w14:textId="77777777" w:rsidR="0018182D" w:rsidRPr="004F2C12" w:rsidRDefault="006807A4" w:rsidP="006807A4">
      <w:pPr>
        <w:pStyle w:val="ListeParagraf"/>
        <w:numPr>
          <w:ilvl w:val="0"/>
          <w:numId w:val="22"/>
        </w:numPr>
        <w:spacing w:after="0" w:line="240" w:lineRule="auto"/>
        <w:jc w:val="both"/>
        <w:rPr>
          <w:rFonts w:ascii="Times New Roman" w:hAnsi="Times New Roman"/>
          <w:b/>
          <w:color w:val="FF0000"/>
        </w:rPr>
      </w:pPr>
      <w:r w:rsidRPr="006807A4">
        <w:rPr>
          <w:rFonts w:ascii="Times New Roman" w:hAnsi="Times New Roman"/>
          <w:b/>
          <w:color w:val="FF0000"/>
          <w:sz w:val="24"/>
          <w:szCs w:val="24"/>
          <w:lang w:eastAsia="tr-TR"/>
        </w:rPr>
        <w:t xml:space="preserve">Altyapı Yetersizliği ve </w:t>
      </w:r>
      <w:r w:rsidR="0018182D" w:rsidRPr="004F2C12">
        <w:rPr>
          <w:rFonts w:ascii="Times New Roman" w:hAnsi="Times New Roman"/>
          <w:b/>
          <w:color w:val="FF0000"/>
          <w:sz w:val="24"/>
          <w:szCs w:val="24"/>
          <w:lang w:eastAsia="tr-TR"/>
        </w:rPr>
        <w:t xml:space="preserve">Ticari Kurallarda Belirsizlik </w:t>
      </w:r>
    </w:p>
    <w:p w14:paraId="19B8EFD0" w14:textId="77777777" w:rsidR="0018182D" w:rsidRPr="00221705" w:rsidRDefault="0018182D" w:rsidP="00DD5DB3">
      <w:pPr>
        <w:pStyle w:val="ListeParagraf"/>
        <w:spacing w:after="0" w:line="240" w:lineRule="auto"/>
        <w:rPr>
          <w:rFonts w:ascii="Times New Roman" w:hAnsi="Times New Roman"/>
          <w:b/>
          <w:color w:val="000000"/>
        </w:rPr>
      </w:pPr>
    </w:p>
    <w:p w14:paraId="66D4C90A" w14:textId="0F86CCA7" w:rsidR="0018182D" w:rsidRDefault="006807A4" w:rsidP="006807A4">
      <w:pPr>
        <w:spacing w:after="0" w:line="240" w:lineRule="auto"/>
        <w:ind w:firstLine="708"/>
        <w:jc w:val="both"/>
        <w:rPr>
          <w:rFonts w:ascii="Times New Roman" w:hAnsi="Times New Roman"/>
          <w:sz w:val="24"/>
          <w:szCs w:val="24"/>
        </w:rPr>
      </w:pPr>
      <w:r w:rsidRPr="00475791">
        <w:rPr>
          <w:rFonts w:ascii="Times New Roman" w:hAnsi="Times New Roman"/>
          <w:sz w:val="24"/>
          <w:szCs w:val="24"/>
        </w:rPr>
        <w:t xml:space="preserve">Alt yapı yetersizliği, bilgi eksikliği ve mevcut bilgilere ulaşmadaki güçlükler, sürekli değişen ve uygulamada farklılık gösteren mevzuat ile bürokrasiden kaynaklı aksaklıklar </w:t>
      </w:r>
      <w:r w:rsidRPr="00475791">
        <w:rPr>
          <w:rFonts w:ascii="Times New Roman" w:hAnsi="Times New Roman"/>
          <w:sz w:val="24"/>
          <w:szCs w:val="24"/>
        </w:rPr>
        <w:lastRenderedPageBreak/>
        <w:t>firmalarımızın kar</w:t>
      </w:r>
      <w:r>
        <w:rPr>
          <w:rFonts w:ascii="Times New Roman" w:hAnsi="Times New Roman"/>
          <w:sz w:val="24"/>
          <w:szCs w:val="24"/>
        </w:rPr>
        <w:t xml:space="preserve">şılaştığı sorunlar arasındadır. Öte yandan, </w:t>
      </w:r>
      <w:r w:rsidR="0018182D" w:rsidRPr="00221705">
        <w:rPr>
          <w:rFonts w:ascii="Times New Roman" w:hAnsi="Times New Roman"/>
          <w:sz w:val="24"/>
          <w:szCs w:val="24"/>
        </w:rPr>
        <w:t>Cezayir’de kayıt dışı sektörün yaygın olması ticari hayatta ciddi bir belirsizlik ortamının doğmasına yol açmaktadır. Bu durum</w:t>
      </w:r>
      <w:r w:rsidR="00B446F6">
        <w:rPr>
          <w:rFonts w:ascii="Times New Roman" w:hAnsi="Times New Roman"/>
          <w:sz w:val="24"/>
          <w:szCs w:val="24"/>
        </w:rPr>
        <w:t>,</w:t>
      </w:r>
      <w:r w:rsidR="0018182D" w:rsidRPr="00221705">
        <w:rPr>
          <w:rFonts w:ascii="Times New Roman" w:hAnsi="Times New Roman"/>
          <w:sz w:val="24"/>
          <w:szCs w:val="24"/>
        </w:rPr>
        <w:t xml:space="preserve"> ticari kuralların uygulanmasında da belirsizlikler doğurabilmektedir. </w:t>
      </w:r>
    </w:p>
    <w:p w14:paraId="0C31739B" w14:textId="77777777" w:rsidR="0018182D" w:rsidRPr="00221705" w:rsidRDefault="0018182D" w:rsidP="00DD5DB3">
      <w:pPr>
        <w:spacing w:after="0" w:line="240" w:lineRule="auto"/>
        <w:ind w:firstLine="708"/>
        <w:jc w:val="both"/>
        <w:rPr>
          <w:rFonts w:ascii="Times New Roman" w:hAnsi="Times New Roman"/>
          <w:sz w:val="24"/>
          <w:szCs w:val="24"/>
        </w:rPr>
      </w:pPr>
    </w:p>
    <w:p w14:paraId="602CB528" w14:textId="77777777" w:rsidR="0018182D" w:rsidRDefault="00C1538C" w:rsidP="00DD5DB3">
      <w:pPr>
        <w:spacing w:after="0" w:line="240" w:lineRule="auto"/>
        <w:ind w:firstLine="708"/>
        <w:jc w:val="both"/>
        <w:rPr>
          <w:rFonts w:ascii="Times New Roman" w:hAnsi="Times New Roman"/>
          <w:sz w:val="24"/>
          <w:szCs w:val="24"/>
        </w:rPr>
      </w:pPr>
      <w:r>
        <w:rPr>
          <w:rFonts w:ascii="Times New Roman" w:hAnsi="Times New Roman"/>
          <w:sz w:val="24"/>
          <w:szCs w:val="24"/>
        </w:rPr>
        <w:t xml:space="preserve">Özellikle ithalat işlemlerinde, </w:t>
      </w:r>
      <w:r w:rsidR="0018182D" w:rsidRPr="00221705">
        <w:rPr>
          <w:rFonts w:ascii="Times New Roman" w:hAnsi="Times New Roman"/>
          <w:sz w:val="24"/>
          <w:szCs w:val="24"/>
        </w:rPr>
        <w:t xml:space="preserve">ürünlerin </w:t>
      </w:r>
      <w:r>
        <w:rPr>
          <w:rFonts w:ascii="Times New Roman" w:hAnsi="Times New Roman"/>
          <w:sz w:val="24"/>
          <w:szCs w:val="24"/>
        </w:rPr>
        <w:t>tabi olduğu</w:t>
      </w:r>
      <w:r w:rsidR="0018182D" w:rsidRPr="00221705">
        <w:rPr>
          <w:rFonts w:ascii="Times New Roman" w:hAnsi="Times New Roman"/>
          <w:sz w:val="24"/>
          <w:szCs w:val="24"/>
        </w:rPr>
        <w:t xml:space="preserve"> kontrol süreçleri</w:t>
      </w:r>
      <w:r>
        <w:rPr>
          <w:rFonts w:ascii="Times New Roman" w:hAnsi="Times New Roman"/>
          <w:sz w:val="24"/>
          <w:szCs w:val="24"/>
        </w:rPr>
        <w:t xml:space="preserve"> konusunda </w:t>
      </w:r>
      <w:r w:rsidR="0018182D" w:rsidRPr="00221705">
        <w:rPr>
          <w:rFonts w:ascii="Times New Roman" w:hAnsi="Times New Roman"/>
          <w:sz w:val="24"/>
          <w:szCs w:val="24"/>
        </w:rPr>
        <w:t xml:space="preserve">yer yer anlaşmazlıklar çıkabilmektedir. Diğer yandan, Cezayir Maliye Bakanlığı’nın kontrollerinde anılan ülkedeki yatırımcı firmalarımız mali kontrol süreçlerine ilişkin yeterli bilgi sahibi olmadıklarından </w:t>
      </w:r>
      <w:r w:rsidR="0018182D" w:rsidRPr="00EB3836">
        <w:rPr>
          <w:rFonts w:ascii="Times New Roman" w:hAnsi="Times New Roman"/>
          <w:i/>
          <w:sz w:val="24"/>
          <w:szCs w:val="24"/>
        </w:rPr>
        <w:t xml:space="preserve">(bu durum çoğu zaman mali kontrol mevzuatının karışık olmasından da ileri gelmektedir) </w:t>
      </w:r>
      <w:r w:rsidR="0018182D" w:rsidRPr="00221705">
        <w:rPr>
          <w:rFonts w:ascii="Times New Roman" w:hAnsi="Times New Roman"/>
          <w:sz w:val="24"/>
          <w:szCs w:val="24"/>
        </w:rPr>
        <w:t>veya yetkin muhasebe elemanları çalıştırmadıklarından çeşitli cezai uygulamalara maruz bırakılabilmektedir.</w:t>
      </w:r>
    </w:p>
    <w:p w14:paraId="2E2EB40C" w14:textId="77777777" w:rsidR="009C2C08" w:rsidRDefault="009C2C08" w:rsidP="00DD5DB3">
      <w:pPr>
        <w:spacing w:after="0" w:line="240" w:lineRule="auto"/>
        <w:ind w:firstLine="708"/>
        <w:jc w:val="both"/>
        <w:rPr>
          <w:rFonts w:ascii="Times New Roman" w:hAnsi="Times New Roman"/>
          <w:sz w:val="24"/>
          <w:szCs w:val="24"/>
        </w:rPr>
      </w:pPr>
    </w:p>
    <w:p w14:paraId="50BDF525" w14:textId="77777777" w:rsidR="009C2C08" w:rsidRDefault="006807A4" w:rsidP="009C2C08">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Diğer </w:t>
      </w:r>
      <w:r w:rsidR="009C2C08" w:rsidRPr="006807A4">
        <w:rPr>
          <w:rFonts w:ascii="Times New Roman" w:hAnsi="Times New Roman"/>
          <w:sz w:val="24"/>
          <w:szCs w:val="24"/>
        </w:rPr>
        <w:t xml:space="preserve">yandan, </w:t>
      </w:r>
      <w:r w:rsidR="001522BE">
        <w:rPr>
          <w:rFonts w:ascii="Times New Roman" w:hAnsi="Times New Roman"/>
          <w:sz w:val="24"/>
          <w:szCs w:val="24"/>
        </w:rPr>
        <w:t>2014</w:t>
      </w:r>
      <w:r w:rsidR="001522BE" w:rsidRPr="006807A4">
        <w:rPr>
          <w:rFonts w:ascii="Times New Roman" w:hAnsi="Times New Roman"/>
          <w:sz w:val="24"/>
          <w:szCs w:val="24"/>
        </w:rPr>
        <w:t xml:space="preserve"> </w:t>
      </w:r>
      <w:r w:rsidR="009C2C08" w:rsidRPr="006807A4">
        <w:rPr>
          <w:rFonts w:ascii="Times New Roman" w:hAnsi="Times New Roman"/>
          <w:sz w:val="24"/>
          <w:szCs w:val="24"/>
        </w:rPr>
        <w:t>yılında Ce</w:t>
      </w:r>
      <w:r w:rsidR="00380BAA">
        <w:rPr>
          <w:rFonts w:ascii="Times New Roman" w:hAnsi="Times New Roman"/>
          <w:sz w:val="24"/>
          <w:szCs w:val="24"/>
        </w:rPr>
        <w:t>zayir’in dış ticaret fazlasının</w:t>
      </w:r>
      <w:r w:rsidR="001522BE">
        <w:rPr>
          <w:rFonts w:ascii="Times New Roman" w:hAnsi="Times New Roman"/>
          <w:sz w:val="24"/>
          <w:szCs w:val="24"/>
        </w:rPr>
        <w:t xml:space="preserve"> 4</w:t>
      </w:r>
      <w:r w:rsidR="009C2C08" w:rsidRPr="006807A4">
        <w:rPr>
          <w:rFonts w:ascii="Times New Roman" w:hAnsi="Times New Roman"/>
          <w:sz w:val="24"/>
          <w:szCs w:val="24"/>
        </w:rPr>
        <w:t xml:space="preserve"> milyar </w:t>
      </w:r>
      <w:r w:rsidR="00485BE1" w:rsidRPr="006807A4">
        <w:rPr>
          <w:rFonts w:ascii="Times New Roman" w:hAnsi="Times New Roman"/>
          <w:sz w:val="24"/>
          <w:szCs w:val="24"/>
        </w:rPr>
        <w:t xml:space="preserve">dolar </w:t>
      </w:r>
      <w:r w:rsidR="009C2C08" w:rsidRPr="006807A4">
        <w:rPr>
          <w:rFonts w:ascii="Times New Roman" w:hAnsi="Times New Roman"/>
          <w:sz w:val="24"/>
          <w:szCs w:val="24"/>
        </w:rPr>
        <w:t xml:space="preserve">düzeyine gerilemesi ile birlikte ithalat artışına yönelik eleştiriler artmış olup, </w:t>
      </w:r>
      <w:r>
        <w:rPr>
          <w:rFonts w:ascii="Times New Roman" w:hAnsi="Times New Roman"/>
          <w:sz w:val="24"/>
          <w:szCs w:val="24"/>
        </w:rPr>
        <w:t xml:space="preserve">firmalar tarafından, </w:t>
      </w:r>
      <w:r w:rsidR="009C2C08" w:rsidRPr="006807A4">
        <w:rPr>
          <w:rFonts w:ascii="Times New Roman" w:hAnsi="Times New Roman"/>
          <w:sz w:val="24"/>
          <w:szCs w:val="24"/>
        </w:rPr>
        <w:t>Cezayirli kamu kurum ve kuruluşları tarafından bazı ürün gruplarının ithalatında talep edilen bilgi ve belgelerin incelenme sürelerinin gereksiz şekilde uzatıldığı ve böylece ithalatın zorlaştırılarak bir nevi tarife dışı engellerin uygulandığı ifade edilmektedir.</w:t>
      </w:r>
      <w:proofErr w:type="gramEnd"/>
    </w:p>
    <w:p w14:paraId="22725C8B" w14:textId="77777777" w:rsidR="009C2C08" w:rsidRDefault="009C2C08" w:rsidP="00DD5DB3">
      <w:pPr>
        <w:spacing w:after="0" w:line="240" w:lineRule="auto"/>
        <w:ind w:firstLine="708"/>
        <w:jc w:val="both"/>
        <w:rPr>
          <w:rFonts w:ascii="Times New Roman" w:hAnsi="Times New Roman"/>
          <w:sz w:val="24"/>
          <w:szCs w:val="24"/>
        </w:rPr>
      </w:pPr>
    </w:p>
    <w:p w14:paraId="1854FAA5" w14:textId="77777777" w:rsidR="0018182D" w:rsidRPr="004F2C12" w:rsidRDefault="0018182D" w:rsidP="009652E1">
      <w:pPr>
        <w:pStyle w:val="ListeParagraf"/>
        <w:numPr>
          <w:ilvl w:val="0"/>
          <w:numId w:val="22"/>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T</w:t>
      </w:r>
      <w:r>
        <w:rPr>
          <w:rFonts w:ascii="Times New Roman" w:hAnsi="Times New Roman"/>
          <w:b/>
          <w:color w:val="FF0000"/>
          <w:sz w:val="24"/>
          <w:szCs w:val="24"/>
        </w:rPr>
        <w:t>aşımacılıkta Yaşanan Sıkıntılar</w:t>
      </w:r>
      <w:r w:rsidRPr="004F2C12">
        <w:rPr>
          <w:rFonts w:ascii="Times New Roman" w:hAnsi="Times New Roman"/>
          <w:b/>
          <w:color w:val="FF0000"/>
          <w:sz w:val="24"/>
          <w:szCs w:val="24"/>
        </w:rPr>
        <w:t xml:space="preserve"> </w:t>
      </w:r>
    </w:p>
    <w:p w14:paraId="0F203D9F" w14:textId="77777777" w:rsidR="0018182D" w:rsidRDefault="0018182D" w:rsidP="006F4C03">
      <w:pPr>
        <w:pStyle w:val="ListeParagraf"/>
        <w:spacing w:after="0" w:line="240" w:lineRule="auto"/>
        <w:jc w:val="both"/>
        <w:rPr>
          <w:rFonts w:ascii="Times New Roman" w:hAnsi="Times New Roman"/>
          <w:b/>
          <w:sz w:val="24"/>
          <w:szCs w:val="24"/>
        </w:rPr>
      </w:pPr>
    </w:p>
    <w:p w14:paraId="62E8C0A5" w14:textId="5BC813C2" w:rsidR="0018182D" w:rsidRDefault="0018182D" w:rsidP="00475791">
      <w:pPr>
        <w:spacing w:after="0" w:line="240" w:lineRule="auto"/>
        <w:ind w:firstLine="708"/>
        <w:jc w:val="both"/>
        <w:rPr>
          <w:rFonts w:ascii="Times New Roman" w:hAnsi="Times New Roman"/>
          <w:sz w:val="24"/>
          <w:szCs w:val="24"/>
        </w:rPr>
      </w:pPr>
      <w:r w:rsidRPr="00221705">
        <w:rPr>
          <w:rFonts w:ascii="Times New Roman" w:hAnsi="Times New Roman"/>
          <w:sz w:val="24"/>
          <w:szCs w:val="24"/>
        </w:rPr>
        <w:t>Cezayir Maliye Bakanlığı Gümrükler Genel Müdürlüğü</w:t>
      </w:r>
      <w:r w:rsidR="009051DF">
        <w:rPr>
          <w:rFonts w:ascii="Times New Roman" w:hAnsi="Times New Roman"/>
          <w:sz w:val="24"/>
          <w:szCs w:val="24"/>
        </w:rPr>
        <w:t>,</w:t>
      </w:r>
      <w:r w:rsidRPr="00221705">
        <w:rPr>
          <w:rFonts w:ascii="Times New Roman" w:hAnsi="Times New Roman"/>
          <w:sz w:val="24"/>
          <w:szCs w:val="24"/>
        </w:rPr>
        <w:t xml:space="preserve"> 2009 yılı itibari</w:t>
      </w:r>
      <w:r>
        <w:rPr>
          <w:rFonts w:ascii="Times New Roman" w:hAnsi="Times New Roman"/>
          <w:sz w:val="24"/>
          <w:szCs w:val="24"/>
        </w:rPr>
        <w:t>yle</w:t>
      </w:r>
      <w:r w:rsidR="009051DF">
        <w:rPr>
          <w:rFonts w:ascii="Times New Roman" w:hAnsi="Times New Roman"/>
          <w:sz w:val="24"/>
          <w:szCs w:val="24"/>
        </w:rPr>
        <w:t>,</w:t>
      </w:r>
      <w:r w:rsidRPr="00221705">
        <w:rPr>
          <w:rFonts w:ascii="Times New Roman" w:hAnsi="Times New Roman"/>
          <w:sz w:val="24"/>
          <w:szCs w:val="24"/>
        </w:rPr>
        <w:t xml:space="preserve"> navlun taşımacılığı yapan her gemi için sadece 1 hesap kabul edil</w:t>
      </w:r>
      <w:r>
        <w:rPr>
          <w:rFonts w:ascii="Times New Roman" w:hAnsi="Times New Roman"/>
          <w:sz w:val="24"/>
          <w:szCs w:val="24"/>
        </w:rPr>
        <w:t xml:space="preserve">mesi </w:t>
      </w:r>
      <w:r w:rsidRPr="00221705">
        <w:rPr>
          <w:rFonts w:ascii="Times New Roman" w:hAnsi="Times New Roman"/>
          <w:sz w:val="24"/>
          <w:szCs w:val="24"/>
        </w:rPr>
        <w:t xml:space="preserve">ve bu hesabın gemi geliş tarihinden itibaren 90 gün içinde hazırlanıp </w:t>
      </w:r>
      <w:r>
        <w:rPr>
          <w:rFonts w:ascii="Times New Roman" w:hAnsi="Times New Roman"/>
          <w:sz w:val="24"/>
          <w:szCs w:val="24"/>
        </w:rPr>
        <w:t>G</w:t>
      </w:r>
      <w:r w:rsidRPr="00221705">
        <w:rPr>
          <w:rFonts w:ascii="Times New Roman" w:hAnsi="Times New Roman"/>
          <w:sz w:val="24"/>
          <w:szCs w:val="24"/>
        </w:rPr>
        <w:t xml:space="preserve">ümrük </w:t>
      </w:r>
      <w:r>
        <w:rPr>
          <w:rFonts w:ascii="Times New Roman" w:hAnsi="Times New Roman"/>
          <w:sz w:val="24"/>
          <w:szCs w:val="24"/>
        </w:rPr>
        <w:t>M</w:t>
      </w:r>
      <w:r w:rsidRPr="00221705">
        <w:rPr>
          <w:rFonts w:ascii="Times New Roman" w:hAnsi="Times New Roman"/>
          <w:sz w:val="24"/>
          <w:szCs w:val="24"/>
        </w:rPr>
        <w:t>üdürlüklerine onay için sunulması zorunluluğunu getirmiştir. Ancak, ülke koşulları bu şartların yerine gelmesin</w:t>
      </w:r>
      <w:r>
        <w:rPr>
          <w:rFonts w:ascii="Times New Roman" w:hAnsi="Times New Roman"/>
          <w:sz w:val="24"/>
          <w:szCs w:val="24"/>
        </w:rPr>
        <w:t xml:space="preserve">e </w:t>
      </w:r>
      <w:r w:rsidR="004F6FFA">
        <w:rPr>
          <w:rFonts w:ascii="Times New Roman" w:hAnsi="Times New Roman"/>
          <w:sz w:val="24"/>
          <w:szCs w:val="24"/>
        </w:rPr>
        <w:t>imkân</w:t>
      </w:r>
      <w:r>
        <w:rPr>
          <w:rFonts w:ascii="Times New Roman" w:hAnsi="Times New Roman"/>
          <w:sz w:val="24"/>
          <w:szCs w:val="24"/>
        </w:rPr>
        <w:t xml:space="preserve"> tanımadığından</w:t>
      </w:r>
      <w:r w:rsidR="009051DF">
        <w:rPr>
          <w:rFonts w:ascii="Times New Roman" w:hAnsi="Times New Roman"/>
          <w:sz w:val="24"/>
          <w:szCs w:val="24"/>
        </w:rPr>
        <w:t>,</w:t>
      </w:r>
      <w:r w:rsidRPr="00221705">
        <w:rPr>
          <w:rFonts w:ascii="Times New Roman" w:hAnsi="Times New Roman"/>
          <w:sz w:val="24"/>
          <w:szCs w:val="24"/>
        </w:rPr>
        <w:t xml:space="preserve"> 90 günü aşan her işlem (mal teslimi / tahsilat / konteyner boşunun geri alınması dâhil) armatörlerimize problem yaratmakta ve bu işlemlere denk gelen armatör gelirlerinin transfer edilememesine sebebiyet vermektedir. </w:t>
      </w:r>
      <w:r>
        <w:rPr>
          <w:rFonts w:ascii="Times New Roman" w:hAnsi="Times New Roman"/>
          <w:sz w:val="24"/>
          <w:szCs w:val="24"/>
        </w:rPr>
        <w:t xml:space="preserve">Konuyla ilgili olarak Cezayir </w:t>
      </w:r>
      <w:r w:rsidR="009051DF">
        <w:rPr>
          <w:rFonts w:ascii="Times New Roman" w:hAnsi="Times New Roman"/>
          <w:sz w:val="24"/>
          <w:szCs w:val="24"/>
        </w:rPr>
        <w:t>M</w:t>
      </w:r>
      <w:r>
        <w:rPr>
          <w:rFonts w:ascii="Times New Roman" w:hAnsi="Times New Roman"/>
          <w:sz w:val="24"/>
          <w:szCs w:val="24"/>
        </w:rPr>
        <w:t>akamları nezdinde yapılan girişimlere</w:t>
      </w:r>
      <w:r w:rsidRPr="00221705">
        <w:rPr>
          <w:rFonts w:ascii="Times New Roman" w:hAnsi="Times New Roman"/>
          <w:sz w:val="24"/>
          <w:szCs w:val="24"/>
        </w:rPr>
        <w:t xml:space="preserve"> </w:t>
      </w:r>
      <w:proofErr w:type="spellStart"/>
      <w:r w:rsidRPr="00221705">
        <w:rPr>
          <w:rFonts w:ascii="Times New Roman" w:hAnsi="Times New Roman"/>
          <w:sz w:val="24"/>
          <w:szCs w:val="24"/>
        </w:rPr>
        <w:t>Cezayir</w:t>
      </w:r>
      <w:r w:rsidR="009051DF">
        <w:rPr>
          <w:rFonts w:ascii="Times New Roman" w:hAnsi="Times New Roman"/>
          <w:sz w:val="24"/>
          <w:szCs w:val="24"/>
        </w:rPr>
        <w:t>’li</w:t>
      </w:r>
      <w:proofErr w:type="spellEnd"/>
      <w:r w:rsidRPr="00221705">
        <w:rPr>
          <w:rFonts w:ascii="Times New Roman" w:hAnsi="Times New Roman"/>
          <w:sz w:val="24"/>
          <w:szCs w:val="24"/>
        </w:rPr>
        <w:t xml:space="preserve"> yetkililerinden bir cevap alınamamıştır. Bu kapsamda</w:t>
      </w:r>
      <w:r>
        <w:rPr>
          <w:rFonts w:ascii="Times New Roman" w:hAnsi="Times New Roman"/>
          <w:sz w:val="24"/>
          <w:szCs w:val="24"/>
        </w:rPr>
        <w:t>,</w:t>
      </w:r>
      <w:r w:rsidRPr="00221705">
        <w:rPr>
          <w:rFonts w:ascii="Times New Roman" w:hAnsi="Times New Roman"/>
          <w:sz w:val="24"/>
          <w:szCs w:val="24"/>
        </w:rPr>
        <w:t xml:space="preserve"> Cezayir’de </w:t>
      </w:r>
      <w:proofErr w:type="gramStart"/>
      <w:r w:rsidRPr="00221705">
        <w:rPr>
          <w:rFonts w:ascii="Times New Roman" w:hAnsi="Times New Roman"/>
          <w:sz w:val="24"/>
          <w:szCs w:val="24"/>
        </w:rPr>
        <w:t>konteynır</w:t>
      </w:r>
      <w:proofErr w:type="gramEnd"/>
      <w:r w:rsidRPr="00221705">
        <w:rPr>
          <w:rFonts w:ascii="Times New Roman" w:hAnsi="Times New Roman"/>
          <w:sz w:val="24"/>
          <w:szCs w:val="24"/>
        </w:rPr>
        <w:t xml:space="preserve"> taşımacılığı yapan tüm armatörlerin bu sorundan dolayı transfer edemediği miktarın toplam 150 milyon Avro civarında olduğu ve Cezayir’e taşıma yapan firmalarımızın da 10 milyon Avro tutarında bir meblağı Türkiye’ye transfer edemediği bilinmektedir. </w:t>
      </w:r>
      <w:r>
        <w:rPr>
          <w:rFonts w:ascii="Times New Roman" w:hAnsi="Times New Roman"/>
          <w:sz w:val="24"/>
          <w:szCs w:val="24"/>
        </w:rPr>
        <w:t>Bu kapsamda, taşıma firmaları</w:t>
      </w:r>
      <w:r w:rsidRPr="00221705">
        <w:rPr>
          <w:rFonts w:ascii="Times New Roman" w:hAnsi="Times New Roman"/>
          <w:sz w:val="24"/>
          <w:szCs w:val="24"/>
        </w:rPr>
        <w:t xml:space="preserve"> para transferlerini gerçekleştirememe riskini girmemek için navlun bedellerinin Türkiye’de ödenmesini talep etmekte bu talep de Cezayirli ithalatçıları zor durumda bırakabilmektedir.</w:t>
      </w:r>
    </w:p>
    <w:p w14:paraId="16336983" w14:textId="77777777" w:rsidR="0018182D" w:rsidRPr="00221705" w:rsidRDefault="0018182D" w:rsidP="006F4C03">
      <w:pPr>
        <w:spacing w:after="0" w:line="240" w:lineRule="auto"/>
        <w:ind w:firstLine="360"/>
        <w:jc w:val="both"/>
        <w:rPr>
          <w:rFonts w:ascii="Times New Roman" w:hAnsi="Times New Roman"/>
          <w:sz w:val="24"/>
          <w:szCs w:val="24"/>
          <w:lang w:eastAsia="fr-FR"/>
        </w:rPr>
      </w:pPr>
    </w:p>
    <w:p w14:paraId="4D638BD3" w14:textId="77777777" w:rsidR="0018182D" w:rsidRPr="00221705" w:rsidRDefault="0018182D" w:rsidP="006F4C03">
      <w:pPr>
        <w:spacing w:after="0" w:line="240" w:lineRule="auto"/>
        <w:ind w:firstLine="708"/>
        <w:jc w:val="both"/>
        <w:rPr>
          <w:rFonts w:ascii="Times New Roman" w:hAnsi="Times New Roman"/>
          <w:sz w:val="24"/>
          <w:szCs w:val="24"/>
          <w:lang w:eastAsia="fr-FR"/>
        </w:rPr>
      </w:pPr>
      <w:r w:rsidRPr="00221705">
        <w:rPr>
          <w:rFonts w:ascii="Times New Roman" w:hAnsi="Times New Roman"/>
          <w:sz w:val="24"/>
          <w:szCs w:val="24"/>
          <w:lang w:eastAsia="fr-FR"/>
        </w:rPr>
        <w:t xml:space="preserve">Ayrıca, konteynerlerin gümrükleme işlemlerinde, farklı limanlarda gümrüklemeye izin verilmediğinden </w:t>
      </w:r>
      <w:proofErr w:type="spellStart"/>
      <w:r w:rsidRPr="00221705">
        <w:rPr>
          <w:rFonts w:ascii="Times New Roman" w:hAnsi="Times New Roman"/>
          <w:sz w:val="24"/>
          <w:szCs w:val="24"/>
          <w:lang w:eastAsia="fr-FR"/>
        </w:rPr>
        <w:t>parsiyel</w:t>
      </w:r>
      <w:proofErr w:type="spellEnd"/>
      <w:r w:rsidRPr="00221705">
        <w:rPr>
          <w:rFonts w:ascii="Times New Roman" w:hAnsi="Times New Roman"/>
          <w:sz w:val="24"/>
          <w:szCs w:val="24"/>
          <w:lang w:eastAsia="fr-FR"/>
        </w:rPr>
        <w:t xml:space="preserve"> taşımacılık yapmak zorlaşmaktadır. Bu durum düşük hacimli mal ihracatı yapan küçük ve orta boyutlu işletmelerimizin ihracatlarında mal taşımacılığını sekteye uğratmaktadır.</w:t>
      </w:r>
    </w:p>
    <w:p w14:paraId="7EF7F132" w14:textId="77777777" w:rsidR="0018182D" w:rsidRPr="00F3025B" w:rsidRDefault="0018182D" w:rsidP="006F4C03">
      <w:pPr>
        <w:spacing w:after="0" w:line="240" w:lineRule="auto"/>
        <w:jc w:val="both"/>
        <w:rPr>
          <w:rFonts w:ascii="Times New Roman" w:hAnsi="Times New Roman"/>
          <w:sz w:val="24"/>
          <w:szCs w:val="24"/>
        </w:rPr>
      </w:pPr>
    </w:p>
    <w:p w14:paraId="08ECF950" w14:textId="77777777" w:rsidR="0018182D" w:rsidRPr="004F2C12" w:rsidRDefault="0018182D" w:rsidP="00B33ADA">
      <w:pPr>
        <w:numPr>
          <w:ilvl w:val="0"/>
          <w:numId w:val="1"/>
        </w:numPr>
        <w:spacing w:after="0"/>
        <w:rPr>
          <w:rFonts w:ascii="Times New Roman" w:hAnsi="Times New Roman"/>
          <w:b/>
          <w:color w:val="FF0000"/>
          <w:sz w:val="24"/>
          <w:szCs w:val="24"/>
        </w:rPr>
      </w:pPr>
      <w:r>
        <w:rPr>
          <w:lang w:val="fr-FR"/>
        </w:rPr>
        <w:br w:type="page"/>
      </w:r>
      <w:r w:rsidRPr="004F2C12">
        <w:rPr>
          <w:rFonts w:ascii="Times New Roman" w:hAnsi="Times New Roman"/>
          <w:b/>
          <w:color w:val="FF0000"/>
          <w:sz w:val="24"/>
          <w:szCs w:val="24"/>
        </w:rPr>
        <w:lastRenderedPageBreak/>
        <w:t>Çin Halk Cumhuriyeti (ÇHC)</w:t>
      </w:r>
    </w:p>
    <w:p w14:paraId="06252624" w14:textId="77777777" w:rsidR="0018182D" w:rsidRPr="004F2C12" w:rsidRDefault="0018182D" w:rsidP="003D7489">
      <w:pPr>
        <w:spacing w:after="0"/>
        <w:jc w:val="center"/>
        <w:rPr>
          <w:rFonts w:ascii="Times New Roman" w:hAnsi="Times New Roman"/>
          <w:b/>
          <w:caps/>
          <w:color w:val="FF0000"/>
          <w:sz w:val="24"/>
          <w:szCs w:val="24"/>
        </w:rPr>
      </w:pPr>
    </w:p>
    <w:p w14:paraId="5A34EFC5" w14:textId="77777777" w:rsidR="004D7A56" w:rsidRPr="008620AA" w:rsidRDefault="004D7A56" w:rsidP="004D7A56">
      <w:pPr>
        <w:pStyle w:val="ListeParagraf"/>
        <w:numPr>
          <w:ilvl w:val="0"/>
          <w:numId w:val="8"/>
        </w:numPr>
        <w:tabs>
          <w:tab w:val="left" w:pos="1134"/>
        </w:tabs>
        <w:spacing w:after="0" w:line="240" w:lineRule="auto"/>
        <w:rPr>
          <w:rFonts w:ascii="Times New Roman" w:hAnsi="Times New Roman"/>
          <w:b/>
          <w:color w:val="FF0000"/>
          <w:sz w:val="24"/>
          <w:szCs w:val="24"/>
        </w:rPr>
      </w:pPr>
      <w:r w:rsidRPr="008620AA">
        <w:rPr>
          <w:rFonts w:ascii="Times New Roman" w:hAnsi="Times New Roman"/>
          <w:b/>
          <w:color w:val="FF0000"/>
          <w:sz w:val="24"/>
          <w:szCs w:val="24"/>
        </w:rPr>
        <w:t xml:space="preserve">Ticari İlişkilerin Özeti </w:t>
      </w:r>
    </w:p>
    <w:p w14:paraId="3BDF375A" w14:textId="77777777" w:rsidR="004D7A56" w:rsidRPr="008620AA" w:rsidRDefault="004D7A56" w:rsidP="004D7A56">
      <w:pPr>
        <w:spacing w:after="0" w:line="240" w:lineRule="auto"/>
        <w:jc w:val="both"/>
        <w:rPr>
          <w:rFonts w:ascii="Times New Roman" w:hAnsi="Times New Roman"/>
          <w:b/>
          <w:sz w:val="24"/>
          <w:szCs w:val="24"/>
        </w:rPr>
      </w:pPr>
    </w:p>
    <w:p w14:paraId="7D5B48EA" w14:textId="5E9C4DBA" w:rsidR="00E437B2" w:rsidRPr="00AF07B5" w:rsidRDefault="00E437B2" w:rsidP="00E437B2">
      <w:pPr>
        <w:spacing w:after="0" w:line="240" w:lineRule="auto"/>
        <w:ind w:firstLine="708"/>
        <w:jc w:val="both"/>
        <w:rPr>
          <w:rFonts w:ascii="Times New Roman" w:hAnsi="Times New Roman"/>
          <w:b/>
          <w:i/>
          <w:sz w:val="24"/>
          <w:szCs w:val="24"/>
        </w:rPr>
      </w:pPr>
      <w:r w:rsidRPr="00AF07B5">
        <w:rPr>
          <w:rFonts w:ascii="Times New Roman" w:hAnsi="Times New Roman"/>
          <w:sz w:val="24"/>
          <w:szCs w:val="24"/>
        </w:rPr>
        <w:t xml:space="preserve">Dünya’nın en büyük </w:t>
      </w:r>
      <w:r w:rsidR="00091C8B">
        <w:rPr>
          <w:rFonts w:ascii="Times New Roman" w:hAnsi="Times New Roman"/>
          <w:sz w:val="24"/>
          <w:szCs w:val="24"/>
        </w:rPr>
        <w:t>2.</w:t>
      </w:r>
      <w:r w:rsidR="00091C8B" w:rsidRPr="00AF07B5">
        <w:rPr>
          <w:rFonts w:ascii="Times New Roman" w:hAnsi="Times New Roman"/>
          <w:sz w:val="24"/>
          <w:szCs w:val="24"/>
        </w:rPr>
        <w:t xml:space="preserve"> </w:t>
      </w:r>
      <w:r w:rsidRPr="00AF07B5">
        <w:rPr>
          <w:rFonts w:ascii="Times New Roman" w:hAnsi="Times New Roman"/>
          <w:sz w:val="24"/>
          <w:szCs w:val="24"/>
        </w:rPr>
        <w:t xml:space="preserve">ekonomisi konumunda olan ÇHC ile ülkemiz arasındaki ticari ilişkiler, ilk kez 1 milyar dolar ticaret hacminin aşıldığı 2000 yılından itibaren 2009 yılında yaşanan küresel kriz dışında düzenli bir gelişim </w:t>
      </w:r>
      <w:r w:rsidR="00091C8B">
        <w:rPr>
          <w:rFonts w:ascii="Times New Roman" w:hAnsi="Times New Roman"/>
          <w:sz w:val="24"/>
          <w:szCs w:val="24"/>
        </w:rPr>
        <w:t>göstermektedir.</w:t>
      </w:r>
      <w:r w:rsidRPr="00AF07B5">
        <w:rPr>
          <w:rFonts w:ascii="Times New Roman" w:hAnsi="Times New Roman"/>
          <w:sz w:val="24"/>
          <w:szCs w:val="24"/>
        </w:rPr>
        <w:t xml:space="preserve"> 2013 yılında 28,3 milyar dolara ulaşan ikili ticaret hacmimiz, 2014 yılında %</w:t>
      </w:r>
      <w:proofErr w:type="gramStart"/>
      <w:r w:rsidRPr="00AF07B5">
        <w:rPr>
          <w:rFonts w:ascii="Times New Roman" w:hAnsi="Times New Roman"/>
          <w:sz w:val="24"/>
          <w:szCs w:val="24"/>
        </w:rPr>
        <w:t>1.8’lik</w:t>
      </w:r>
      <w:proofErr w:type="gramEnd"/>
      <w:r w:rsidRPr="00AF07B5">
        <w:rPr>
          <w:rFonts w:ascii="Times New Roman" w:hAnsi="Times New Roman"/>
          <w:sz w:val="24"/>
          <w:szCs w:val="24"/>
        </w:rPr>
        <w:t xml:space="preserve"> bir azalış ile 27,78 milyar dolar olarak kaydedilmiştir. Bu rakamlar </w:t>
      </w:r>
      <w:proofErr w:type="gramStart"/>
      <w:r w:rsidRPr="00AF07B5">
        <w:rPr>
          <w:rFonts w:ascii="Times New Roman" w:hAnsi="Times New Roman"/>
          <w:sz w:val="24"/>
          <w:szCs w:val="24"/>
        </w:rPr>
        <w:t>dahilinde</w:t>
      </w:r>
      <w:proofErr w:type="gramEnd"/>
      <w:r w:rsidRPr="00AF07B5">
        <w:rPr>
          <w:rFonts w:ascii="Times New Roman" w:hAnsi="Times New Roman"/>
          <w:sz w:val="24"/>
          <w:szCs w:val="24"/>
        </w:rPr>
        <w:t xml:space="preserve"> ÇHC ile ticaret, toplam ticaretimizin % 6.95’lik bölümünü oluşturmakta olup, ÇHC halihazırda 3. büyük ticaret ortağımızdır.</w:t>
      </w:r>
      <w:r w:rsidRPr="00AF07B5">
        <w:rPr>
          <w:rFonts w:ascii="Times New Roman" w:hAnsi="Times New Roman"/>
          <w:b/>
          <w:i/>
          <w:sz w:val="24"/>
          <w:szCs w:val="24"/>
        </w:rPr>
        <w:t xml:space="preserve"> </w:t>
      </w:r>
      <w:r w:rsidRPr="00AF07B5">
        <w:rPr>
          <w:rFonts w:ascii="Times New Roman" w:hAnsi="Times New Roman"/>
          <w:sz w:val="24"/>
          <w:szCs w:val="24"/>
        </w:rPr>
        <w:t xml:space="preserve">  </w:t>
      </w:r>
    </w:p>
    <w:p w14:paraId="32093551" w14:textId="77777777" w:rsidR="00EC3893" w:rsidRDefault="00EC3893" w:rsidP="004D7A56">
      <w:pPr>
        <w:spacing w:after="0" w:line="240" w:lineRule="auto"/>
        <w:ind w:firstLine="708"/>
        <w:jc w:val="both"/>
        <w:rPr>
          <w:rFonts w:ascii="Times New Roman" w:hAnsi="Times New Roman"/>
          <w:sz w:val="24"/>
          <w:szCs w:val="24"/>
        </w:rPr>
      </w:pPr>
    </w:p>
    <w:p w14:paraId="264F2517" w14:textId="7B249B48" w:rsidR="00E43485" w:rsidRPr="00AF07B5" w:rsidRDefault="00E43485" w:rsidP="00E43485">
      <w:pPr>
        <w:spacing w:after="0" w:line="240" w:lineRule="auto"/>
        <w:ind w:firstLine="708"/>
        <w:jc w:val="both"/>
        <w:rPr>
          <w:rFonts w:ascii="Times New Roman" w:hAnsi="Times New Roman"/>
          <w:sz w:val="24"/>
          <w:szCs w:val="24"/>
        </w:rPr>
      </w:pPr>
      <w:r w:rsidRPr="00AF07B5">
        <w:rPr>
          <w:rFonts w:ascii="Times New Roman" w:hAnsi="Times New Roman"/>
          <w:sz w:val="24"/>
          <w:szCs w:val="24"/>
        </w:rPr>
        <w:t>Ticaretteki büyümeye rağmen, ÇHC ile ticaretimizde ülkemiz ciddi bir dış ticaret açığı vermektedir. Bu rakam, küresel krizin yaşandığı 2009 yılında Çin’den gerçekleştirilen ithalatın %20 oranındaki keskin düşüşü ile birlikte 11 milyar dolara inmiş olsa da, takip eden yıllarda tedrici olarak artmaya devam etmiştir. 2014 yılında Türkiye’nin toplam 84,5 milyar ABD Doları tutarındaki dış ticaret açığının %26’sını oluşturan Çin ile dış ticaret dengesi, anılan yılda ülkemiz aleyhine 22 milyar ABD Doları olarak kaydedilmiştir. Bununla birlikte, ihracatın ithalatı karşılama oranı 2012-2014 yılları arasında sırasıyla %13</w:t>
      </w:r>
      <w:r w:rsidR="00D72C6F">
        <w:rPr>
          <w:rFonts w:ascii="Times New Roman" w:hAnsi="Times New Roman"/>
          <w:sz w:val="24"/>
          <w:szCs w:val="24"/>
        </w:rPr>
        <w:t>,</w:t>
      </w:r>
      <w:r w:rsidRPr="00AF07B5">
        <w:rPr>
          <w:rFonts w:ascii="Times New Roman" w:hAnsi="Times New Roman"/>
          <w:sz w:val="24"/>
          <w:szCs w:val="24"/>
        </w:rPr>
        <w:t>3</w:t>
      </w:r>
      <w:r>
        <w:rPr>
          <w:rFonts w:ascii="Times New Roman" w:hAnsi="Times New Roman"/>
          <w:sz w:val="24"/>
          <w:szCs w:val="24"/>
        </w:rPr>
        <w:t xml:space="preserve">, </w:t>
      </w:r>
      <w:r w:rsidRPr="00AF07B5">
        <w:rPr>
          <w:rFonts w:ascii="Times New Roman" w:hAnsi="Times New Roman"/>
          <w:sz w:val="24"/>
          <w:szCs w:val="24"/>
        </w:rPr>
        <w:t>%14</w:t>
      </w:r>
      <w:r w:rsidR="00D72C6F">
        <w:rPr>
          <w:rFonts w:ascii="Times New Roman" w:hAnsi="Times New Roman"/>
          <w:sz w:val="24"/>
          <w:szCs w:val="24"/>
        </w:rPr>
        <w:t>,</w:t>
      </w:r>
      <w:r w:rsidRPr="00AF07B5">
        <w:rPr>
          <w:rFonts w:ascii="Times New Roman" w:hAnsi="Times New Roman"/>
          <w:sz w:val="24"/>
          <w:szCs w:val="24"/>
        </w:rPr>
        <w:t xml:space="preserve">6 ve </w:t>
      </w:r>
      <w:r w:rsidRPr="00517B31">
        <w:rPr>
          <w:rFonts w:ascii="Times New Roman" w:hAnsi="Times New Roman"/>
          <w:sz w:val="24"/>
          <w:szCs w:val="24"/>
        </w:rPr>
        <w:t>%</w:t>
      </w:r>
      <w:r w:rsidRPr="00AF07B5">
        <w:rPr>
          <w:rFonts w:ascii="Times New Roman" w:hAnsi="Times New Roman"/>
          <w:b/>
          <w:i/>
          <w:sz w:val="24"/>
          <w:szCs w:val="24"/>
        </w:rPr>
        <w:t xml:space="preserve"> </w:t>
      </w:r>
      <w:r w:rsidRPr="00517B31">
        <w:rPr>
          <w:rFonts w:ascii="Times New Roman" w:hAnsi="Times New Roman"/>
          <w:sz w:val="24"/>
          <w:szCs w:val="24"/>
        </w:rPr>
        <w:t>11</w:t>
      </w:r>
      <w:r w:rsidR="00D72C6F">
        <w:rPr>
          <w:rFonts w:ascii="Times New Roman" w:hAnsi="Times New Roman"/>
          <w:sz w:val="24"/>
          <w:szCs w:val="24"/>
        </w:rPr>
        <w:t>,5</w:t>
      </w:r>
      <w:r w:rsidRPr="00AF07B5">
        <w:rPr>
          <w:rFonts w:ascii="Times New Roman" w:hAnsi="Times New Roman"/>
          <w:sz w:val="24"/>
          <w:szCs w:val="24"/>
        </w:rPr>
        <w:t xml:space="preserve"> olarak gerçekleşmiştir.</w:t>
      </w:r>
    </w:p>
    <w:p w14:paraId="454EB3D4" w14:textId="77777777" w:rsidR="00E43485" w:rsidRPr="008620AA" w:rsidRDefault="00E43485" w:rsidP="004D7A56">
      <w:pPr>
        <w:spacing w:after="0" w:line="240" w:lineRule="auto"/>
        <w:ind w:firstLine="708"/>
        <w:jc w:val="both"/>
        <w:rPr>
          <w:rFonts w:ascii="Times New Roman" w:hAnsi="Times New Roman"/>
          <w:sz w:val="24"/>
          <w:szCs w:val="24"/>
        </w:rPr>
      </w:pPr>
    </w:p>
    <w:p w14:paraId="7755A900" w14:textId="4666020E" w:rsidR="004D7A56" w:rsidRPr="00E437B2" w:rsidRDefault="004D7A56" w:rsidP="004D7A56">
      <w:pPr>
        <w:spacing w:after="0" w:line="240" w:lineRule="auto"/>
        <w:ind w:firstLine="708"/>
        <w:jc w:val="both"/>
        <w:rPr>
          <w:rFonts w:ascii="Times New Roman" w:hAnsi="Times New Roman"/>
          <w:sz w:val="24"/>
          <w:szCs w:val="24"/>
        </w:rPr>
      </w:pPr>
      <w:proofErr w:type="spellStart"/>
      <w:r w:rsidRPr="00E437B2">
        <w:rPr>
          <w:rFonts w:ascii="Times New Roman" w:hAnsi="Times New Roman"/>
          <w:sz w:val="24"/>
          <w:szCs w:val="24"/>
        </w:rPr>
        <w:t>ÇHC’ye</w:t>
      </w:r>
      <w:proofErr w:type="spellEnd"/>
      <w:r w:rsidRPr="00E437B2">
        <w:rPr>
          <w:rFonts w:ascii="Times New Roman" w:hAnsi="Times New Roman"/>
          <w:sz w:val="24"/>
          <w:szCs w:val="24"/>
        </w:rPr>
        <w:t xml:space="preserve"> yönelik ihracatımız yıllar itibariyle gelişme göstermekle birlikte, gerek </w:t>
      </w:r>
      <w:proofErr w:type="spellStart"/>
      <w:r w:rsidRPr="00E437B2">
        <w:rPr>
          <w:rFonts w:ascii="Times New Roman" w:hAnsi="Times New Roman"/>
          <w:sz w:val="24"/>
          <w:szCs w:val="24"/>
        </w:rPr>
        <w:t>ÇHC’nin</w:t>
      </w:r>
      <w:proofErr w:type="spellEnd"/>
      <w:r w:rsidRPr="00E437B2">
        <w:rPr>
          <w:rFonts w:ascii="Times New Roman" w:hAnsi="Times New Roman"/>
          <w:sz w:val="24"/>
          <w:szCs w:val="24"/>
        </w:rPr>
        <w:t xml:space="preserve"> ithalat potansiyeli gerek ülkemizin üretim ve ihracat kapasitesi dikkate alındığında yeterli bulunmamaktadır. 2000 yılında sadece 96 milyon dolar olan ihracatımız, özellikle 2007 yılından itibaren uygulamaya konulan “Çin Ülke Stratejisi” çerçevesinde önemli artışlar kaydederek, 2010 yılında 2,3 milyar dolara ulaşmıştır. İhracatta yakalanan artış eğilimi 2010-2013 yılları arasında da devam etmiş olup,  2013 yılında Çin’e yönelik ihracatımız, bir önceki yıla oranla %27’lik bir artışla 3,6 milyar dolar olarak kaydedilmiştir. </w:t>
      </w:r>
      <w:r w:rsidR="00EE4CFF" w:rsidRPr="00E437B2">
        <w:rPr>
          <w:rFonts w:ascii="Times New Roman" w:hAnsi="Times New Roman"/>
          <w:sz w:val="24"/>
          <w:szCs w:val="24"/>
        </w:rPr>
        <w:t xml:space="preserve">2014 yılında ise Çin’e ihracatımızın önemli kısmını oluşturan mermer ve maden ihracatımızdaki düşüşe bağlı olarak ihracatımız bir önceki yıla göre %20,5 azalarak 2,9 milyar dolara gerilemiştir. </w:t>
      </w:r>
      <w:r w:rsidRPr="00E437B2">
        <w:rPr>
          <w:rFonts w:ascii="Times New Roman" w:hAnsi="Times New Roman"/>
          <w:sz w:val="24"/>
          <w:szCs w:val="24"/>
        </w:rPr>
        <w:t>Bununla birlikte, Çin’e ihracatımızın genel ihracatımız içerisindeki payı %</w:t>
      </w:r>
      <w:r w:rsidR="006079B0" w:rsidRPr="00E437B2">
        <w:rPr>
          <w:rFonts w:ascii="Times New Roman" w:hAnsi="Times New Roman"/>
          <w:sz w:val="24"/>
          <w:szCs w:val="24"/>
        </w:rPr>
        <w:t xml:space="preserve">1,8 </w:t>
      </w:r>
      <w:r w:rsidRPr="00E437B2">
        <w:rPr>
          <w:rFonts w:ascii="Times New Roman" w:hAnsi="Times New Roman"/>
          <w:sz w:val="24"/>
          <w:szCs w:val="24"/>
        </w:rPr>
        <w:t xml:space="preserve">civarında olup, bu oran söz konusu ülkenin pazar potansiyelini yansıtmaktan uzaktır. </w:t>
      </w:r>
      <w:r w:rsidR="001A0005" w:rsidRPr="00E437B2">
        <w:rPr>
          <w:rFonts w:ascii="Times New Roman" w:hAnsi="Times New Roman"/>
          <w:sz w:val="24"/>
          <w:szCs w:val="24"/>
        </w:rPr>
        <w:t xml:space="preserve">ÇHC, 2014 yılında 19. </w:t>
      </w:r>
      <w:r w:rsidRPr="00E437B2">
        <w:rPr>
          <w:rFonts w:ascii="Times New Roman" w:hAnsi="Times New Roman"/>
          <w:sz w:val="24"/>
          <w:szCs w:val="24"/>
        </w:rPr>
        <w:t xml:space="preserve">en büyük ihracat </w:t>
      </w:r>
      <w:proofErr w:type="gramStart"/>
      <w:r w:rsidRPr="00E437B2">
        <w:rPr>
          <w:rFonts w:ascii="Times New Roman" w:hAnsi="Times New Roman"/>
          <w:sz w:val="24"/>
          <w:szCs w:val="24"/>
        </w:rPr>
        <w:t>partnerimizdir</w:t>
      </w:r>
      <w:proofErr w:type="gramEnd"/>
      <w:r w:rsidRPr="00E437B2">
        <w:rPr>
          <w:rFonts w:ascii="Times New Roman" w:hAnsi="Times New Roman"/>
          <w:sz w:val="24"/>
          <w:szCs w:val="24"/>
        </w:rPr>
        <w:t xml:space="preserve">. </w:t>
      </w:r>
    </w:p>
    <w:p w14:paraId="2C414ECD" w14:textId="77777777" w:rsidR="004D7A56" w:rsidRPr="00E437B2" w:rsidRDefault="004D7A56" w:rsidP="004D7A56">
      <w:pPr>
        <w:spacing w:after="0" w:line="240" w:lineRule="auto"/>
        <w:ind w:firstLine="708"/>
        <w:jc w:val="both"/>
        <w:rPr>
          <w:rFonts w:ascii="Times New Roman" w:hAnsi="Times New Roman"/>
          <w:sz w:val="24"/>
          <w:szCs w:val="24"/>
        </w:rPr>
      </w:pPr>
    </w:p>
    <w:p w14:paraId="6078D43B" w14:textId="77777777" w:rsidR="004D7A56" w:rsidRPr="00E437B2" w:rsidRDefault="004D7A56" w:rsidP="004D7A56">
      <w:pPr>
        <w:spacing w:after="0" w:line="240" w:lineRule="auto"/>
        <w:ind w:firstLine="708"/>
        <w:jc w:val="both"/>
        <w:rPr>
          <w:rFonts w:ascii="Times New Roman" w:hAnsi="Times New Roman"/>
          <w:sz w:val="24"/>
          <w:szCs w:val="24"/>
        </w:rPr>
      </w:pPr>
      <w:proofErr w:type="spellStart"/>
      <w:r w:rsidRPr="00E437B2">
        <w:rPr>
          <w:rFonts w:ascii="Times New Roman" w:hAnsi="Times New Roman"/>
          <w:sz w:val="24"/>
          <w:szCs w:val="24"/>
        </w:rPr>
        <w:t>ÇHC’den</w:t>
      </w:r>
      <w:proofErr w:type="spellEnd"/>
      <w:r w:rsidRPr="00E437B2">
        <w:rPr>
          <w:rFonts w:ascii="Times New Roman" w:hAnsi="Times New Roman"/>
          <w:sz w:val="24"/>
          <w:szCs w:val="24"/>
        </w:rPr>
        <w:t xml:space="preserve"> yapılan ithalata bakıldığında ise, 2000 yılında 1,3 milyar dolar düzeyinde olan ithalatımızın </w:t>
      </w:r>
      <w:r w:rsidR="001A0005" w:rsidRPr="00E437B2">
        <w:rPr>
          <w:rFonts w:ascii="Times New Roman" w:hAnsi="Times New Roman"/>
          <w:sz w:val="24"/>
          <w:szCs w:val="24"/>
        </w:rPr>
        <w:t xml:space="preserve">2014 yılında 24,9 milyar </w:t>
      </w:r>
      <w:r w:rsidRPr="00E437B2">
        <w:rPr>
          <w:rFonts w:ascii="Times New Roman" w:hAnsi="Times New Roman"/>
          <w:sz w:val="24"/>
          <w:szCs w:val="24"/>
        </w:rPr>
        <w:t xml:space="preserve">dolar düzeyine ulaştığı görülmektedir. </w:t>
      </w:r>
      <w:proofErr w:type="spellStart"/>
      <w:r w:rsidRPr="00E437B2">
        <w:rPr>
          <w:rFonts w:ascii="Times New Roman" w:hAnsi="Times New Roman"/>
          <w:sz w:val="24"/>
          <w:szCs w:val="24"/>
        </w:rPr>
        <w:t>ÇHC’den</w:t>
      </w:r>
      <w:proofErr w:type="spellEnd"/>
      <w:r w:rsidRPr="00E437B2">
        <w:rPr>
          <w:rFonts w:ascii="Times New Roman" w:hAnsi="Times New Roman"/>
          <w:sz w:val="24"/>
          <w:szCs w:val="24"/>
        </w:rPr>
        <w:t xml:space="preserve"> gerçekleştirilen ithalatın % 80 oranında yatırım ve ara mallarından oluştuğu görülmekle birlikte, tüketim malları toplam ithalatın % 20’sini oluşturmaktadır. Ticarette ülkemiz aleyhine oluşan bu durum </w:t>
      </w:r>
      <w:proofErr w:type="spellStart"/>
      <w:r w:rsidRPr="00E437B2">
        <w:rPr>
          <w:rFonts w:ascii="Times New Roman" w:hAnsi="Times New Roman"/>
          <w:sz w:val="24"/>
          <w:szCs w:val="24"/>
        </w:rPr>
        <w:t>ÇHC’nin</w:t>
      </w:r>
      <w:proofErr w:type="spellEnd"/>
      <w:r w:rsidRPr="00E437B2">
        <w:rPr>
          <w:rFonts w:ascii="Times New Roman" w:hAnsi="Times New Roman"/>
          <w:sz w:val="24"/>
          <w:szCs w:val="24"/>
        </w:rPr>
        <w:t xml:space="preserve"> ülkemize yönelik yatırımları ile de telafi edilmemiştir. Türkiye’deki ÇHC kaynaklı doğrudan yatırımlar 2002-</w:t>
      </w:r>
      <w:r w:rsidR="00A068DC" w:rsidRPr="00E437B2">
        <w:rPr>
          <w:rFonts w:ascii="Times New Roman" w:hAnsi="Times New Roman"/>
          <w:sz w:val="24"/>
          <w:szCs w:val="24"/>
        </w:rPr>
        <w:t xml:space="preserve">2014 </w:t>
      </w:r>
      <w:r w:rsidRPr="00E437B2">
        <w:rPr>
          <w:rFonts w:ascii="Times New Roman" w:hAnsi="Times New Roman"/>
          <w:sz w:val="24"/>
          <w:szCs w:val="24"/>
        </w:rPr>
        <w:t xml:space="preserve">yılları arasında toplam </w:t>
      </w:r>
      <w:r w:rsidR="00A068DC" w:rsidRPr="00E437B2">
        <w:rPr>
          <w:rFonts w:ascii="Times New Roman" w:hAnsi="Times New Roman"/>
          <w:sz w:val="24"/>
          <w:szCs w:val="24"/>
        </w:rPr>
        <w:t xml:space="preserve">56 </w:t>
      </w:r>
      <w:r w:rsidRPr="00E437B2">
        <w:rPr>
          <w:rFonts w:ascii="Times New Roman" w:hAnsi="Times New Roman"/>
          <w:sz w:val="24"/>
          <w:szCs w:val="24"/>
        </w:rPr>
        <w:t xml:space="preserve">milyon dolar düzeyinde olup, Türkiye’de toplam </w:t>
      </w:r>
      <w:r w:rsidR="00A068DC" w:rsidRPr="00E437B2">
        <w:rPr>
          <w:rFonts w:ascii="Times New Roman" w:hAnsi="Times New Roman"/>
          <w:sz w:val="24"/>
          <w:szCs w:val="24"/>
        </w:rPr>
        <w:t xml:space="preserve">650 </w:t>
      </w:r>
      <w:r w:rsidRPr="00E437B2">
        <w:rPr>
          <w:rFonts w:ascii="Times New Roman" w:hAnsi="Times New Roman"/>
          <w:sz w:val="24"/>
          <w:szCs w:val="24"/>
        </w:rPr>
        <w:t xml:space="preserve">ÇHC sermayeli firma faaliyet göstermektedir. </w:t>
      </w:r>
    </w:p>
    <w:p w14:paraId="1672B966" w14:textId="77777777" w:rsidR="004D7A56" w:rsidRPr="00E437B2" w:rsidRDefault="004D7A56" w:rsidP="004D7A56">
      <w:pPr>
        <w:spacing w:after="0" w:line="240" w:lineRule="auto"/>
        <w:ind w:firstLine="708"/>
        <w:jc w:val="both"/>
        <w:rPr>
          <w:rFonts w:ascii="Times New Roman" w:hAnsi="Times New Roman"/>
          <w:sz w:val="24"/>
          <w:szCs w:val="24"/>
        </w:rPr>
      </w:pPr>
    </w:p>
    <w:p w14:paraId="4A3F28FD" w14:textId="5269B850" w:rsidR="004D7A56" w:rsidRPr="008620AA" w:rsidRDefault="004D7A56" w:rsidP="004D7A56">
      <w:pPr>
        <w:spacing w:after="0" w:line="240" w:lineRule="auto"/>
        <w:ind w:firstLine="708"/>
        <w:jc w:val="both"/>
        <w:rPr>
          <w:rFonts w:ascii="Times New Roman" w:hAnsi="Times New Roman"/>
          <w:sz w:val="24"/>
          <w:szCs w:val="24"/>
        </w:rPr>
      </w:pPr>
      <w:proofErr w:type="spellStart"/>
      <w:r w:rsidRPr="008620AA">
        <w:rPr>
          <w:rFonts w:ascii="Times New Roman" w:hAnsi="Times New Roman"/>
          <w:sz w:val="24"/>
          <w:szCs w:val="24"/>
        </w:rPr>
        <w:t>ÇHC’den</w:t>
      </w:r>
      <w:proofErr w:type="spellEnd"/>
      <w:r w:rsidRPr="008620AA">
        <w:rPr>
          <w:rFonts w:ascii="Times New Roman" w:hAnsi="Times New Roman"/>
          <w:sz w:val="24"/>
          <w:szCs w:val="24"/>
        </w:rPr>
        <w:t xml:space="preserve"> yapılan ithalata kıyasla ihracatımızın göreceli olarak düşük olmasının sebepleri arasında, </w:t>
      </w:r>
      <w:proofErr w:type="spellStart"/>
      <w:r w:rsidRPr="008620AA">
        <w:rPr>
          <w:rFonts w:ascii="Times New Roman" w:hAnsi="Times New Roman"/>
          <w:sz w:val="24"/>
          <w:szCs w:val="24"/>
        </w:rPr>
        <w:t>ÇHC’deki</w:t>
      </w:r>
      <w:proofErr w:type="spellEnd"/>
      <w:r w:rsidRPr="008620AA">
        <w:rPr>
          <w:rFonts w:ascii="Times New Roman" w:hAnsi="Times New Roman"/>
          <w:sz w:val="24"/>
          <w:szCs w:val="24"/>
        </w:rPr>
        <w:t xml:space="preserve"> kültürel ve tüketim eğilimlerin farklılığı, Türk ürünlerinin/markalarının yeterince tanınmaması ve lojistik sorunlar önemli bir yer tutmaktadır. Öte yandan, ülkemizin ihracat yapısına muadil bir yapının </w:t>
      </w:r>
      <w:proofErr w:type="spellStart"/>
      <w:r w:rsidRPr="008620AA">
        <w:rPr>
          <w:rFonts w:ascii="Times New Roman" w:hAnsi="Times New Roman"/>
          <w:sz w:val="24"/>
          <w:szCs w:val="24"/>
        </w:rPr>
        <w:t>ÇHC’de</w:t>
      </w:r>
      <w:proofErr w:type="spellEnd"/>
      <w:r w:rsidRPr="008620AA">
        <w:rPr>
          <w:rFonts w:ascii="Times New Roman" w:hAnsi="Times New Roman"/>
          <w:sz w:val="24"/>
          <w:szCs w:val="24"/>
        </w:rPr>
        <w:t xml:space="preserve"> olması, </w:t>
      </w:r>
      <w:proofErr w:type="spellStart"/>
      <w:r w:rsidRPr="008620AA">
        <w:rPr>
          <w:rFonts w:ascii="Times New Roman" w:hAnsi="Times New Roman"/>
          <w:sz w:val="24"/>
          <w:szCs w:val="24"/>
        </w:rPr>
        <w:t>ÇHC’nin</w:t>
      </w:r>
      <w:proofErr w:type="spellEnd"/>
      <w:r w:rsidRPr="008620AA">
        <w:rPr>
          <w:rFonts w:ascii="Times New Roman" w:hAnsi="Times New Roman"/>
          <w:sz w:val="24"/>
          <w:szCs w:val="24"/>
        </w:rPr>
        <w:t xml:space="preserve"> bölgesinde bulunan ülkeler ile akdettiği bölgesel anlaşmaların anılan ülkelere sağladığı avantajlar ile </w:t>
      </w:r>
      <w:proofErr w:type="spellStart"/>
      <w:r w:rsidRPr="008620AA">
        <w:rPr>
          <w:rFonts w:ascii="Times New Roman" w:hAnsi="Times New Roman"/>
          <w:sz w:val="24"/>
          <w:szCs w:val="24"/>
        </w:rPr>
        <w:t>ÇHC'deki</w:t>
      </w:r>
      <w:proofErr w:type="spellEnd"/>
      <w:r w:rsidRPr="008620AA">
        <w:rPr>
          <w:rFonts w:ascii="Times New Roman" w:hAnsi="Times New Roman"/>
          <w:sz w:val="24"/>
          <w:szCs w:val="24"/>
        </w:rPr>
        <w:t xml:space="preserve"> rekabetçi üretim yapısı ülkemizin anılan pazarda daha etkin olmasını olumsuz yönde etkilemektedir. Ayrıca, ÇHC pazarına ilişkin bilgi ve ilgi eksikliğinin, psikolojik algı ve önyargının da en az yukarıda sayılan engeller kadar önemli </w:t>
      </w:r>
      <w:r w:rsidRPr="008620AA">
        <w:rPr>
          <w:rFonts w:ascii="Times New Roman" w:hAnsi="Times New Roman"/>
          <w:sz w:val="24"/>
          <w:szCs w:val="24"/>
        </w:rPr>
        <w:lastRenderedPageBreak/>
        <w:t xml:space="preserve">olduğu değerlendirilmektedir. Bunlara ilave olarak, aşağıda açıklanacağı üzere, ÇHC tarafından uygulanan pazara giriş engelleri de bu ülkeye olan ihracatımızı ciddi olarak olumsuz yönde etkilemektedir.  </w:t>
      </w:r>
    </w:p>
    <w:p w14:paraId="74144ED2" w14:textId="77777777" w:rsidR="004D7A56" w:rsidRPr="008620AA" w:rsidRDefault="004D7A56" w:rsidP="004D7A56">
      <w:pPr>
        <w:spacing w:after="0" w:line="240" w:lineRule="auto"/>
        <w:ind w:firstLine="708"/>
        <w:jc w:val="both"/>
        <w:rPr>
          <w:rFonts w:ascii="Times New Roman" w:hAnsi="Times New Roman"/>
          <w:sz w:val="24"/>
          <w:szCs w:val="24"/>
        </w:rPr>
      </w:pPr>
    </w:p>
    <w:p w14:paraId="4A20B11F" w14:textId="77777777" w:rsidR="004D7A56" w:rsidRPr="008620AA" w:rsidRDefault="004D7A56" w:rsidP="004D7A56">
      <w:pPr>
        <w:pStyle w:val="ListeParagraf"/>
        <w:numPr>
          <w:ilvl w:val="0"/>
          <w:numId w:val="8"/>
        </w:numPr>
        <w:tabs>
          <w:tab w:val="left" w:pos="1134"/>
        </w:tabs>
        <w:spacing w:after="0" w:line="240" w:lineRule="auto"/>
        <w:rPr>
          <w:rFonts w:ascii="Times New Roman" w:hAnsi="Times New Roman"/>
          <w:b/>
          <w:color w:val="FF0000"/>
          <w:sz w:val="24"/>
          <w:szCs w:val="24"/>
        </w:rPr>
      </w:pPr>
      <w:r w:rsidRPr="008620AA">
        <w:rPr>
          <w:rFonts w:ascii="Times New Roman" w:hAnsi="Times New Roman"/>
          <w:b/>
          <w:color w:val="FF0000"/>
          <w:sz w:val="24"/>
          <w:szCs w:val="24"/>
        </w:rPr>
        <w:t xml:space="preserve">Gümrük Vergileri </w:t>
      </w:r>
    </w:p>
    <w:p w14:paraId="6337BC37" w14:textId="77777777" w:rsidR="004D7A56" w:rsidRPr="008620AA" w:rsidRDefault="004D7A56" w:rsidP="004D7A56">
      <w:pPr>
        <w:spacing w:after="0" w:line="240" w:lineRule="auto"/>
        <w:jc w:val="both"/>
        <w:rPr>
          <w:rFonts w:ascii="Times New Roman" w:hAnsi="Times New Roman"/>
          <w:color w:val="000000"/>
          <w:sz w:val="24"/>
          <w:szCs w:val="24"/>
        </w:rPr>
      </w:pPr>
    </w:p>
    <w:p w14:paraId="6C3C6E88" w14:textId="0B412923" w:rsidR="004D7A56" w:rsidRPr="008620AA" w:rsidRDefault="004D7A56" w:rsidP="004D7A56">
      <w:pPr>
        <w:spacing w:after="0" w:line="240" w:lineRule="auto"/>
        <w:ind w:firstLine="708"/>
        <w:jc w:val="both"/>
        <w:rPr>
          <w:rFonts w:ascii="Times New Roman" w:hAnsi="Times New Roman"/>
          <w:sz w:val="24"/>
          <w:szCs w:val="24"/>
        </w:rPr>
      </w:pPr>
      <w:proofErr w:type="gramStart"/>
      <w:r w:rsidRPr="008620AA">
        <w:rPr>
          <w:rFonts w:ascii="Times New Roman" w:hAnsi="Times New Roman"/>
          <w:sz w:val="24"/>
          <w:szCs w:val="24"/>
        </w:rPr>
        <w:t>ÇHC gümrük vergileri</w:t>
      </w:r>
      <w:r w:rsidR="001418B8">
        <w:rPr>
          <w:rFonts w:ascii="Times New Roman" w:hAnsi="Times New Roman"/>
          <w:sz w:val="24"/>
          <w:szCs w:val="24"/>
        </w:rPr>
        <w:t>,</w:t>
      </w:r>
      <w:r w:rsidRPr="008620AA">
        <w:rPr>
          <w:rFonts w:ascii="Times New Roman" w:hAnsi="Times New Roman"/>
          <w:sz w:val="24"/>
          <w:szCs w:val="24"/>
        </w:rPr>
        <w:t xml:space="preserve"> </w:t>
      </w:r>
      <w:proofErr w:type="spellStart"/>
      <w:r w:rsidRPr="008620AA">
        <w:rPr>
          <w:rFonts w:ascii="Times New Roman" w:hAnsi="Times New Roman"/>
          <w:sz w:val="24"/>
          <w:szCs w:val="24"/>
        </w:rPr>
        <w:t>Harmonize</w:t>
      </w:r>
      <w:proofErr w:type="spellEnd"/>
      <w:r w:rsidRPr="008620AA">
        <w:rPr>
          <w:rFonts w:ascii="Times New Roman" w:hAnsi="Times New Roman"/>
          <w:sz w:val="24"/>
          <w:szCs w:val="24"/>
        </w:rPr>
        <w:t xml:space="preserve"> Sistem-HS koduna dayanmakta olup, MFN, Tercihli Gümrük Vergileri (</w:t>
      </w:r>
      <w:proofErr w:type="spellStart"/>
      <w:r w:rsidRPr="008620AA">
        <w:rPr>
          <w:rFonts w:ascii="Times New Roman" w:hAnsi="Times New Roman"/>
          <w:sz w:val="24"/>
          <w:szCs w:val="24"/>
        </w:rPr>
        <w:t>Conventional</w:t>
      </w:r>
      <w:proofErr w:type="spellEnd"/>
      <w:r w:rsidRPr="008620AA">
        <w:rPr>
          <w:rFonts w:ascii="Times New Roman" w:hAnsi="Times New Roman"/>
          <w:sz w:val="24"/>
          <w:szCs w:val="24"/>
        </w:rPr>
        <w:t xml:space="preserve"> </w:t>
      </w:r>
      <w:proofErr w:type="spellStart"/>
      <w:r w:rsidR="00D61020" w:rsidRPr="008620AA">
        <w:rPr>
          <w:rFonts w:ascii="Times New Roman" w:hAnsi="Times New Roman"/>
          <w:sz w:val="24"/>
          <w:szCs w:val="24"/>
        </w:rPr>
        <w:t>Duty</w:t>
      </w:r>
      <w:proofErr w:type="spellEnd"/>
      <w:r w:rsidR="00D61020" w:rsidRPr="008620AA">
        <w:rPr>
          <w:rFonts w:ascii="Times New Roman" w:hAnsi="Times New Roman"/>
          <w:sz w:val="24"/>
          <w:szCs w:val="24"/>
        </w:rPr>
        <w:t xml:space="preserve"> </w:t>
      </w:r>
      <w:proofErr w:type="spellStart"/>
      <w:r w:rsidR="00D61020" w:rsidRPr="008620AA">
        <w:rPr>
          <w:rFonts w:ascii="Times New Roman" w:hAnsi="Times New Roman"/>
          <w:sz w:val="24"/>
          <w:szCs w:val="24"/>
        </w:rPr>
        <w:t>Rates</w:t>
      </w:r>
      <w:proofErr w:type="spellEnd"/>
      <w:r w:rsidRPr="008620AA">
        <w:rPr>
          <w:rFonts w:ascii="Times New Roman" w:hAnsi="Times New Roman"/>
          <w:sz w:val="24"/>
          <w:szCs w:val="24"/>
        </w:rPr>
        <w:t>); Özel İmtiyazlı Gümrük Vergileri</w:t>
      </w:r>
      <w:r w:rsidR="006C5041">
        <w:rPr>
          <w:rFonts w:ascii="Times New Roman" w:hAnsi="Times New Roman"/>
          <w:sz w:val="24"/>
          <w:szCs w:val="24"/>
        </w:rPr>
        <w:t xml:space="preserve"> </w:t>
      </w:r>
      <w:r w:rsidRPr="008620AA">
        <w:rPr>
          <w:rFonts w:ascii="Times New Roman" w:hAnsi="Times New Roman"/>
          <w:sz w:val="24"/>
          <w:szCs w:val="24"/>
        </w:rPr>
        <w:t xml:space="preserve"> (</w:t>
      </w:r>
      <w:r w:rsidR="00D61020" w:rsidRPr="008620AA">
        <w:rPr>
          <w:rFonts w:ascii="Times New Roman" w:hAnsi="Times New Roman"/>
          <w:sz w:val="24"/>
          <w:szCs w:val="24"/>
        </w:rPr>
        <w:t xml:space="preserve">Special </w:t>
      </w:r>
      <w:proofErr w:type="spellStart"/>
      <w:r w:rsidR="00D61020" w:rsidRPr="008620AA">
        <w:rPr>
          <w:rFonts w:ascii="Times New Roman" w:hAnsi="Times New Roman"/>
          <w:sz w:val="24"/>
          <w:szCs w:val="24"/>
        </w:rPr>
        <w:t>Preferential</w:t>
      </w:r>
      <w:proofErr w:type="spellEnd"/>
      <w:r w:rsidR="00D61020" w:rsidRPr="008620AA">
        <w:rPr>
          <w:rFonts w:ascii="Times New Roman" w:hAnsi="Times New Roman"/>
          <w:sz w:val="24"/>
          <w:szCs w:val="24"/>
        </w:rPr>
        <w:t xml:space="preserve"> </w:t>
      </w:r>
      <w:proofErr w:type="spellStart"/>
      <w:r w:rsidR="00D61020" w:rsidRPr="008620AA">
        <w:rPr>
          <w:rFonts w:ascii="Times New Roman" w:hAnsi="Times New Roman"/>
          <w:sz w:val="24"/>
          <w:szCs w:val="24"/>
        </w:rPr>
        <w:t>Duty</w:t>
      </w:r>
      <w:proofErr w:type="spellEnd"/>
      <w:r w:rsidR="00D61020" w:rsidRPr="008620AA">
        <w:rPr>
          <w:rFonts w:ascii="Times New Roman" w:hAnsi="Times New Roman"/>
          <w:sz w:val="24"/>
          <w:szCs w:val="24"/>
        </w:rPr>
        <w:t xml:space="preserve"> </w:t>
      </w:r>
      <w:proofErr w:type="spellStart"/>
      <w:r w:rsidR="00D61020" w:rsidRPr="008620AA">
        <w:rPr>
          <w:rFonts w:ascii="Times New Roman" w:hAnsi="Times New Roman"/>
          <w:sz w:val="24"/>
          <w:szCs w:val="24"/>
        </w:rPr>
        <w:t>Rates</w:t>
      </w:r>
      <w:proofErr w:type="spellEnd"/>
      <w:r w:rsidRPr="008620AA">
        <w:rPr>
          <w:rFonts w:ascii="Times New Roman" w:hAnsi="Times New Roman"/>
          <w:sz w:val="24"/>
          <w:szCs w:val="24"/>
        </w:rPr>
        <w:t xml:space="preserve">); Genel Gümrük Vergisi (General </w:t>
      </w:r>
      <w:proofErr w:type="spellStart"/>
      <w:r w:rsidR="00D61020" w:rsidRPr="008620AA">
        <w:rPr>
          <w:rFonts w:ascii="Times New Roman" w:hAnsi="Times New Roman"/>
          <w:sz w:val="24"/>
          <w:szCs w:val="24"/>
        </w:rPr>
        <w:t>Duty</w:t>
      </w:r>
      <w:proofErr w:type="spellEnd"/>
      <w:r w:rsidR="00D61020" w:rsidRPr="008620AA">
        <w:rPr>
          <w:rFonts w:ascii="Times New Roman" w:hAnsi="Times New Roman"/>
          <w:sz w:val="24"/>
          <w:szCs w:val="24"/>
        </w:rPr>
        <w:t xml:space="preserve"> </w:t>
      </w:r>
      <w:proofErr w:type="spellStart"/>
      <w:r w:rsidR="00D61020" w:rsidRPr="008620AA">
        <w:rPr>
          <w:rFonts w:ascii="Times New Roman" w:hAnsi="Times New Roman"/>
          <w:sz w:val="24"/>
          <w:szCs w:val="24"/>
        </w:rPr>
        <w:t>Rates</w:t>
      </w:r>
      <w:proofErr w:type="spellEnd"/>
      <w:r w:rsidRPr="008620AA">
        <w:rPr>
          <w:rFonts w:ascii="Times New Roman" w:hAnsi="Times New Roman"/>
          <w:sz w:val="24"/>
          <w:szCs w:val="24"/>
        </w:rPr>
        <w:t xml:space="preserve">); Tarife </w:t>
      </w:r>
      <w:r w:rsidR="00D61020" w:rsidRPr="008620AA">
        <w:rPr>
          <w:rFonts w:ascii="Times New Roman" w:hAnsi="Times New Roman"/>
          <w:sz w:val="24"/>
          <w:szCs w:val="24"/>
        </w:rPr>
        <w:t xml:space="preserve">Kotası Gümrük Vergileri </w:t>
      </w:r>
      <w:r w:rsidRPr="008620AA">
        <w:rPr>
          <w:rFonts w:ascii="Times New Roman" w:hAnsi="Times New Roman"/>
          <w:sz w:val="24"/>
          <w:szCs w:val="24"/>
        </w:rPr>
        <w:t>(</w:t>
      </w:r>
      <w:proofErr w:type="spellStart"/>
      <w:r w:rsidRPr="008620AA">
        <w:rPr>
          <w:rFonts w:ascii="Times New Roman" w:hAnsi="Times New Roman"/>
          <w:sz w:val="24"/>
          <w:szCs w:val="24"/>
        </w:rPr>
        <w:t>Tariff</w:t>
      </w:r>
      <w:proofErr w:type="spellEnd"/>
      <w:r w:rsidRPr="008620AA">
        <w:rPr>
          <w:rFonts w:ascii="Times New Roman" w:hAnsi="Times New Roman"/>
          <w:sz w:val="24"/>
          <w:szCs w:val="24"/>
        </w:rPr>
        <w:t xml:space="preserve"> </w:t>
      </w:r>
      <w:r w:rsidR="00D61020" w:rsidRPr="008620AA">
        <w:rPr>
          <w:rFonts w:ascii="Times New Roman" w:hAnsi="Times New Roman"/>
          <w:sz w:val="24"/>
          <w:szCs w:val="24"/>
        </w:rPr>
        <w:t xml:space="preserve">Rate </w:t>
      </w:r>
      <w:proofErr w:type="spellStart"/>
      <w:r w:rsidR="00D61020" w:rsidRPr="008620AA">
        <w:rPr>
          <w:rFonts w:ascii="Times New Roman" w:hAnsi="Times New Roman"/>
          <w:sz w:val="24"/>
          <w:szCs w:val="24"/>
        </w:rPr>
        <w:t>Quota</w:t>
      </w:r>
      <w:proofErr w:type="spellEnd"/>
      <w:r w:rsidR="00D61020" w:rsidRPr="008620AA">
        <w:rPr>
          <w:rFonts w:ascii="Times New Roman" w:hAnsi="Times New Roman"/>
          <w:sz w:val="24"/>
          <w:szCs w:val="24"/>
        </w:rPr>
        <w:t xml:space="preserve"> </w:t>
      </w:r>
      <w:proofErr w:type="spellStart"/>
      <w:r w:rsidR="00D61020" w:rsidRPr="008620AA">
        <w:rPr>
          <w:rFonts w:ascii="Times New Roman" w:hAnsi="Times New Roman"/>
          <w:sz w:val="24"/>
          <w:szCs w:val="24"/>
        </w:rPr>
        <w:t>Duty</w:t>
      </w:r>
      <w:proofErr w:type="spellEnd"/>
      <w:r w:rsidR="00D61020" w:rsidRPr="008620AA">
        <w:rPr>
          <w:rFonts w:ascii="Times New Roman" w:hAnsi="Times New Roman"/>
          <w:sz w:val="24"/>
          <w:szCs w:val="24"/>
        </w:rPr>
        <w:t xml:space="preserve"> </w:t>
      </w:r>
      <w:proofErr w:type="spellStart"/>
      <w:r w:rsidR="00D61020" w:rsidRPr="008620AA">
        <w:rPr>
          <w:rFonts w:ascii="Times New Roman" w:hAnsi="Times New Roman"/>
          <w:sz w:val="24"/>
          <w:szCs w:val="24"/>
        </w:rPr>
        <w:t>Rates</w:t>
      </w:r>
      <w:proofErr w:type="spellEnd"/>
      <w:r w:rsidRPr="008620AA">
        <w:rPr>
          <w:rFonts w:ascii="Times New Roman" w:hAnsi="Times New Roman"/>
          <w:sz w:val="24"/>
          <w:szCs w:val="24"/>
        </w:rPr>
        <w:t>); ve Geçici Gümrük Vergisi (</w:t>
      </w:r>
      <w:proofErr w:type="spellStart"/>
      <w:r w:rsidRPr="008620AA">
        <w:rPr>
          <w:rFonts w:ascii="Times New Roman" w:hAnsi="Times New Roman"/>
          <w:sz w:val="24"/>
          <w:szCs w:val="24"/>
        </w:rPr>
        <w:t>Temporary</w:t>
      </w:r>
      <w:proofErr w:type="spellEnd"/>
      <w:r w:rsidRPr="008620AA">
        <w:rPr>
          <w:rFonts w:ascii="Times New Roman" w:hAnsi="Times New Roman"/>
          <w:sz w:val="24"/>
          <w:szCs w:val="24"/>
        </w:rPr>
        <w:t xml:space="preserve"> </w:t>
      </w:r>
      <w:proofErr w:type="spellStart"/>
      <w:r w:rsidR="00D61020" w:rsidRPr="008620AA">
        <w:rPr>
          <w:rFonts w:ascii="Times New Roman" w:hAnsi="Times New Roman"/>
          <w:sz w:val="24"/>
          <w:szCs w:val="24"/>
        </w:rPr>
        <w:t>Duty</w:t>
      </w:r>
      <w:proofErr w:type="spellEnd"/>
      <w:r w:rsidR="00D61020" w:rsidRPr="008620AA">
        <w:rPr>
          <w:rFonts w:ascii="Times New Roman" w:hAnsi="Times New Roman"/>
          <w:sz w:val="24"/>
          <w:szCs w:val="24"/>
        </w:rPr>
        <w:t xml:space="preserve"> </w:t>
      </w:r>
      <w:proofErr w:type="spellStart"/>
      <w:r w:rsidR="00D61020" w:rsidRPr="008620AA">
        <w:rPr>
          <w:rFonts w:ascii="Times New Roman" w:hAnsi="Times New Roman"/>
          <w:sz w:val="24"/>
          <w:szCs w:val="24"/>
        </w:rPr>
        <w:t>Rates</w:t>
      </w:r>
      <w:proofErr w:type="spellEnd"/>
      <w:r w:rsidRPr="008620AA">
        <w:rPr>
          <w:rFonts w:ascii="Times New Roman" w:hAnsi="Times New Roman"/>
          <w:sz w:val="24"/>
          <w:szCs w:val="24"/>
        </w:rPr>
        <w:t xml:space="preserve">) olmak üzere farklı gümrük vergisi çeşitleri bulunmaktadır.  </w:t>
      </w:r>
      <w:proofErr w:type="gramEnd"/>
      <w:r w:rsidRPr="008620AA">
        <w:rPr>
          <w:rFonts w:ascii="Times New Roman" w:hAnsi="Times New Roman"/>
          <w:sz w:val="24"/>
          <w:szCs w:val="24"/>
        </w:rPr>
        <w:t xml:space="preserve">Ülkemizin de içinde bulunduğu DTÖ üyesi ülkelere MFN </w:t>
      </w:r>
      <w:r w:rsidR="006C5041">
        <w:rPr>
          <w:rFonts w:ascii="Times New Roman" w:hAnsi="Times New Roman"/>
          <w:sz w:val="24"/>
          <w:szCs w:val="24"/>
        </w:rPr>
        <w:t xml:space="preserve">bazında </w:t>
      </w:r>
      <w:r w:rsidRPr="008620AA">
        <w:rPr>
          <w:rFonts w:ascii="Times New Roman" w:hAnsi="Times New Roman"/>
          <w:sz w:val="24"/>
          <w:szCs w:val="24"/>
        </w:rPr>
        <w:t xml:space="preserve">vergi uygulanırken, diğer ülkelere genel oranlar uygulanmaktadır. </w:t>
      </w:r>
    </w:p>
    <w:p w14:paraId="65694E77" w14:textId="77777777" w:rsidR="004D7A56" w:rsidRPr="008620AA" w:rsidRDefault="004D7A56" w:rsidP="004D7A56">
      <w:pPr>
        <w:spacing w:after="0" w:line="240" w:lineRule="auto"/>
        <w:ind w:firstLine="708"/>
        <w:jc w:val="both"/>
        <w:rPr>
          <w:rFonts w:ascii="Times New Roman" w:hAnsi="Times New Roman"/>
          <w:sz w:val="24"/>
          <w:szCs w:val="24"/>
        </w:rPr>
      </w:pPr>
    </w:p>
    <w:p w14:paraId="13F41D33" w14:textId="77777777" w:rsidR="004D7A56" w:rsidRPr="008620AA" w:rsidRDefault="004D7A56" w:rsidP="004D7A56">
      <w:pPr>
        <w:spacing w:after="0" w:line="240" w:lineRule="auto"/>
        <w:ind w:firstLine="708"/>
        <w:jc w:val="both"/>
        <w:rPr>
          <w:rFonts w:ascii="Times New Roman" w:hAnsi="Times New Roman"/>
          <w:sz w:val="24"/>
          <w:szCs w:val="24"/>
        </w:rPr>
      </w:pPr>
      <w:proofErr w:type="spellStart"/>
      <w:r w:rsidRPr="008620AA">
        <w:rPr>
          <w:rFonts w:ascii="Times New Roman" w:hAnsi="Times New Roman"/>
          <w:sz w:val="24"/>
          <w:szCs w:val="24"/>
        </w:rPr>
        <w:t>ÇHC’nin</w:t>
      </w:r>
      <w:proofErr w:type="spellEnd"/>
      <w:r w:rsidRPr="008620AA">
        <w:rPr>
          <w:rFonts w:ascii="Times New Roman" w:hAnsi="Times New Roman"/>
          <w:sz w:val="24"/>
          <w:szCs w:val="24"/>
        </w:rPr>
        <w:t xml:space="preserve"> gümrük vergileri büyük oranda </w:t>
      </w:r>
      <w:r w:rsidRPr="008620AA">
        <w:rPr>
          <w:rFonts w:ascii="Times New Roman" w:hAnsi="Times New Roman"/>
          <w:i/>
          <w:sz w:val="24"/>
          <w:szCs w:val="24"/>
        </w:rPr>
        <w:t>ad-</w:t>
      </w:r>
      <w:proofErr w:type="spellStart"/>
      <w:r w:rsidRPr="008620AA">
        <w:rPr>
          <w:rFonts w:ascii="Times New Roman" w:hAnsi="Times New Roman"/>
          <w:i/>
          <w:sz w:val="24"/>
          <w:szCs w:val="24"/>
        </w:rPr>
        <w:t>valorem</w:t>
      </w:r>
      <w:r w:rsidRPr="008620AA">
        <w:rPr>
          <w:rFonts w:ascii="Times New Roman" w:hAnsi="Times New Roman"/>
          <w:sz w:val="24"/>
          <w:szCs w:val="24"/>
        </w:rPr>
        <w:t>’dir</w:t>
      </w:r>
      <w:proofErr w:type="spellEnd"/>
      <w:r w:rsidRPr="008620AA">
        <w:rPr>
          <w:rFonts w:ascii="Times New Roman" w:hAnsi="Times New Roman"/>
          <w:sz w:val="24"/>
          <w:szCs w:val="24"/>
        </w:rPr>
        <w:t xml:space="preserve"> ve ürünün CIF değeri üzerinden hesaplanmaktadır. </w:t>
      </w:r>
      <w:proofErr w:type="spellStart"/>
      <w:r w:rsidRPr="008620AA">
        <w:rPr>
          <w:rFonts w:ascii="Times New Roman" w:hAnsi="Times New Roman"/>
          <w:sz w:val="24"/>
          <w:szCs w:val="24"/>
        </w:rPr>
        <w:t>ÇHC’nin</w:t>
      </w:r>
      <w:proofErr w:type="spellEnd"/>
      <w:r w:rsidRPr="008620AA">
        <w:rPr>
          <w:rFonts w:ascii="Times New Roman" w:hAnsi="Times New Roman"/>
          <w:sz w:val="24"/>
          <w:szCs w:val="24"/>
        </w:rPr>
        <w:t xml:space="preserve"> 11 Aralık 2001 tarihinde DTÖ’ye üyeliği öncesinde ve sonrasında yaptığı </w:t>
      </w:r>
      <w:proofErr w:type="spellStart"/>
      <w:r w:rsidRPr="008620AA">
        <w:rPr>
          <w:rFonts w:ascii="Times New Roman" w:hAnsi="Times New Roman"/>
          <w:sz w:val="24"/>
          <w:szCs w:val="24"/>
        </w:rPr>
        <w:t>liberalizasyon</w:t>
      </w:r>
      <w:proofErr w:type="spellEnd"/>
      <w:r w:rsidRPr="008620AA">
        <w:rPr>
          <w:rFonts w:ascii="Times New Roman" w:hAnsi="Times New Roman"/>
          <w:sz w:val="24"/>
          <w:szCs w:val="24"/>
        </w:rPr>
        <w:t xml:space="preserve"> sonucunda, gümrük vergilerinin ortalaması tedrici olarak azaltılmış olmakla birlikte, </w:t>
      </w:r>
      <w:r w:rsidR="004C293B" w:rsidRPr="008620AA">
        <w:rPr>
          <w:rFonts w:ascii="Times New Roman" w:hAnsi="Times New Roman"/>
          <w:sz w:val="24"/>
          <w:szCs w:val="24"/>
        </w:rPr>
        <w:t>hâlihazırda</w:t>
      </w:r>
      <w:r w:rsidRPr="008620AA">
        <w:rPr>
          <w:rFonts w:ascii="Times New Roman" w:hAnsi="Times New Roman"/>
          <w:sz w:val="24"/>
          <w:szCs w:val="24"/>
        </w:rPr>
        <w:t xml:space="preserve"> ülkemiz ihracatı açısından da önem arz eden ürün gruplarında gümrük vergileri oldukça yüksektir. </w:t>
      </w:r>
      <w:r w:rsidR="001D0FF1" w:rsidRPr="008620AA">
        <w:rPr>
          <w:rFonts w:ascii="Times New Roman" w:hAnsi="Times New Roman"/>
          <w:sz w:val="24"/>
          <w:szCs w:val="24"/>
        </w:rPr>
        <w:t>201</w:t>
      </w:r>
      <w:r w:rsidR="001D0FF1">
        <w:rPr>
          <w:rFonts w:ascii="Times New Roman" w:hAnsi="Times New Roman"/>
          <w:sz w:val="24"/>
          <w:szCs w:val="24"/>
        </w:rPr>
        <w:t>5</w:t>
      </w:r>
      <w:r w:rsidR="001D0FF1" w:rsidRPr="008620AA">
        <w:rPr>
          <w:rFonts w:ascii="Times New Roman" w:hAnsi="Times New Roman"/>
          <w:sz w:val="24"/>
          <w:szCs w:val="24"/>
        </w:rPr>
        <w:t xml:space="preserve"> </w:t>
      </w:r>
      <w:r w:rsidRPr="008620AA">
        <w:rPr>
          <w:rFonts w:ascii="Times New Roman" w:hAnsi="Times New Roman"/>
          <w:sz w:val="24"/>
          <w:szCs w:val="24"/>
        </w:rPr>
        <w:t xml:space="preserve">yılı itibariyle tarife cetvelinde yer alan </w:t>
      </w:r>
      <w:r w:rsidR="001D0FF1">
        <w:rPr>
          <w:rFonts w:ascii="Times New Roman" w:hAnsi="Times New Roman"/>
          <w:sz w:val="24"/>
          <w:szCs w:val="24"/>
        </w:rPr>
        <w:t>8258</w:t>
      </w:r>
      <w:r w:rsidR="001D0FF1" w:rsidRPr="008620AA">
        <w:rPr>
          <w:rFonts w:ascii="Times New Roman" w:hAnsi="Times New Roman"/>
          <w:sz w:val="24"/>
          <w:szCs w:val="24"/>
        </w:rPr>
        <w:t xml:space="preserve"> </w:t>
      </w:r>
      <w:r w:rsidRPr="008620AA">
        <w:rPr>
          <w:rFonts w:ascii="Times New Roman" w:hAnsi="Times New Roman"/>
          <w:sz w:val="24"/>
          <w:szCs w:val="24"/>
        </w:rPr>
        <w:t xml:space="preserve">adet malın gümrük vergi oranları incelendiğinde, </w:t>
      </w:r>
      <w:proofErr w:type="spellStart"/>
      <w:r w:rsidRPr="008620AA">
        <w:rPr>
          <w:rFonts w:ascii="Times New Roman" w:hAnsi="Times New Roman"/>
          <w:sz w:val="24"/>
          <w:szCs w:val="24"/>
        </w:rPr>
        <w:t>ÇHC’nin</w:t>
      </w:r>
      <w:proofErr w:type="spellEnd"/>
      <w:r w:rsidRPr="008620AA">
        <w:rPr>
          <w:rFonts w:ascii="Times New Roman" w:hAnsi="Times New Roman"/>
          <w:sz w:val="24"/>
          <w:szCs w:val="24"/>
        </w:rPr>
        <w:t xml:space="preserve"> tarım ürünlerindeki ortalama koruma oranlarının %15,1, sanayi ürünlerindeki koruma oranlarının ise %8,9 olduğu görülmektedir. </w:t>
      </w:r>
    </w:p>
    <w:p w14:paraId="1710EB92" w14:textId="77777777" w:rsidR="004D7A56" w:rsidRPr="008620AA" w:rsidRDefault="004D7A56" w:rsidP="004D7A56">
      <w:pPr>
        <w:spacing w:after="0" w:line="240" w:lineRule="auto"/>
        <w:jc w:val="both"/>
        <w:rPr>
          <w:rFonts w:ascii="Times New Roman" w:hAnsi="Times New Roman"/>
          <w:sz w:val="24"/>
          <w:szCs w:val="24"/>
        </w:rPr>
      </w:pPr>
    </w:p>
    <w:p w14:paraId="7F2A02CC"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Ülkemizden </w:t>
      </w:r>
      <w:proofErr w:type="spellStart"/>
      <w:r w:rsidRPr="008620AA">
        <w:rPr>
          <w:rFonts w:ascii="Times New Roman" w:hAnsi="Times New Roman"/>
          <w:sz w:val="24"/>
          <w:szCs w:val="24"/>
        </w:rPr>
        <w:t>ÇHC’ye</w:t>
      </w:r>
      <w:proofErr w:type="spellEnd"/>
      <w:r w:rsidRPr="008620AA">
        <w:rPr>
          <w:rFonts w:ascii="Times New Roman" w:hAnsi="Times New Roman"/>
          <w:sz w:val="24"/>
          <w:szCs w:val="24"/>
        </w:rPr>
        <w:t xml:space="preserve"> ihracatındaki ilk 100 ürünün gümrük vergi oranları incelendiğinde, ÇHC ekonomisinin ihtiyaç duyduğu hammaddeler ve kimyasallarda gümrük vergi oranlarının oldukça düşük olduğu, katma değeri görece yüksek mamul mallarda ve tarım ürünlerinde vergi oranlarının ise %30’lara ulaştığı görülmektedir. Bu durum, ürün fiyatlaması konusunda </w:t>
      </w:r>
      <w:proofErr w:type="gramStart"/>
      <w:r w:rsidRPr="008620AA">
        <w:rPr>
          <w:rFonts w:ascii="Times New Roman" w:hAnsi="Times New Roman"/>
          <w:sz w:val="24"/>
          <w:szCs w:val="24"/>
        </w:rPr>
        <w:t>halihazırda</w:t>
      </w:r>
      <w:proofErr w:type="gramEnd"/>
      <w:r w:rsidRPr="008620AA">
        <w:rPr>
          <w:rFonts w:ascii="Times New Roman" w:hAnsi="Times New Roman"/>
          <w:sz w:val="24"/>
          <w:szCs w:val="24"/>
        </w:rPr>
        <w:t xml:space="preserve"> ciddi baskı altında olan üreticilerimiz için, ÇHC pazarında rekabet şansını daha da azaltmaktadır. </w:t>
      </w:r>
    </w:p>
    <w:p w14:paraId="09BA463F" w14:textId="77777777" w:rsidR="004D7A56" w:rsidRPr="008620AA" w:rsidRDefault="004D7A56" w:rsidP="004D7A56">
      <w:pPr>
        <w:spacing w:after="0" w:line="240" w:lineRule="auto"/>
        <w:ind w:firstLine="708"/>
        <w:jc w:val="both"/>
        <w:rPr>
          <w:rFonts w:ascii="Times New Roman" w:hAnsi="Times New Roman"/>
          <w:sz w:val="24"/>
          <w:szCs w:val="24"/>
        </w:rPr>
      </w:pPr>
    </w:p>
    <w:p w14:paraId="4A25955C"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Özellikle, </w:t>
      </w:r>
      <w:proofErr w:type="spellStart"/>
      <w:r w:rsidRPr="008620AA">
        <w:rPr>
          <w:rFonts w:ascii="Times New Roman" w:hAnsi="Times New Roman"/>
          <w:sz w:val="24"/>
          <w:szCs w:val="24"/>
        </w:rPr>
        <w:t>ÇHC’de</w:t>
      </w:r>
      <w:proofErr w:type="spellEnd"/>
      <w:r w:rsidRPr="008620AA">
        <w:rPr>
          <w:rFonts w:ascii="Times New Roman" w:hAnsi="Times New Roman"/>
          <w:sz w:val="24"/>
          <w:szCs w:val="24"/>
        </w:rPr>
        <w:t xml:space="preserve"> tarım ürünlerinde gümrük vergisi oranları sanayi ürünlerine kıyasla ciddi oranda yüksektir. Örneğin, et ürünlerinde %10-25, balık ürünlerinde %10-</w:t>
      </w:r>
      <w:proofErr w:type="gramStart"/>
      <w:r w:rsidRPr="008620AA">
        <w:rPr>
          <w:rFonts w:ascii="Times New Roman" w:hAnsi="Times New Roman"/>
          <w:sz w:val="24"/>
          <w:szCs w:val="24"/>
        </w:rPr>
        <w:t>17.5</w:t>
      </w:r>
      <w:proofErr w:type="gramEnd"/>
      <w:r w:rsidRPr="008620AA">
        <w:rPr>
          <w:rFonts w:ascii="Times New Roman" w:hAnsi="Times New Roman"/>
          <w:sz w:val="24"/>
          <w:szCs w:val="24"/>
        </w:rPr>
        <w:t xml:space="preserve">, süt ürünlerinde %10-20, yaş sebze ve meyvelerde %5-30, yağlarda %4-25, işlenmiş et ve balık ürünlerinde %5-15, şeker mamullerinde %8-50, işlenmiş sebze ve meyvelerde %5-30, alkolsüz içeceklerde %5-35, alkollü içkilerde %40, tütün ve mamullerinde %10-57 arasında değişen vergiler uygulanmaktadır. </w:t>
      </w:r>
    </w:p>
    <w:p w14:paraId="1EDFC649" w14:textId="77777777" w:rsidR="004D7A56" w:rsidRPr="008620AA" w:rsidRDefault="004D7A56" w:rsidP="004D7A56">
      <w:pPr>
        <w:spacing w:after="0" w:line="240" w:lineRule="auto"/>
        <w:ind w:firstLine="708"/>
        <w:jc w:val="both"/>
        <w:rPr>
          <w:rFonts w:ascii="Times New Roman" w:hAnsi="Times New Roman"/>
          <w:sz w:val="24"/>
          <w:szCs w:val="24"/>
        </w:rPr>
      </w:pPr>
    </w:p>
    <w:p w14:paraId="09C6AC86" w14:textId="5DD3EA98" w:rsidR="00AE3409"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ÇHC tarafından</w:t>
      </w:r>
      <w:r w:rsidR="001418B8">
        <w:rPr>
          <w:rFonts w:ascii="Times New Roman" w:hAnsi="Times New Roman"/>
          <w:sz w:val="24"/>
          <w:szCs w:val="24"/>
        </w:rPr>
        <w:t>,</w:t>
      </w:r>
      <w:r w:rsidRPr="008620AA">
        <w:rPr>
          <w:rFonts w:ascii="Times New Roman" w:hAnsi="Times New Roman"/>
          <w:sz w:val="24"/>
          <w:szCs w:val="24"/>
        </w:rPr>
        <w:t xml:space="preserve"> aralarında buğday, mısır, pirinç, pamuk, şeker gibi tarım ürünlerinin bulunduğu 8 ürün grubunda % 1-15 arasında değişen oranlarda tarife kotası uygulanmakta olup, kota dışında anılan ürünlerin ithalatı yasaklayıcı düzeyde yüksek gümrük vergilerine tabidir. Ayrıca, kota </w:t>
      </w:r>
      <w:proofErr w:type="gramStart"/>
      <w:r w:rsidRPr="008620AA">
        <w:rPr>
          <w:rFonts w:ascii="Times New Roman" w:hAnsi="Times New Roman"/>
          <w:sz w:val="24"/>
          <w:szCs w:val="24"/>
        </w:rPr>
        <w:t>dahilindeki</w:t>
      </w:r>
      <w:proofErr w:type="gramEnd"/>
      <w:r w:rsidRPr="008620AA">
        <w:rPr>
          <w:rFonts w:ascii="Times New Roman" w:hAnsi="Times New Roman"/>
          <w:sz w:val="24"/>
          <w:szCs w:val="24"/>
        </w:rPr>
        <w:t xml:space="preserve"> ürünlerin ithalat hakkı da çoğunlukla devlet şirketleri tarafından gerçekleştirilmekte olup, başta kotaların dağıtılma süreçleri olmak üzere bu durum uluslararası platformlarda eleştiri konusu olmaktadır.</w:t>
      </w:r>
    </w:p>
    <w:p w14:paraId="25D54787" w14:textId="77777777" w:rsidR="00AE3409" w:rsidRDefault="00AE3409" w:rsidP="004D7A56">
      <w:pPr>
        <w:spacing w:after="0" w:line="240" w:lineRule="auto"/>
        <w:ind w:firstLine="708"/>
        <w:jc w:val="both"/>
        <w:rPr>
          <w:rFonts w:ascii="Times New Roman" w:hAnsi="Times New Roman"/>
          <w:sz w:val="24"/>
          <w:szCs w:val="24"/>
        </w:rPr>
      </w:pPr>
    </w:p>
    <w:p w14:paraId="0225DE63" w14:textId="77777777" w:rsidR="00AE3409" w:rsidRPr="00AF07B5" w:rsidRDefault="00AE3409" w:rsidP="00AE3409">
      <w:pPr>
        <w:spacing w:after="0" w:line="240" w:lineRule="auto"/>
        <w:ind w:firstLine="708"/>
        <w:jc w:val="both"/>
        <w:rPr>
          <w:rFonts w:ascii="Times New Roman" w:hAnsi="Times New Roman"/>
          <w:sz w:val="24"/>
          <w:szCs w:val="24"/>
        </w:rPr>
      </w:pPr>
      <w:r w:rsidRPr="00AF07B5">
        <w:rPr>
          <w:rFonts w:ascii="Times New Roman" w:hAnsi="Times New Roman"/>
          <w:sz w:val="24"/>
          <w:szCs w:val="24"/>
        </w:rPr>
        <w:t xml:space="preserve">Son olarak, iletişim ve çevre ile alakalı yüksek teknolojili ürün ve parçalarının da bulunduğu 749 ürün için MFN vergilerinden %60 oranında daha düşük geçici vergiler uygulanmaktadır. </w:t>
      </w:r>
    </w:p>
    <w:p w14:paraId="01D1355D" w14:textId="77777777" w:rsidR="004D7A56" w:rsidRDefault="004D7A56" w:rsidP="004D7A56">
      <w:pPr>
        <w:spacing w:after="0" w:line="240" w:lineRule="auto"/>
        <w:ind w:firstLine="708"/>
        <w:jc w:val="both"/>
        <w:rPr>
          <w:rFonts w:ascii="Times New Roman" w:hAnsi="Times New Roman"/>
          <w:sz w:val="24"/>
          <w:szCs w:val="24"/>
        </w:rPr>
      </w:pPr>
    </w:p>
    <w:p w14:paraId="51F8E982" w14:textId="77777777" w:rsidR="00E43485" w:rsidRPr="008620AA" w:rsidRDefault="00E43485" w:rsidP="004D7A56">
      <w:pPr>
        <w:spacing w:after="0" w:line="240" w:lineRule="auto"/>
        <w:ind w:firstLine="708"/>
        <w:jc w:val="both"/>
        <w:rPr>
          <w:rFonts w:ascii="Times New Roman" w:hAnsi="Times New Roman"/>
          <w:sz w:val="24"/>
          <w:szCs w:val="24"/>
        </w:rPr>
      </w:pPr>
    </w:p>
    <w:p w14:paraId="5522FDF5" w14:textId="77777777" w:rsidR="004D7A56" w:rsidRPr="008620AA" w:rsidRDefault="004D7A56" w:rsidP="004D7A56">
      <w:pPr>
        <w:pStyle w:val="ListeParagraf"/>
        <w:numPr>
          <w:ilvl w:val="0"/>
          <w:numId w:val="8"/>
        </w:numPr>
        <w:tabs>
          <w:tab w:val="left" w:pos="1134"/>
        </w:tabs>
        <w:spacing w:after="0" w:line="240" w:lineRule="auto"/>
        <w:rPr>
          <w:rFonts w:ascii="Times New Roman" w:hAnsi="Times New Roman"/>
          <w:b/>
          <w:color w:val="FF0000"/>
          <w:sz w:val="24"/>
          <w:szCs w:val="24"/>
        </w:rPr>
      </w:pPr>
      <w:r w:rsidRPr="008620AA">
        <w:rPr>
          <w:rFonts w:ascii="Times New Roman" w:hAnsi="Times New Roman"/>
          <w:b/>
          <w:color w:val="FF0000"/>
          <w:sz w:val="24"/>
          <w:szCs w:val="24"/>
        </w:rPr>
        <w:lastRenderedPageBreak/>
        <w:t xml:space="preserve">İthalat Kısıtlamaları ve Gümrük Uygulamaları </w:t>
      </w:r>
    </w:p>
    <w:p w14:paraId="3A757B1E" w14:textId="77777777" w:rsidR="004D7A56" w:rsidRPr="008620AA" w:rsidRDefault="004D7A56" w:rsidP="004D7A56">
      <w:pPr>
        <w:spacing w:after="0" w:line="240" w:lineRule="auto"/>
        <w:ind w:firstLine="360"/>
        <w:jc w:val="both"/>
        <w:rPr>
          <w:rFonts w:ascii="Times New Roman" w:eastAsia="SimSun" w:hAnsi="Times New Roman"/>
          <w:kern w:val="2"/>
          <w:sz w:val="24"/>
          <w:szCs w:val="24"/>
          <w:lang w:eastAsia="zh-CN"/>
        </w:rPr>
      </w:pPr>
    </w:p>
    <w:p w14:paraId="480102F1" w14:textId="77777777" w:rsidR="00C705E7" w:rsidRPr="00AF07B5" w:rsidRDefault="00C705E7" w:rsidP="00C705E7">
      <w:pPr>
        <w:spacing w:after="0" w:line="240" w:lineRule="auto"/>
        <w:ind w:firstLine="708"/>
        <w:jc w:val="both"/>
        <w:rPr>
          <w:rFonts w:ascii="Times New Roman" w:hAnsi="Times New Roman"/>
          <w:sz w:val="24"/>
          <w:szCs w:val="24"/>
        </w:rPr>
      </w:pPr>
      <w:proofErr w:type="spellStart"/>
      <w:r w:rsidRPr="00AF07B5">
        <w:rPr>
          <w:rFonts w:ascii="Times New Roman" w:hAnsi="Times New Roman"/>
          <w:sz w:val="24"/>
          <w:szCs w:val="24"/>
        </w:rPr>
        <w:t>ÇHC’ye</w:t>
      </w:r>
      <w:proofErr w:type="spellEnd"/>
      <w:r w:rsidRPr="00AF07B5">
        <w:rPr>
          <w:rFonts w:ascii="Times New Roman" w:hAnsi="Times New Roman"/>
          <w:sz w:val="24"/>
          <w:szCs w:val="24"/>
        </w:rPr>
        <w:t xml:space="preserve"> ihracat gerçekleştiren firmaların, ülkenin farklı gümrük kapılarında birbirinden farklı uygulamalarla karşılaşabildiği, bazı giriş noktalarında verimsiz ve </w:t>
      </w:r>
      <w:proofErr w:type="gramStart"/>
      <w:r w:rsidRPr="00AF07B5">
        <w:rPr>
          <w:rFonts w:ascii="Times New Roman" w:hAnsi="Times New Roman"/>
          <w:sz w:val="24"/>
          <w:szCs w:val="24"/>
        </w:rPr>
        <w:t>komplike</w:t>
      </w:r>
      <w:proofErr w:type="gramEnd"/>
      <w:r w:rsidRPr="00AF07B5">
        <w:rPr>
          <w:rFonts w:ascii="Times New Roman" w:hAnsi="Times New Roman"/>
          <w:sz w:val="24"/>
          <w:szCs w:val="24"/>
        </w:rPr>
        <w:t xml:space="preserve"> prosedürler ile gümrük işlemlerinin uzayabildiği bilinmektedir. </w:t>
      </w:r>
    </w:p>
    <w:p w14:paraId="69DAB79B" w14:textId="77777777" w:rsidR="004D7A56" w:rsidRPr="008620AA" w:rsidRDefault="004D7A56" w:rsidP="004D7A56">
      <w:pPr>
        <w:spacing w:after="0" w:line="240" w:lineRule="auto"/>
        <w:jc w:val="both"/>
        <w:rPr>
          <w:rFonts w:ascii="Times New Roman" w:hAnsi="Times New Roman"/>
          <w:color w:val="000000"/>
          <w:sz w:val="24"/>
          <w:szCs w:val="24"/>
        </w:rPr>
      </w:pPr>
    </w:p>
    <w:p w14:paraId="06C2B045" w14:textId="77777777" w:rsidR="004D7A56" w:rsidRPr="008620AA" w:rsidRDefault="004D7A56" w:rsidP="004D7A56">
      <w:pPr>
        <w:pStyle w:val="ListeParagraf"/>
        <w:numPr>
          <w:ilvl w:val="0"/>
          <w:numId w:val="8"/>
        </w:numPr>
        <w:tabs>
          <w:tab w:val="left" w:pos="1134"/>
        </w:tabs>
        <w:spacing w:after="0" w:line="240" w:lineRule="auto"/>
        <w:rPr>
          <w:rFonts w:ascii="Times New Roman" w:hAnsi="Times New Roman"/>
          <w:b/>
          <w:color w:val="FF0000"/>
          <w:sz w:val="24"/>
          <w:szCs w:val="24"/>
        </w:rPr>
      </w:pPr>
      <w:r w:rsidRPr="008620AA">
        <w:rPr>
          <w:rFonts w:ascii="Times New Roman" w:hAnsi="Times New Roman"/>
          <w:b/>
          <w:color w:val="FF0000"/>
          <w:sz w:val="24"/>
          <w:szCs w:val="24"/>
        </w:rPr>
        <w:t xml:space="preserve">Teknik Mevzuat, Uygunluk Değerlendirme Prosedürleri ve Standartlar </w:t>
      </w:r>
    </w:p>
    <w:p w14:paraId="75F0FD50" w14:textId="77777777" w:rsidR="004D7A56" w:rsidRPr="008620AA" w:rsidRDefault="004D7A56" w:rsidP="004D7A56">
      <w:pPr>
        <w:spacing w:after="0" w:line="240" w:lineRule="auto"/>
        <w:ind w:firstLine="360"/>
        <w:jc w:val="both"/>
        <w:rPr>
          <w:rFonts w:ascii="Times New Roman" w:eastAsia="SimSun" w:hAnsi="Times New Roman"/>
          <w:sz w:val="24"/>
          <w:szCs w:val="24"/>
          <w:lang w:eastAsia="zh-CN"/>
        </w:rPr>
      </w:pPr>
    </w:p>
    <w:p w14:paraId="3932D362" w14:textId="77777777" w:rsidR="00BD75AF" w:rsidRDefault="00BD75AF" w:rsidP="008A27FE">
      <w:pPr>
        <w:spacing w:after="0" w:line="240" w:lineRule="auto"/>
        <w:ind w:firstLine="708"/>
        <w:jc w:val="both"/>
        <w:rPr>
          <w:rFonts w:ascii="Times New Roman" w:hAnsi="Times New Roman"/>
          <w:sz w:val="24"/>
          <w:szCs w:val="24"/>
        </w:rPr>
      </w:pPr>
      <w:r w:rsidRPr="008A27FE">
        <w:rPr>
          <w:rFonts w:ascii="Times New Roman" w:hAnsi="Times New Roman"/>
          <w:sz w:val="24"/>
          <w:szCs w:val="24"/>
        </w:rPr>
        <w:t>Kalite Yönetimi, Denetim ve Karantina Genel İdaresi’ne (AQSIQ), </w:t>
      </w:r>
      <w:proofErr w:type="spellStart"/>
      <w:r w:rsidRPr="008A27FE">
        <w:rPr>
          <w:rFonts w:ascii="Times New Roman" w:hAnsi="Times New Roman"/>
          <w:sz w:val="24"/>
          <w:szCs w:val="24"/>
        </w:rPr>
        <w:t>ÇHC’nin</w:t>
      </w:r>
      <w:proofErr w:type="spellEnd"/>
      <w:r w:rsidRPr="008A27FE">
        <w:rPr>
          <w:rFonts w:ascii="Times New Roman" w:hAnsi="Times New Roman"/>
          <w:sz w:val="24"/>
          <w:szCs w:val="24"/>
        </w:rPr>
        <w:t xml:space="preserve"> ulusal kalite, metroloji, giriş-çıkış denetimleri, hayvan ve bitki karantinası, belgelendirme, akreditasyon, standardizasyonundan sorumlu, ilgili mevzuatı hazırlayan ve uygulamasından sorumlu olan Bakanlık düzeyindeki kurumudur. </w:t>
      </w:r>
    </w:p>
    <w:p w14:paraId="6DE4310A" w14:textId="77777777" w:rsidR="008A27FE" w:rsidRPr="008A27FE" w:rsidRDefault="008A27FE" w:rsidP="008A27FE">
      <w:pPr>
        <w:spacing w:after="0" w:line="240" w:lineRule="auto"/>
        <w:ind w:firstLine="708"/>
        <w:jc w:val="both"/>
        <w:rPr>
          <w:rFonts w:ascii="Times New Roman" w:hAnsi="Times New Roman"/>
          <w:sz w:val="24"/>
          <w:szCs w:val="24"/>
        </w:rPr>
      </w:pPr>
    </w:p>
    <w:p w14:paraId="663A2FB0" w14:textId="77777777" w:rsidR="00BD75AF" w:rsidRPr="008A27FE" w:rsidRDefault="00BD75AF" w:rsidP="008A27FE">
      <w:pPr>
        <w:spacing w:after="0" w:line="240" w:lineRule="auto"/>
        <w:ind w:firstLine="708"/>
        <w:jc w:val="both"/>
        <w:rPr>
          <w:rFonts w:ascii="Times New Roman" w:hAnsi="Times New Roman"/>
          <w:sz w:val="24"/>
          <w:szCs w:val="24"/>
        </w:rPr>
      </w:pPr>
      <w:r w:rsidRPr="008A27FE">
        <w:rPr>
          <w:rFonts w:ascii="Times New Roman" w:hAnsi="Times New Roman"/>
          <w:sz w:val="24"/>
          <w:szCs w:val="24"/>
        </w:rPr>
        <w:t>AQSIQ, Belgelendirme ve Akreditasyon İdaresi (CNCA) ve Çin Standardizasyon İdaresi’nin (SAC) yönetiminden sorumlu üst kurumdur. CNCA ülke genelindeki belgelendirme, akreditasyon ve uygunluk değerlendirmesinin idaresi, denetim ve koordinasyonunu yürütürken, SAC ise ülke genelinde standardizasyon faaliyetlerinin denetimini ve koordinasyonundan sorumludur.</w:t>
      </w:r>
    </w:p>
    <w:p w14:paraId="614451DF" w14:textId="77777777" w:rsidR="008A27FE" w:rsidRDefault="008A27FE" w:rsidP="008A27FE">
      <w:pPr>
        <w:spacing w:after="0" w:line="240" w:lineRule="auto"/>
        <w:ind w:firstLine="708"/>
        <w:jc w:val="both"/>
        <w:rPr>
          <w:rFonts w:ascii="Times New Roman" w:hAnsi="Times New Roman"/>
          <w:sz w:val="24"/>
          <w:szCs w:val="24"/>
        </w:rPr>
      </w:pPr>
    </w:p>
    <w:p w14:paraId="1505B72C" w14:textId="3CD0BE1D" w:rsidR="00BD75AF" w:rsidRPr="008A27FE" w:rsidRDefault="00BD75AF" w:rsidP="008A27FE">
      <w:pPr>
        <w:spacing w:after="0" w:line="240" w:lineRule="auto"/>
        <w:ind w:firstLine="708"/>
        <w:jc w:val="both"/>
        <w:rPr>
          <w:rFonts w:ascii="Times New Roman" w:hAnsi="Times New Roman"/>
          <w:sz w:val="24"/>
          <w:szCs w:val="24"/>
        </w:rPr>
      </w:pPr>
      <w:proofErr w:type="spellStart"/>
      <w:r w:rsidRPr="008A27FE">
        <w:rPr>
          <w:rFonts w:ascii="Times New Roman" w:hAnsi="Times New Roman"/>
          <w:sz w:val="24"/>
          <w:szCs w:val="24"/>
        </w:rPr>
        <w:t>ÇHC’nin</w:t>
      </w:r>
      <w:proofErr w:type="spellEnd"/>
      <w:r w:rsidRPr="008A27FE">
        <w:rPr>
          <w:rFonts w:ascii="Times New Roman" w:hAnsi="Times New Roman"/>
          <w:sz w:val="24"/>
          <w:szCs w:val="24"/>
        </w:rPr>
        <w:t xml:space="preserve"> standartlar sistemi ulusal standartlar ve </w:t>
      </w:r>
      <w:proofErr w:type="spellStart"/>
      <w:r w:rsidRPr="008A27FE">
        <w:rPr>
          <w:rFonts w:ascii="Times New Roman" w:hAnsi="Times New Roman"/>
          <w:sz w:val="24"/>
          <w:szCs w:val="24"/>
        </w:rPr>
        <w:t>sektörel</w:t>
      </w:r>
      <w:proofErr w:type="spellEnd"/>
      <w:r w:rsidRPr="008A27FE">
        <w:rPr>
          <w:rFonts w:ascii="Times New Roman" w:hAnsi="Times New Roman"/>
          <w:sz w:val="24"/>
          <w:szCs w:val="24"/>
        </w:rPr>
        <w:t xml:space="preserve"> standartlar ile eyalet/yerel standartlar ve firma standartlarından oluşmakla birlikte, temel olarak ulusal ve </w:t>
      </w:r>
      <w:proofErr w:type="spellStart"/>
      <w:r w:rsidRPr="008A27FE">
        <w:rPr>
          <w:rFonts w:ascii="Times New Roman" w:hAnsi="Times New Roman"/>
          <w:sz w:val="24"/>
          <w:szCs w:val="24"/>
        </w:rPr>
        <w:t>sektörel</w:t>
      </w:r>
      <w:proofErr w:type="spellEnd"/>
      <w:r w:rsidRPr="008A27FE">
        <w:rPr>
          <w:rFonts w:ascii="Times New Roman" w:hAnsi="Times New Roman"/>
          <w:sz w:val="24"/>
          <w:szCs w:val="24"/>
        </w:rPr>
        <w:t xml:space="preserve"> standartlar belirleyici konumdadır. Ancak, </w:t>
      </w:r>
      <w:proofErr w:type="spellStart"/>
      <w:r w:rsidRPr="008A27FE">
        <w:rPr>
          <w:rFonts w:ascii="Times New Roman" w:hAnsi="Times New Roman"/>
          <w:sz w:val="24"/>
          <w:szCs w:val="24"/>
        </w:rPr>
        <w:t>ÇHC’de</w:t>
      </w:r>
      <w:proofErr w:type="spellEnd"/>
      <w:r w:rsidRPr="008A27FE">
        <w:rPr>
          <w:rFonts w:ascii="Times New Roman" w:hAnsi="Times New Roman"/>
          <w:sz w:val="24"/>
          <w:szCs w:val="24"/>
        </w:rPr>
        <w:t xml:space="preserve"> bir eyalette/şehirde ürün güvenliğine ya da </w:t>
      </w:r>
      <w:proofErr w:type="gramStart"/>
      <w:r w:rsidRPr="008A27FE">
        <w:rPr>
          <w:rFonts w:ascii="Times New Roman" w:hAnsi="Times New Roman"/>
          <w:sz w:val="24"/>
          <w:szCs w:val="24"/>
        </w:rPr>
        <w:t>hijyenine</w:t>
      </w:r>
      <w:proofErr w:type="gramEnd"/>
      <w:r w:rsidRPr="008A27FE">
        <w:rPr>
          <w:rFonts w:ascii="Times New Roman" w:hAnsi="Times New Roman"/>
          <w:sz w:val="24"/>
          <w:szCs w:val="24"/>
        </w:rPr>
        <w:t xml:space="preserve"> ilişkin ulusal ve </w:t>
      </w:r>
      <w:proofErr w:type="spellStart"/>
      <w:r w:rsidRPr="008A27FE">
        <w:rPr>
          <w:rFonts w:ascii="Times New Roman" w:hAnsi="Times New Roman"/>
          <w:sz w:val="24"/>
          <w:szCs w:val="24"/>
        </w:rPr>
        <w:t>sektörel</w:t>
      </w:r>
      <w:proofErr w:type="spellEnd"/>
      <w:r w:rsidRPr="008A27FE">
        <w:rPr>
          <w:rFonts w:ascii="Times New Roman" w:hAnsi="Times New Roman"/>
          <w:sz w:val="24"/>
          <w:szCs w:val="24"/>
        </w:rPr>
        <w:t xml:space="preserve"> bir </w:t>
      </w:r>
      <w:proofErr w:type="spellStart"/>
      <w:r w:rsidRPr="008A27FE">
        <w:rPr>
          <w:rFonts w:ascii="Times New Roman" w:hAnsi="Times New Roman"/>
          <w:sz w:val="24"/>
          <w:szCs w:val="24"/>
        </w:rPr>
        <w:t>standartın</w:t>
      </w:r>
      <w:proofErr w:type="spellEnd"/>
      <w:r w:rsidRPr="008A27FE">
        <w:rPr>
          <w:rFonts w:ascii="Times New Roman" w:hAnsi="Times New Roman"/>
          <w:sz w:val="24"/>
          <w:szCs w:val="24"/>
        </w:rPr>
        <w:t xml:space="preserve"> bulunmadığı hallerde eyalet/yerel standardı oluşturulmaktadır. </w:t>
      </w:r>
      <w:proofErr w:type="spellStart"/>
      <w:r w:rsidRPr="008A27FE">
        <w:rPr>
          <w:rFonts w:ascii="Times New Roman" w:hAnsi="Times New Roman"/>
          <w:sz w:val="24"/>
          <w:szCs w:val="24"/>
        </w:rPr>
        <w:t>ÇHC’nin</w:t>
      </w:r>
      <w:proofErr w:type="spellEnd"/>
      <w:r w:rsidRPr="008A27FE">
        <w:rPr>
          <w:rFonts w:ascii="Times New Roman" w:hAnsi="Times New Roman"/>
          <w:sz w:val="24"/>
          <w:szCs w:val="24"/>
        </w:rPr>
        <w:t xml:space="preserve"> resmi belgelendirme sistemi CCC (</w:t>
      </w:r>
      <w:proofErr w:type="spellStart"/>
      <w:r w:rsidRPr="008A27FE">
        <w:rPr>
          <w:rFonts w:ascii="Times New Roman" w:hAnsi="Times New Roman"/>
          <w:sz w:val="24"/>
          <w:szCs w:val="24"/>
        </w:rPr>
        <w:t>China</w:t>
      </w:r>
      <w:proofErr w:type="spellEnd"/>
      <w:r w:rsidRPr="008A27FE">
        <w:rPr>
          <w:rFonts w:ascii="Times New Roman" w:hAnsi="Times New Roman"/>
          <w:sz w:val="24"/>
          <w:szCs w:val="24"/>
        </w:rPr>
        <w:t xml:space="preserve"> </w:t>
      </w:r>
      <w:proofErr w:type="spellStart"/>
      <w:r w:rsidRPr="008A27FE">
        <w:rPr>
          <w:rFonts w:ascii="Times New Roman" w:hAnsi="Times New Roman"/>
          <w:sz w:val="24"/>
          <w:szCs w:val="24"/>
        </w:rPr>
        <w:t>Compulsory</w:t>
      </w:r>
      <w:proofErr w:type="spellEnd"/>
      <w:r w:rsidRPr="008A27FE">
        <w:rPr>
          <w:rFonts w:ascii="Times New Roman" w:hAnsi="Times New Roman"/>
          <w:sz w:val="24"/>
          <w:szCs w:val="24"/>
        </w:rPr>
        <w:t xml:space="preserve"> </w:t>
      </w:r>
      <w:proofErr w:type="spellStart"/>
      <w:r w:rsidRPr="008A27FE">
        <w:rPr>
          <w:rFonts w:ascii="Times New Roman" w:hAnsi="Times New Roman"/>
          <w:sz w:val="24"/>
          <w:szCs w:val="24"/>
        </w:rPr>
        <w:t>Certification</w:t>
      </w:r>
      <w:proofErr w:type="spellEnd"/>
      <w:r w:rsidRPr="008A27FE">
        <w:rPr>
          <w:rFonts w:ascii="Times New Roman" w:hAnsi="Times New Roman"/>
          <w:sz w:val="24"/>
          <w:szCs w:val="24"/>
        </w:rPr>
        <w:t xml:space="preserve">) işaretinde ise, sadece ulusal ve </w:t>
      </w:r>
      <w:proofErr w:type="spellStart"/>
      <w:r w:rsidRPr="008A27FE">
        <w:rPr>
          <w:rFonts w:ascii="Times New Roman" w:hAnsi="Times New Roman"/>
          <w:sz w:val="24"/>
          <w:szCs w:val="24"/>
        </w:rPr>
        <w:t>sektörel</w:t>
      </w:r>
      <w:proofErr w:type="spellEnd"/>
      <w:r w:rsidRPr="008A27FE">
        <w:rPr>
          <w:rFonts w:ascii="Times New Roman" w:hAnsi="Times New Roman"/>
          <w:sz w:val="24"/>
          <w:szCs w:val="24"/>
        </w:rPr>
        <w:t xml:space="preserve"> standartlar temel alınmaktadır.  </w:t>
      </w:r>
    </w:p>
    <w:p w14:paraId="1750E0B0" w14:textId="77777777" w:rsidR="00BD75AF" w:rsidRPr="008A27FE" w:rsidRDefault="00BD75AF" w:rsidP="00BD75AF">
      <w:pPr>
        <w:spacing w:after="0" w:line="240" w:lineRule="auto"/>
        <w:ind w:firstLine="708"/>
        <w:jc w:val="both"/>
        <w:rPr>
          <w:rFonts w:ascii="Times New Roman" w:hAnsi="Times New Roman"/>
          <w:sz w:val="24"/>
          <w:szCs w:val="24"/>
        </w:rPr>
      </w:pPr>
    </w:p>
    <w:p w14:paraId="14C88147" w14:textId="2F1A2B57" w:rsidR="00BD75AF" w:rsidRDefault="00BD75AF" w:rsidP="008A27FE">
      <w:pPr>
        <w:spacing w:after="0" w:line="240" w:lineRule="auto"/>
        <w:ind w:firstLine="708"/>
        <w:jc w:val="both"/>
        <w:rPr>
          <w:rFonts w:ascii="Times New Roman" w:hAnsi="Times New Roman"/>
          <w:sz w:val="24"/>
          <w:szCs w:val="24"/>
        </w:rPr>
      </w:pPr>
      <w:proofErr w:type="spellStart"/>
      <w:r w:rsidRPr="008A27FE">
        <w:rPr>
          <w:rFonts w:ascii="Times New Roman" w:hAnsi="Times New Roman"/>
          <w:sz w:val="24"/>
          <w:szCs w:val="24"/>
        </w:rPr>
        <w:t>ÇHC’de</w:t>
      </w:r>
      <w:proofErr w:type="spellEnd"/>
      <w:r w:rsidRPr="008A27FE">
        <w:rPr>
          <w:rFonts w:ascii="Times New Roman" w:hAnsi="Times New Roman"/>
          <w:sz w:val="24"/>
          <w:szCs w:val="24"/>
        </w:rPr>
        <w:t xml:space="preserve">, gıda ve içecek ürünleri başta olmak üzere bazı ürünlerin ithalatında uygulanan gümrük kontrolleri bu ülkeye yapılan ihracatta birtakım sıkıntılar yaratabilmektedir. </w:t>
      </w:r>
      <w:proofErr w:type="spellStart"/>
      <w:r w:rsidRPr="008A27FE">
        <w:rPr>
          <w:rFonts w:ascii="Times New Roman" w:hAnsi="Times New Roman"/>
          <w:sz w:val="24"/>
          <w:szCs w:val="24"/>
        </w:rPr>
        <w:t>ÇHC’de</w:t>
      </w:r>
      <w:proofErr w:type="spellEnd"/>
      <w:r w:rsidRPr="008A27FE">
        <w:rPr>
          <w:rFonts w:ascii="Times New Roman" w:hAnsi="Times New Roman"/>
          <w:sz w:val="24"/>
          <w:szCs w:val="24"/>
        </w:rPr>
        <w:t xml:space="preserve"> hangi ürünlerin denetime tabi olduğu ve denetimin içeriği ÇHC resmi kalite kuruluşu olan AQSIQ tarafından yayımlanan “Zorunlu Denetim ve Karantinaya Tabi İthalat-İhracat Ürünleri </w:t>
      </w:r>
      <w:proofErr w:type="spellStart"/>
      <w:r w:rsidRPr="008A27FE">
        <w:rPr>
          <w:rFonts w:ascii="Times New Roman" w:hAnsi="Times New Roman"/>
          <w:sz w:val="24"/>
          <w:szCs w:val="24"/>
        </w:rPr>
        <w:t>Kataloğu’nda</w:t>
      </w:r>
      <w:proofErr w:type="spellEnd"/>
      <w:r w:rsidRPr="008A27FE">
        <w:rPr>
          <w:rFonts w:ascii="Times New Roman" w:hAnsi="Times New Roman"/>
          <w:sz w:val="24"/>
          <w:szCs w:val="24"/>
        </w:rPr>
        <w:t xml:space="preserve"> (</w:t>
      </w:r>
      <w:proofErr w:type="spellStart"/>
      <w:r w:rsidRPr="008A27FE">
        <w:rPr>
          <w:rFonts w:ascii="Times New Roman" w:hAnsi="Times New Roman"/>
          <w:sz w:val="24"/>
          <w:szCs w:val="24"/>
        </w:rPr>
        <w:t>The</w:t>
      </w:r>
      <w:proofErr w:type="spellEnd"/>
      <w:r w:rsidRPr="008A27FE">
        <w:rPr>
          <w:rFonts w:ascii="Times New Roman" w:hAnsi="Times New Roman"/>
          <w:sz w:val="24"/>
          <w:szCs w:val="24"/>
        </w:rPr>
        <w:t xml:space="preserve"> </w:t>
      </w:r>
      <w:proofErr w:type="spellStart"/>
      <w:r w:rsidRPr="008A27FE">
        <w:rPr>
          <w:rFonts w:ascii="Times New Roman" w:hAnsi="Times New Roman"/>
          <w:sz w:val="24"/>
          <w:szCs w:val="24"/>
        </w:rPr>
        <w:t>Catalogue</w:t>
      </w:r>
      <w:proofErr w:type="spellEnd"/>
      <w:r w:rsidRPr="008A27FE">
        <w:rPr>
          <w:rFonts w:ascii="Times New Roman" w:hAnsi="Times New Roman"/>
          <w:sz w:val="24"/>
          <w:szCs w:val="24"/>
        </w:rPr>
        <w:t xml:space="preserve"> of </w:t>
      </w:r>
      <w:proofErr w:type="spellStart"/>
      <w:r w:rsidRPr="008A27FE">
        <w:rPr>
          <w:rFonts w:ascii="Times New Roman" w:hAnsi="Times New Roman"/>
          <w:sz w:val="24"/>
          <w:szCs w:val="24"/>
        </w:rPr>
        <w:t>Import-Export</w:t>
      </w:r>
      <w:proofErr w:type="spellEnd"/>
      <w:r w:rsidRPr="008A27FE">
        <w:rPr>
          <w:rFonts w:ascii="Times New Roman" w:hAnsi="Times New Roman"/>
          <w:sz w:val="24"/>
          <w:szCs w:val="24"/>
        </w:rPr>
        <w:t xml:space="preserve"> </w:t>
      </w:r>
      <w:proofErr w:type="spellStart"/>
      <w:r w:rsidRPr="008A27FE">
        <w:rPr>
          <w:rFonts w:ascii="Times New Roman" w:hAnsi="Times New Roman"/>
          <w:sz w:val="24"/>
          <w:szCs w:val="24"/>
        </w:rPr>
        <w:t>Commodities</w:t>
      </w:r>
      <w:proofErr w:type="spellEnd"/>
      <w:r w:rsidRPr="008A27FE">
        <w:rPr>
          <w:rFonts w:ascii="Times New Roman" w:hAnsi="Times New Roman"/>
          <w:sz w:val="24"/>
          <w:szCs w:val="24"/>
        </w:rPr>
        <w:t xml:space="preserve"> </w:t>
      </w:r>
      <w:proofErr w:type="spellStart"/>
      <w:r w:rsidRPr="008A27FE">
        <w:rPr>
          <w:rFonts w:ascii="Times New Roman" w:hAnsi="Times New Roman"/>
          <w:sz w:val="24"/>
          <w:szCs w:val="24"/>
        </w:rPr>
        <w:t>Subject</w:t>
      </w:r>
      <w:proofErr w:type="spellEnd"/>
      <w:r w:rsidRPr="008A27FE">
        <w:rPr>
          <w:rFonts w:ascii="Times New Roman" w:hAnsi="Times New Roman"/>
          <w:sz w:val="24"/>
          <w:szCs w:val="24"/>
        </w:rPr>
        <w:t xml:space="preserve"> </w:t>
      </w:r>
      <w:proofErr w:type="spellStart"/>
      <w:r w:rsidRPr="008A27FE">
        <w:rPr>
          <w:rFonts w:ascii="Times New Roman" w:hAnsi="Times New Roman"/>
          <w:sz w:val="24"/>
          <w:szCs w:val="24"/>
        </w:rPr>
        <w:t>to</w:t>
      </w:r>
      <w:proofErr w:type="spellEnd"/>
      <w:r w:rsidRPr="008A27FE">
        <w:rPr>
          <w:rFonts w:ascii="Times New Roman" w:hAnsi="Times New Roman"/>
          <w:sz w:val="24"/>
          <w:szCs w:val="24"/>
        </w:rPr>
        <w:t xml:space="preserve"> </w:t>
      </w:r>
      <w:proofErr w:type="spellStart"/>
      <w:r w:rsidRPr="008A27FE">
        <w:rPr>
          <w:rFonts w:ascii="Times New Roman" w:hAnsi="Times New Roman"/>
          <w:sz w:val="24"/>
          <w:szCs w:val="24"/>
        </w:rPr>
        <w:t>Compulsory</w:t>
      </w:r>
      <w:proofErr w:type="spellEnd"/>
      <w:r w:rsidRPr="008A27FE">
        <w:rPr>
          <w:rFonts w:ascii="Times New Roman" w:hAnsi="Times New Roman"/>
          <w:sz w:val="24"/>
          <w:szCs w:val="24"/>
        </w:rPr>
        <w:t xml:space="preserve"> </w:t>
      </w:r>
      <w:proofErr w:type="spellStart"/>
      <w:r w:rsidRPr="008A27FE">
        <w:rPr>
          <w:rFonts w:ascii="Times New Roman" w:hAnsi="Times New Roman"/>
          <w:sz w:val="24"/>
          <w:szCs w:val="24"/>
        </w:rPr>
        <w:t>Inspection</w:t>
      </w:r>
      <w:proofErr w:type="spellEnd"/>
      <w:r w:rsidRPr="008A27FE">
        <w:rPr>
          <w:rFonts w:ascii="Times New Roman" w:hAnsi="Times New Roman"/>
          <w:sz w:val="24"/>
          <w:szCs w:val="24"/>
        </w:rPr>
        <w:t xml:space="preserve"> </w:t>
      </w:r>
      <w:proofErr w:type="spellStart"/>
      <w:r w:rsidRPr="008A27FE">
        <w:rPr>
          <w:rFonts w:ascii="Times New Roman" w:hAnsi="Times New Roman"/>
          <w:sz w:val="24"/>
          <w:szCs w:val="24"/>
        </w:rPr>
        <w:t>and</w:t>
      </w:r>
      <w:proofErr w:type="spellEnd"/>
      <w:r w:rsidRPr="008A27FE">
        <w:rPr>
          <w:rFonts w:ascii="Times New Roman" w:hAnsi="Times New Roman"/>
          <w:sz w:val="24"/>
          <w:szCs w:val="24"/>
        </w:rPr>
        <w:t xml:space="preserve"> </w:t>
      </w:r>
      <w:proofErr w:type="spellStart"/>
      <w:r w:rsidRPr="008A27FE">
        <w:rPr>
          <w:rFonts w:ascii="Times New Roman" w:hAnsi="Times New Roman"/>
          <w:sz w:val="24"/>
          <w:szCs w:val="24"/>
        </w:rPr>
        <w:t>Quarantine</w:t>
      </w:r>
      <w:proofErr w:type="spellEnd"/>
      <w:r w:rsidRPr="008A27FE">
        <w:rPr>
          <w:rFonts w:ascii="Times New Roman" w:hAnsi="Times New Roman"/>
          <w:sz w:val="24"/>
          <w:szCs w:val="24"/>
        </w:rPr>
        <w:t>) belirtilmektedir.</w:t>
      </w:r>
    </w:p>
    <w:p w14:paraId="6B144341" w14:textId="77777777" w:rsidR="008A27FE" w:rsidRPr="008A27FE" w:rsidRDefault="008A27FE" w:rsidP="008A27FE">
      <w:pPr>
        <w:spacing w:after="0" w:line="240" w:lineRule="auto"/>
        <w:ind w:firstLine="708"/>
        <w:jc w:val="both"/>
        <w:rPr>
          <w:rFonts w:ascii="Times New Roman" w:hAnsi="Times New Roman"/>
          <w:sz w:val="24"/>
          <w:szCs w:val="24"/>
        </w:rPr>
      </w:pPr>
    </w:p>
    <w:p w14:paraId="0364F2E1" w14:textId="28CDB746" w:rsidR="00BD75AF" w:rsidRPr="008A27FE" w:rsidRDefault="00BD75AF" w:rsidP="008A27FE">
      <w:pPr>
        <w:spacing w:after="0" w:line="240" w:lineRule="auto"/>
        <w:ind w:firstLine="708"/>
        <w:jc w:val="both"/>
        <w:rPr>
          <w:rFonts w:ascii="Times New Roman" w:hAnsi="Times New Roman"/>
          <w:sz w:val="24"/>
          <w:szCs w:val="24"/>
        </w:rPr>
      </w:pPr>
      <w:proofErr w:type="gramStart"/>
      <w:r w:rsidRPr="008A27FE">
        <w:rPr>
          <w:rFonts w:ascii="Times New Roman" w:hAnsi="Times New Roman"/>
          <w:sz w:val="24"/>
          <w:szCs w:val="24"/>
        </w:rPr>
        <w:t>Mezkur</w:t>
      </w:r>
      <w:proofErr w:type="gramEnd"/>
      <w:r w:rsidRPr="008A27FE">
        <w:rPr>
          <w:rFonts w:ascii="Times New Roman" w:hAnsi="Times New Roman"/>
          <w:sz w:val="24"/>
          <w:szCs w:val="24"/>
        </w:rPr>
        <w:t xml:space="preserve"> </w:t>
      </w:r>
      <w:proofErr w:type="spellStart"/>
      <w:r w:rsidRPr="008A27FE">
        <w:rPr>
          <w:rFonts w:ascii="Times New Roman" w:hAnsi="Times New Roman"/>
          <w:sz w:val="24"/>
          <w:szCs w:val="24"/>
        </w:rPr>
        <w:t>Katalog’da</w:t>
      </w:r>
      <w:proofErr w:type="spellEnd"/>
      <w:r w:rsidRPr="008A27FE">
        <w:rPr>
          <w:rFonts w:ascii="Times New Roman" w:hAnsi="Times New Roman"/>
          <w:sz w:val="24"/>
          <w:szCs w:val="24"/>
        </w:rPr>
        <w:t xml:space="preserve"> belirtilen ürünler için gümrük denetimi, AQSIQ tarafından zorunlu bir ulusal standart tesis edilmişse bu standart kapsamında; zorunlu standart tesis edilmemişse Denetim ve Karantina Birimleri tarafından belirlenen yabancı standartlara uygun olarak yapılmaktadır. Diğer taraftan, söz konusu katalogda belirtilmeyen ürünlerde problem görülmesi halinde zorunlu denetime tabi tutulabilmektedir. Ayrıca, ticari sözleşmede zorunlu denetime ve karantinaya tabi olduğu belirtilen ürünler için de anılan kontroller uygulanmaktadır. </w:t>
      </w:r>
    </w:p>
    <w:p w14:paraId="52C64255" w14:textId="77777777" w:rsidR="008A27FE" w:rsidRDefault="008A27FE" w:rsidP="008A27FE">
      <w:pPr>
        <w:spacing w:after="0" w:line="240" w:lineRule="auto"/>
        <w:ind w:firstLine="708"/>
        <w:jc w:val="both"/>
        <w:rPr>
          <w:rFonts w:ascii="Times New Roman" w:hAnsi="Times New Roman"/>
          <w:sz w:val="24"/>
          <w:szCs w:val="24"/>
        </w:rPr>
      </w:pPr>
    </w:p>
    <w:p w14:paraId="1AEB913F" w14:textId="77777777" w:rsidR="00BD75AF" w:rsidRPr="008A27FE" w:rsidRDefault="00BD75AF" w:rsidP="008A27FE">
      <w:pPr>
        <w:spacing w:after="0" w:line="240" w:lineRule="auto"/>
        <w:ind w:firstLine="708"/>
        <w:jc w:val="both"/>
        <w:rPr>
          <w:rFonts w:ascii="Times New Roman" w:hAnsi="Times New Roman"/>
          <w:sz w:val="24"/>
          <w:szCs w:val="24"/>
        </w:rPr>
      </w:pPr>
      <w:r w:rsidRPr="008A27FE">
        <w:rPr>
          <w:rFonts w:ascii="Times New Roman" w:hAnsi="Times New Roman"/>
          <w:sz w:val="24"/>
          <w:szCs w:val="24"/>
        </w:rPr>
        <w:t xml:space="preserve">Söz konusu denetimler özellikle gıda ürünleri için geçerlidir. Nitekim, </w:t>
      </w:r>
      <w:proofErr w:type="spellStart"/>
      <w:r w:rsidRPr="008A27FE">
        <w:rPr>
          <w:rFonts w:ascii="Times New Roman" w:hAnsi="Times New Roman"/>
          <w:sz w:val="24"/>
          <w:szCs w:val="24"/>
        </w:rPr>
        <w:t>ÇHC’ye</w:t>
      </w:r>
      <w:proofErr w:type="spellEnd"/>
      <w:r w:rsidRPr="008A27FE">
        <w:rPr>
          <w:rFonts w:ascii="Times New Roman" w:hAnsi="Times New Roman"/>
          <w:sz w:val="24"/>
          <w:szCs w:val="24"/>
        </w:rPr>
        <w:t xml:space="preserve"> ithalatı gerçekleştirilecek içecekler </w:t>
      </w:r>
      <w:proofErr w:type="gramStart"/>
      <w:r w:rsidRPr="008A27FE">
        <w:rPr>
          <w:rFonts w:ascii="Times New Roman" w:hAnsi="Times New Roman"/>
          <w:sz w:val="24"/>
          <w:szCs w:val="24"/>
        </w:rPr>
        <w:t>dahil</w:t>
      </w:r>
      <w:proofErr w:type="gramEnd"/>
      <w:r w:rsidRPr="008A27FE">
        <w:rPr>
          <w:rFonts w:ascii="Times New Roman" w:hAnsi="Times New Roman"/>
          <w:sz w:val="24"/>
          <w:szCs w:val="24"/>
        </w:rPr>
        <w:t xml:space="preserve"> tüm gıda ürünleri, gıda katkı maddeleri, gıda konteynerler ve paketleme malzemeleri ve araçları denetim ve karantina birimine ibraz edilmek zorundadır. Denetim ve Karantina Birimi İdaresi (CIQ) tarafından gerekli kontrollerin yapılması ve gümrükleme belgesinin (</w:t>
      </w:r>
      <w:proofErr w:type="spellStart"/>
      <w:r w:rsidRPr="008A27FE">
        <w:rPr>
          <w:rFonts w:ascii="Times New Roman" w:hAnsi="Times New Roman"/>
          <w:sz w:val="24"/>
          <w:szCs w:val="24"/>
        </w:rPr>
        <w:t>Clearance</w:t>
      </w:r>
      <w:proofErr w:type="spellEnd"/>
      <w:r w:rsidRPr="008A27FE">
        <w:rPr>
          <w:rFonts w:ascii="Times New Roman" w:hAnsi="Times New Roman"/>
          <w:sz w:val="24"/>
          <w:szCs w:val="24"/>
        </w:rPr>
        <w:t xml:space="preserve"> </w:t>
      </w:r>
      <w:proofErr w:type="spellStart"/>
      <w:r w:rsidRPr="008A27FE">
        <w:rPr>
          <w:rFonts w:ascii="Times New Roman" w:hAnsi="Times New Roman"/>
          <w:sz w:val="24"/>
          <w:szCs w:val="24"/>
        </w:rPr>
        <w:t>Certificate</w:t>
      </w:r>
      <w:proofErr w:type="spellEnd"/>
      <w:r w:rsidRPr="008A27FE">
        <w:rPr>
          <w:rFonts w:ascii="Times New Roman" w:hAnsi="Times New Roman"/>
          <w:sz w:val="24"/>
          <w:szCs w:val="24"/>
        </w:rPr>
        <w:t xml:space="preserve">) verilmesi sonrasında, ilgili ürünün ithalatına izin verilebilmektedir. </w:t>
      </w:r>
    </w:p>
    <w:p w14:paraId="5A2FD39C" w14:textId="20BC438F" w:rsidR="00BD75AF" w:rsidRPr="008A27FE" w:rsidRDefault="00BD75AF" w:rsidP="00BD75AF">
      <w:pPr>
        <w:spacing w:after="0" w:line="240" w:lineRule="auto"/>
        <w:ind w:firstLine="709"/>
        <w:jc w:val="both"/>
        <w:rPr>
          <w:rFonts w:ascii="Times New Roman" w:hAnsi="Times New Roman"/>
          <w:sz w:val="24"/>
          <w:szCs w:val="24"/>
        </w:rPr>
      </w:pPr>
      <w:r w:rsidRPr="008A27FE">
        <w:rPr>
          <w:rFonts w:ascii="Times New Roman" w:hAnsi="Times New Roman"/>
          <w:sz w:val="24"/>
          <w:szCs w:val="24"/>
        </w:rPr>
        <w:lastRenderedPageBreak/>
        <w:t xml:space="preserve">Diğer yandan, </w:t>
      </w:r>
      <w:proofErr w:type="spellStart"/>
      <w:r w:rsidRPr="008A27FE">
        <w:rPr>
          <w:rFonts w:ascii="Times New Roman" w:hAnsi="Times New Roman"/>
          <w:sz w:val="24"/>
          <w:szCs w:val="24"/>
        </w:rPr>
        <w:t>ÇHC’ye</w:t>
      </w:r>
      <w:proofErr w:type="spellEnd"/>
      <w:r w:rsidRPr="008A27FE">
        <w:rPr>
          <w:rFonts w:ascii="Times New Roman" w:hAnsi="Times New Roman"/>
          <w:sz w:val="24"/>
          <w:szCs w:val="24"/>
        </w:rPr>
        <w:t xml:space="preserve"> gıda ürünleri ihracatı yapan üçüncü ülke üreticileri</w:t>
      </w:r>
      <w:r w:rsidR="00273B42">
        <w:rPr>
          <w:rFonts w:ascii="Times New Roman" w:hAnsi="Times New Roman"/>
          <w:sz w:val="24"/>
          <w:szCs w:val="24"/>
        </w:rPr>
        <w:t>,</w:t>
      </w:r>
      <w:r w:rsidRPr="008A27FE">
        <w:rPr>
          <w:rFonts w:ascii="Times New Roman" w:hAnsi="Times New Roman"/>
          <w:sz w:val="24"/>
          <w:szCs w:val="24"/>
        </w:rPr>
        <w:t xml:space="preserve"> </w:t>
      </w:r>
      <w:proofErr w:type="spellStart"/>
      <w:r w:rsidRPr="008A27FE">
        <w:rPr>
          <w:rFonts w:ascii="Times New Roman" w:hAnsi="Times New Roman"/>
          <w:sz w:val="24"/>
          <w:szCs w:val="24"/>
        </w:rPr>
        <w:t>ÇHC’deki</w:t>
      </w:r>
      <w:proofErr w:type="spellEnd"/>
      <w:r w:rsidRPr="008A27FE">
        <w:rPr>
          <w:rFonts w:ascii="Times New Roman" w:hAnsi="Times New Roman"/>
          <w:sz w:val="24"/>
          <w:szCs w:val="24"/>
        </w:rPr>
        <w:t xml:space="preserve"> Denetim ve Karantina Birimleri tarafından kayıt altına alınmaktadır. Söz konusu birimler, düzenli olarak kayıt altına alınan bu ihracatçıların listesini yayımlamaktadır.</w:t>
      </w:r>
    </w:p>
    <w:p w14:paraId="77D5EA93" w14:textId="77777777" w:rsidR="00BD75AF" w:rsidRPr="008A27FE" w:rsidRDefault="00BD75AF" w:rsidP="00BD75AF">
      <w:pPr>
        <w:spacing w:after="0" w:line="240" w:lineRule="auto"/>
        <w:ind w:firstLine="709"/>
        <w:jc w:val="both"/>
        <w:rPr>
          <w:rFonts w:ascii="Times New Roman" w:hAnsi="Times New Roman"/>
          <w:sz w:val="24"/>
          <w:szCs w:val="24"/>
        </w:rPr>
      </w:pPr>
    </w:p>
    <w:p w14:paraId="6495009D" w14:textId="76FCD231"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ÇHC tarafından, 1 Mayıs 2002 tarihinden itibaren ülke pazarında satılan ve ülke pazarına ihracatı yapılan birçok ürün için CCC İşareti taşınması zorunluluğu getirilmiştir. 23 ürün grubu altında 172 kategori için CCC İşaretinin iliştirilmesi zorunlu bulunmaktadır. CCC İşaretinin idaresi CNCA tarafından yapılmakta olup, başvurular için 10 </w:t>
      </w:r>
      <w:r w:rsidR="00273B42">
        <w:rPr>
          <w:rFonts w:ascii="Times New Roman" w:hAnsi="Times New Roman"/>
          <w:sz w:val="24"/>
          <w:szCs w:val="24"/>
        </w:rPr>
        <w:t>o</w:t>
      </w:r>
      <w:r w:rsidRPr="008620AA">
        <w:rPr>
          <w:rFonts w:ascii="Times New Roman" w:hAnsi="Times New Roman"/>
          <w:sz w:val="24"/>
          <w:szCs w:val="24"/>
        </w:rPr>
        <w:t>naylanmış Belgelendirme Kuruluşu bulunmaktadır. Ayrıca</w:t>
      </w:r>
      <w:r w:rsidR="00273B42">
        <w:rPr>
          <w:rFonts w:ascii="Times New Roman" w:hAnsi="Times New Roman"/>
          <w:sz w:val="24"/>
          <w:szCs w:val="24"/>
        </w:rPr>
        <w:t>,</w:t>
      </w:r>
      <w:r w:rsidRPr="008620AA">
        <w:rPr>
          <w:rFonts w:ascii="Times New Roman" w:hAnsi="Times New Roman"/>
          <w:sz w:val="24"/>
          <w:szCs w:val="24"/>
        </w:rPr>
        <w:t xml:space="preserve"> ürün grupları bazında CCC İşareti için mevcut 158 adet onaylanmış test kuruluşu da bulunmaktadır. Söz konusu yetkilendirilmiş belgelendirme kuruluşları (</w:t>
      </w:r>
      <w:proofErr w:type="spellStart"/>
      <w:r w:rsidRPr="008620AA">
        <w:rPr>
          <w:rFonts w:ascii="Times New Roman" w:hAnsi="Times New Roman"/>
          <w:sz w:val="24"/>
          <w:szCs w:val="24"/>
        </w:rPr>
        <w:t>Designated</w:t>
      </w:r>
      <w:proofErr w:type="spellEnd"/>
      <w:r w:rsidRPr="008620AA">
        <w:rPr>
          <w:rFonts w:ascii="Times New Roman" w:hAnsi="Times New Roman"/>
          <w:sz w:val="24"/>
          <w:szCs w:val="24"/>
        </w:rPr>
        <w:t xml:space="preserve"> </w:t>
      </w:r>
      <w:proofErr w:type="spellStart"/>
      <w:r w:rsidRPr="008620AA">
        <w:rPr>
          <w:rFonts w:ascii="Times New Roman" w:hAnsi="Times New Roman"/>
          <w:sz w:val="24"/>
          <w:szCs w:val="24"/>
        </w:rPr>
        <w:t>Certification</w:t>
      </w:r>
      <w:proofErr w:type="spellEnd"/>
      <w:r w:rsidRPr="008620AA">
        <w:rPr>
          <w:rFonts w:ascii="Times New Roman" w:hAnsi="Times New Roman"/>
          <w:sz w:val="24"/>
          <w:szCs w:val="24"/>
        </w:rPr>
        <w:t xml:space="preserve"> </w:t>
      </w:r>
      <w:proofErr w:type="spellStart"/>
      <w:r w:rsidRPr="008620AA">
        <w:rPr>
          <w:rFonts w:ascii="Times New Roman" w:hAnsi="Times New Roman"/>
          <w:sz w:val="24"/>
          <w:szCs w:val="24"/>
        </w:rPr>
        <w:t>Bodies</w:t>
      </w:r>
      <w:proofErr w:type="spellEnd"/>
      <w:r w:rsidRPr="008620AA">
        <w:rPr>
          <w:rFonts w:ascii="Times New Roman" w:hAnsi="Times New Roman"/>
          <w:sz w:val="24"/>
          <w:szCs w:val="24"/>
        </w:rPr>
        <w:t>) ve test kuruluşları CNCA tarafından yetkilendirilmektedir.</w:t>
      </w:r>
    </w:p>
    <w:p w14:paraId="43456093" w14:textId="77777777" w:rsidR="004D7A56" w:rsidRPr="008620AA" w:rsidRDefault="004D7A56" w:rsidP="004D7A56">
      <w:pPr>
        <w:spacing w:after="0" w:line="240" w:lineRule="auto"/>
        <w:ind w:firstLine="708"/>
        <w:jc w:val="both"/>
        <w:rPr>
          <w:rFonts w:ascii="Times New Roman" w:hAnsi="Times New Roman"/>
          <w:sz w:val="24"/>
          <w:szCs w:val="24"/>
        </w:rPr>
      </w:pPr>
    </w:p>
    <w:p w14:paraId="5796C390" w14:textId="71FBB9E5"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Firmalarımızca, CCC belgelendirmesi sürecinde</w:t>
      </w:r>
      <w:r w:rsidR="00273B42">
        <w:rPr>
          <w:rFonts w:ascii="Times New Roman" w:hAnsi="Times New Roman"/>
          <w:sz w:val="24"/>
          <w:szCs w:val="24"/>
        </w:rPr>
        <w:t>,</w:t>
      </w:r>
      <w:r w:rsidRPr="008620AA">
        <w:rPr>
          <w:rFonts w:ascii="Times New Roman" w:hAnsi="Times New Roman"/>
          <w:sz w:val="24"/>
          <w:szCs w:val="24"/>
        </w:rPr>
        <w:t xml:space="preserve"> ilgili ÇHC makamları tarafından yetkilendirilmiş test kuruluşlarında testler yaptırılmasına ve CCC belgesi iliştirilmesine karşın, </w:t>
      </w:r>
      <w:proofErr w:type="spellStart"/>
      <w:r w:rsidRPr="008620AA">
        <w:rPr>
          <w:rFonts w:ascii="Times New Roman" w:hAnsi="Times New Roman"/>
          <w:sz w:val="24"/>
          <w:szCs w:val="24"/>
        </w:rPr>
        <w:t>ÇHC’nin</w:t>
      </w:r>
      <w:proofErr w:type="spellEnd"/>
      <w:r w:rsidRPr="008620AA">
        <w:rPr>
          <w:rFonts w:ascii="Times New Roman" w:hAnsi="Times New Roman"/>
          <w:sz w:val="24"/>
          <w:szCs w:val="24"/>
        </w:rPr>
        <w:t xml:space="preserve"> farklı eyalet ve bölgelerine ürünlerin ihracatı aşamasında yerel idareler tarafından piyasadan ya da depolardan alınan ürün örnekleri üzerinde, yetkilendirilmemiş laboratuvar koşullarında testler gerçekleştirildiği ve ürünlere ilişkin sorunların tespit edildiği bildirilmiştir. </w:t>
      </w:r>
    </w:p>
    <w:p w14:paraId="4DD95530" w14:textId="77777777" w:rsidR="004D7A56" w:rsidRPr="008620AA" w:rsidRDefault="004D7A56" w:rsidP="004D7A56">
      <w:pPr>
        <w:spacing w:after="0" w:line="240" w:lineRule="auto"/>
        <w:ind w:firstLine="708"/>
        <w:jc w:val="both"/>
        <w:rPr>
          <w:rFonts w:ascii="Times New Roman" w:hAnsi="Times New Roman"/>
          <w:sz w:val="24"/>
          <w:szCs w:val="24"/>
        </w:rPr>
      </w:pPr>
    </w:p>
    <w:p w14:paraId="25A5DF2A"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Öte yandan, özellikle hurda demir/çelik ve tekstil teleflerinin ihracatında ÇHC gümrükleri tarafından istenilen AQSIQ belgesi temininin zaman isteyen ve almak için çok fazla evrak istenen bir belge olduğu firmalarımız tarafından ifade edilmektedir. </w:t>
      </w:r>
      <w:proofErr w:type="gramStart"/>
      <w:r w:rsidRPr="008620AA">
        <w:rPr>
          <w:rFonts w:ascii="Times New Roman" w:hAnsi="Times New Roman"/>
          <w:sz w:val="24"/>
          <w:szCs w:val="24"/>
        </w:rPr>
        <w:t xml:space="preserve">Keza </w:t>
      </w:r>
      <w:proofErr w:type="spellStart"/>
      <w:r w:rsidRPr="008620AA">
        <w:rPr>
          <w:rFonts w:ascii="Times New Roman" w:hAnsi="Times New Roman"/>
          <w:sz w:val="24"/>
          <w:szCs w:val="24"/>
        </w:rPr>
        <w:t>ÇHC’ye</w:t>
      </w:r>
      <w:proofErr w:type="spellEnd"/>
      <w:r w:rsidRPr="008620AA">
        <w:rPr>
          <w:rFonts w:ascii="Times New Roman" w:hAnsi="Times New Roman"/>
          <w:sz w:val="24"/>
          <w:szCs w:val="24"/>
        </w:rPr>
        <w:t xml:space="preserve"> ihraç edilecek deri ve deriden mamul ürünlerin bünyesindeki kimyasal maddelerin limit değerlerine ilişkin anılan ülke özelinde bir analiz yapılmakta, ancak deri ve deri mamullerinden alınan sonuçlar, tekstil ürünü olmamasına rağmen tekstil ürünlerine ilişkin standartlara tabi tutulmakta; bu uygulama anılan ülkeye yönelik deri ve deri ürünleri ihracatımız açısından bir engel oluşturmaktadır.</w:t>
      </w:r>
      <w:proofErr w:type="gramEnd"/>
    </w:p>
    <w:p w14:paraId="676F2818" w14:textId="77777777" w:rsidR="004D7A56" w:rsidRPr="008620AA" w:rsidRDefault="004D7A56" w:rsidP="004D7A56">
      <w:pPr>
        <w:spacing w:after="0" w:line="240" w:lineRule="auto"/>
        <w:ind w:firstLine="708"/>
        <w:jc w:val="both"/>
        <w:rPr>
          <w:rFonts w:ascii="Times New Roman" w:hAnsi="Times New Roman"/>
          <w:sz w:val="24"/>
          <w:szCs w:val="24"/>
        </w:rPr>
      </w:pPr>
    </w:p>
    <w:p w14:paraId="2E6218C1"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İlaç ve medikal ürünlerin anılan ülkeye ihracatı için gerekli olan ruhsatlandırılma süreci ve aşırı belge talebi yanında AB </w:t>
      </w:r>
      <w:proofErr w:type="gramStart"/>
      <w:r w:rsidRPr="008620AA">
        <w:rPr>
          <w:rFonts w:ascii="Times New Roman" w:hAnsi="Times New Roman"/>
          <w:sz w:val="24"/>
          <w:szCs w:val="24"/>
        </w:rPr>
        <w:t>kriterlerine</w:t>
      </w:r>
      <w:proofErr w:type="gramEnd"/>
      <w:r w:rsidRPr="008620AA">
        <w:rPr>
          <w:rFonts w:ascii="Times New Roman" w:hAnsi="Times New Roman"/>
          <w:sz w:val="24"/>
          <w:szCs w:val="24"/>
        </w:rPr>
        <w:t xml:space="preserve"> göre alınmış belgelerin </w:t>
      </w:r>
      <w:proofErr w:type="spellStart"/>
      <w:r w:rsidRPr="008620AA">
        <w:rPr>
          <w:rFonts w:ascii="Times New Roman" w:hAnsi="Times New Roman"/>
          <w:sz w:val="24"/>
          <w:szCs w:val="24"/>
        </w:rPr>
        <w:t>ÇHC’de</w:t>
      </w:r>
      <w:proofErr w:type="spellEnd"/>
      <w:r w:rsidRPr="008620AA">
        <w:rPr>
          <w:rFonts w:ascii="Times New Roman" w:hAnsi="Times New Roman"/>
          <w:sz w:val="24"/>
          <w:szCs w:val="24"/>
        </w:rPr>
        <w:t xml:space="preserve"> tanınmamasından kaynaklanan sıkıntılar da, bu ülkeye yapılan ihracatı olumsuz yönde etkilemektedir. </w:t>
      </w:r>
    </w:p>
    <w:p w14:paraId="045C7D82" w14:textId="77777777" w:rsidR="004D7A56" w:rsidRPr="008620AA" w:rsidRDefault="004D7A56" w:rsidP="004D7A56">
      <w:pPr>
        <w:spacing w:after="0" w:line="240" w:lineRule="auto"/>
        <w:ind w:firstLine="708"/>
        <w:jc w:val="both"/>
        <w:rPr>
          <w:rFonts w:ascii="Times New Roman" w:hAnsi="Times New Roman"/>
          <w:sz w:val="24"/>
          <w:szCs w:val="24"/>
        </w:rPr>
      </w:pPr>
    </w:p>
    <w:p w14:paraId="6B478C16"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Ayrıca, </w:t>
      </w:r>
      <w:proofErr w:type="spellStart"/>
      <w:r w:rsidRPr="008620AA">
        <w:rPr>
          <w:rFonts w:ascii="Times New Roman" w:hAnsi="Times New Roman"/>
          <w:sz w:val="24"/>
          <w:szCs w:val="24"/>
        </w:rPr>
        <w:t>ÇHC’ye</w:t>
      </w:r>
      <w:proofErr w:type="spellEnd"/>
      <w:r w:rsidRPr="008620AA">
        <w:rPr>
          <w:rFonts w:ascii="Times New Roman" w:hAnsi="Times New Roman"/>
          <w:sz w:val="24"/>
          <w:szCs w:val="24"/>
        </w:rPr>
        <w:t xml:space="preserve"> ihracatı gerçekleştirilecek başta gıda ürünleri olmak üzere ürünlerin çoğunluğu için zorunlu etiket kuralları mevcut olup, bu etiketlerin Çince hazırlanması gerekmektedir. Etiketlemeye ilişkin ürün </w:t>
      </w:r>
      <w:proofErr w:type="gramStart"/>
      <w:r w:rsidRPr="008620AA">
        <w:rPr>
          <w:rFonts w:ascii="Times New Roman" w:hAnsi="Times New Roman"/>
          <w:sz w:val="24"/>
          <w:szCs w:val="24"/>
        </w:rPr>
        <w:t>spesifik</w:t>
      </w:r>
      <w:proofErr w:type="gramEnd"/>
      <w:r w:rsidRPr="008620AA">
        <w:rPr>
          <w:rFonts w:ascii="Times New Roman" w:hAnsi="Times New Roman"/>
          <w:sz w:val="24"/>
          <w:szCs w:val="24"/>
        </w:rPr>
        <w:t xml:space="preserve"> kurallar, </w:t>
      </w:r>
      <w:proofErr w:type="spellStart"/>
      <w:r w:rsidRPr="008620AA">
        <w:rPr>
          <w:rFonts w:ascii="Times New Roman" w:hAnsi="Times New Roman"/>
          <w:sz w:val="24"/>
          <w:szCs w:val="24"/>
        </w:rPr>
        <w:t>ÇHC’nin</w:t>
      </w:r>
      <w:proofErr w:type="spellEnd"/>
      <w:r w:rsidRPr="008620AA">
        <w:rPr>
          <w:rFonts w:ascii="Times New Roman" w:hAnsi="Times New Roman"/>
          <w:sz w:val="24"/>
          <w:szCs w:val="24"/>
        </w:rPr>
        <w:t xml:space="preserve"> standartlardan sorumlu kuruluşu AQSIQ tarafından düzenlenmektedir. İlgili ÇHC mevzuatına uygun etiketleme yapamamasından dolayı gümrük kontrollerinde sıkıntı yaşanabilmektedir. Bu itibarla, özellikle ihracat öncesinde, muhatap alıcı firma ile ürün etiketlemesi konusunda tam bir mutabakat sağlanması elzemdir.</w:t>
      </w:r>
    </w:p>
    <w:p w14:paraId="32D61A1C" w14:textId="77777777" w:rsidR="004D7A56" w:rsidRPr="008620AA" w:rsidRDefault="004D7A56" w:rsidP="004D7A56">
      <w:pPr>
        <w:spacing w:after="0" w:line="240" w:lineRule="auto"/>
        <w:ind w:firstLine="708"/>
        <w:jc w:val="both"/>
        <w:rPr>
          <w:rFonts w:ascii="Times New Roman" w:hAnsi="Times New Roman"/>
          <w:sz w:val="24"/>
          <w:szCs w:val="24"/>
        </w:rPr>
      </w:pPr>
    </w:p>
    <w:p w14:paraId="5AB47039"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Diğer taraftan, </w:t>
      </w:r>
      <w:proofErr w:type="spellStart"/>
      <w:r w:rsidRPr="008620AA">
        <w:rPr>
          <w:rFonts w:ascii="Times New Roman" w:hAnsi="Times New Roman"/>
          <w:sz w:val="24"/>
          <w:szCs w:val="24"/>
        </w:rPr>
        <w:t>ÇHC’de</w:t>
      </w:r>
      <w:proofErr w:type="spellEnd"/>
      <w:r w:rsidRPr="008620AA">
        <w:rPr>
          <w:rFonts w:ascii="Times New Roman" w:hAnsi="Times New Roman"/>
          <w:sz w:val="24"/>
          <w:szCs w:val="24"/>
        </w:rPr>
        <w:t xml:space="preserve"> metal, plastik ve </w:t>
      </w:r>
      <w:proofErr w:type="gramStart"/>
      <w:r w:rsidRPr="008620AA">
        <w:rPr>
          <w:rFonts w:ascii="Times New Roman" w:hAnsi="Times New Roman"/>
          <w:sz w:val="24"/>
          <w:szCs w:val="24"/>
        </w:rPr>
        <w:t>kağıt</w:t>
      </w:r>
      <w:proofErr w:type="gramEnd"/>
      <w:r w:rsidRPr="008620AA">
        <w:rPr>
          <w:rFonts w:ascii="Times New Roman" w:hAnsi="Times New Roman"/>
          <w:sz w:val="24"/>
          <w:szCs w:val="24"/>
        </w:rPr>
        <w:t xml:space="preserve"> atıkları, bazı kullanılmış makine ve elektrikli cihazlar gibi ürünlerin ihraç ülkesinde sevk öncesi muayene zorunluluğu bulunmaktadır. Muayene CNCA tarafından yetkilendirilmiş bir denetim şirketi olan </w:t>
      </w:r>
      <w:proofErr w:type="spellStart"/>
      <w:r w:rsidRPr="008620AA">
        <w:rPr>
          <w:rFonts w:ascii="Times New Roman" w:hAnsi="Times New Roman"/>
          <w:sz w:val="24"/>
          <w:szCs w:val="24"/>
        </w:rPr>
        <w:t>Certification</w:t>
      </w:r>
      <w:proofErr w:type="spellEnd"/>
      <w:r w:rsidRPr="008620AA">
        <w:rPr>
          <w:rFonts w:ascii="Times New Roman" w:hAnsi="Times New Roman"/>
          <w:sz w:val="24"/>
          <w:szCs w:val="24"/>
        </w:rPr>
        <w:t xml:space="preserve"> </w:t>
      </w:r>
      <w:proofErr w:type="spellStart"/>
      <w:r w:rsidRPr="008620AA">
        <w:rPr>
          <w:rFonts w:ascii="Times New Roman" w:hAnsi="Times New Roman"/>
          <w:sz w:val="24"/>
          <w:szCs w:val="24"/>
        </w:rPr>
        <w:t>and</w:t>
      </w:r>
      <w:proofErr w:type="spellEnd"/>
      <w:r w:rsidRPr="008620AA">
        <w:rPr>
          <w:rFonts w:ascii="Times New Roman" w:hAnsi="Times New Roman"/>
          <w:sz w:val="24"/>
          <w:szCs w:val="24"/>
        </w:rPr>
        <w:t xml:space="preserve"> </w:t>
      </w:r>
      <w:proofErr w:type="spellStart"/>
      <w:r w:rsidRPr="008620AA">
        <w:rPr>
          <w:rFonts w:ascii="Times New Roman" w:hAnsi="Times New Roman"/>
          <w:sz w:val="24"/>
          <w:szCs w:val="24"/>
        </w:rPr>
        <w:t>Inspection</w:t>
      </w:r>
      <w:proofErr w:type="spellEnd"/>
      <w:r w:rsidRPr="008620AA">
        <w:rPr>
          <w:rFonts w:ascii="Times New Roman" w:hAnsi="Times New Roman"/>
          <w:sz w:val="24"/>
          <w:szCs w:val="24"/>
        </w:rPr>
        <w:t xml:space="preserve"> (</w:t>
      </w:r>
      <w:proofErr w:type="spellStart"/>
      <w:r w:rsidRPr="008620AA">
        <w:rPr>
          <w:rFonts w:ascii="Times New Roman" w:hAnsi="Times New Roman"/>
          <w:sz w:val="24"/>
          <w:szCs w:val="24"/>
        </w:rPr>
        <w:t>Group</w:t>
      </w:r>
      <w:proofErr w:type="spellEnd"/>
      <w:r w:rsidRPr="008620AA">
        <w:rPr>
          <w:rFonts w:ascii="Times New Roman" w:hAnsi="Times New Roman"/>
          <w:sz w:val="24"/>
          <w:szCs w:val="24"/>
        </w:rPr>
        <w:t xml:space="preserve">) </w:t>
      </w:r>
      <w:proofErr w:type="spellStart"/>
      <w:r w:rsidRPr="008620AA">
        <w:rPr>
          <w:rFonts w:ascii="Times New Roman" w:hAnsi="Times New Roman"/>
          <w:sz w:val="24"/>
          <w:szCs w:val="24"/>
        </w:rPr>
        <w:t>Company</w:t>
      </w:r>
      <w:proofErr w:type="spellEnd"/>
      <w:r w:rsidRPr="008620AA">
        <w:rPr>
          <w:rFonts w:ascii="Times New Roman" w:hAnsi="Times New Roman"/>
          <w:sz w:val="24"/>
          <w:szCs w:val="24"/>
        </w:rPr>
        <w:t xml:space="preserve"> (CCIC)’</w:t>
      </w:r>
      <w:proofErr w:type="spellStart"/>
      <w:r w:rsidRPr="008620AA">
        <w:rPr>
          <w:rFonts w:ascii="Times New Roman" w:hAnsi="Times New Roman"/>
          <w:sz w:val="24"/>
          <w:szCs w:val="24"/>
        </w:rPr>
        <w:t>nin</w:t>
      </w:r>
      <w:proofErr w:type="spellEnd"/>
      <w:r w:rsidRPr="008620AA">
        <w:rPr>
          <w:rFonts w:ascii="Times New Roman" w:hAnsi="Times New Roman"/>
          <w:sz w:val="24"/>
          <w:szCs w:val="24"/>
        </w:rPr>
        <w:t xml:space="preserve"> yerel bir şubesinde ihracatçı tarafından yaptırılacaktır.</w:t>
      </w:r>
    </w:p>
    <w:p w14:paraId="5742228E" w14:textId="77777777" w:rsidR="004D7A56" w:rsidRDefault="004D7A56" w:rsidP="004D7A56">
      <w:pPr>
        <w:spacing w:after="0" w:line="240" w:lineRule="auto"/>
        <w:ind w:firstLine="720"/>
        <w:jc w:val="both"/>
        <w:rPr>
          <w:rFonts w:ascii="Times New Roman" w:hAnsi="Times New Roman"/>
          <w:sz w:val="24"/>
          <w:szCs w:val="24"/>
        </w:rPr>
      </w:pPr>
    </w:p>
    <w:p w14:paraId="1F349859" w14:textId="77777777" w:rsidR="00EB6DF4" w:rsidRPr="008620AA" w:rsidRDefault="00EB6DF4" w:rsidP="004D7A56">
      <w:pPr>
        <w:spacing w:after="0" w:line="240" w:lineRule="auto"/>
        <w:ind w:firstLine="720"/>
        <w:jc w:val="both"/>
        <w:rPr>
          <w:rFonts w:ascii="Times New Roman" w:hAnsi="Times New Roman"/>
          <w:sz w:val="24"/>
          <w:szCs w:val="24"/>
        </w:rPr>
      </w:pPr>
    </w:p>
    <w:p w14:paraId="3FC5645A" w14:textId="77777777" w:rsidR="004D7A56" w:rsidRPr="008620AA" w:rsidRDefault="004D7A56" w:rsidP="004D7A56">
      <w:pPr>
        <w:pStyle w:val="ListeParagraf"/>
        <w:numPr>
          <w:ilvl w:val="0"/>
          <w:numId w:val="8"/>
        </w:numPr>
        <w:tabs>
          <w:tab w:val="left" w:pos="1134"/>
        </w:tabs>
        <w:spacing w:after="0" w:line="240" w:lineRule="auto"/>
        <w:rPr>
          <w:rFonts w:ascii="Times New Roman" w:hAnsi="Times New Roman"/>
          <w:b/>
          <w:color w:val="FF0000"/>
          <w:sz w:val="24"/>
          <w:szCs w:val="24"/>
        </w:rPr>
      </w:pPr>
      <w:r w:rsidRPr="008620AA">
        <w:rPr>
          <w:rFonts w:ascii="Times New Roman" w:hAnsi="Times New Roman"/>
          <w:b/>
          <w:color w:val="FF0000"/>
          <w:sz w:val="24"/>
          <w:szCs w:val="24"/>
        </w:rPr>
        <w:lastRenderedPageBreak/>
        <w:t>Sağlık ve Bitki Sağlığı Önlemleri</w:t>
      </w:r>
    </w:p>
    <w:p w14:paraId="12A79841" w14:textId="77777777" w:rsidR="004D7A56" w:rsidRPr="008620AA" w:rsidRDefault="004D7A56" w:rsidP="004D7A56">
      <w:pPr>
        <w:spacing w:after="0" w:line="240" w:lineRule="auto"/>
        <w:jc w:val="both"/>
        <w:rPr>
          <w:rFonts w:ascii="Times New Roman" w:eastAsia="SimSun" w:hAnsi="Times New Roman"/>
          <w:kern w:val="2"/>
          <w:sz w:val="24"/>
          <w:szCs w:val="24"/>
          <w:lang w:eastAsia="zh-CN"/>
        </w:rPr>
      </w:pPr>
    </w:p>
    <w:p w14:paraId="4288BAFF"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ÇHC tarafından, ülkemiz ihracatı açısından büyük önem arz eden et-et ürünleri, süt-süt ürünleri, tavuk eti-</w:t>
      </w:r>
      <w:proofErr w:type="gramStart"/>
      <w:r w:rsidRPr="008620AA">
        <w:rPr>
          <w:rFonts w:ascii="Times New Roman" w:hAnsi="Times New Roman"/>
          <w:sz w:val="24"/>
          <w:szCs w:val="24"/>
        </w:rPr>
        <w:t>tavuk ayağı</w:t>
      </w:r>
      <w:proofErr w:type="gramEnd"/>
      <w:r w:rsidRPr="008620AA">
        <w:rPr>
          <w:rFonts w:ascii="Times New Roman" w:hAnsi="Times New Roman"/>
          <w:sz w:val="24"/>
          <w:szCs w:val="24"/>
        </w:rPr>
        <w:t>, yaş sebze-meyve gibi temel tarım ürünlerinin ithalatında “İthalatta Risk Analizi Süreci” uygulanmaktadır. İlgili mevzuat uyarınca, ihracatçı ülke tarafından tamamlanmak zorunda olan pazara erişim süreci mevcuttur. Anılan sürecin aşamaları aşağıdaki gibidir:</w:t>
      </w:r>
    </w:p>
    <w:p w14:paraId="127AAA1F" w14:textId="77777777" w:rsidR="004D7A56" w:rsidRPr="008620AA" w:rsidRDefault="004D7A56" w:rsidP="004D7A56">
      <w:pPr>
        <w:spacing w:after="0" w:line="240" w:lineRule="auto"/>
        <w:ind w:firstLine="708"/>
        <w:jc w:val="both"/>
        <w:rPr>
          <w:rFonts w:ascii="Times New Roman" w:hAnsi="Times New Roman"/>
          <w:sz w:val="24"/>
          <w:szCs w:val="24"/>
        </w:rPr>
      </w:pPr>
    </w:p>
    <w:p w14:paraId="06DD26CE"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(Sağlık Sistemi Üzerine Anket Formu→ İhracatçı Ülkenin Teknik ve Mevzuat Bilgilerinin İletilmesi→ ÇHC Makamları tarafından Risk Analizi Süreci→ Yerinde İncelemeler→ İhraç Edilecek Ürünlerin Denetim ve Karantinasına İlişkin Müzakereler → Sağlık Sertifikası→ İhracatçı Muktedir İşletmelerin </w:t>
      </w:r>
      <w:proofErr w:type="spellStart"/>
      <w:r w:rsidRPr="008620AA">
        <w:rPr>
          <w:rFonts w:ascii="Times New Roman" w:hAnsi="Times New Roman"/>
          <w:sz w:val="24"/>
          <w:szCs w:val="24"/>
        </w:rPr>
        <w:t>ÇHC’de</w:t>
      </w:r>
      <w:proofErr w:type="spellEnd"/>
      <w:r w:rsidRPr="008620AA">
        <w:rPr>
          <w:rFonts w:ascii="Times New Roman" w:hAnsi="Times New Roman"/>
          <w:sz w:val="24"/>
          <w:szCs w:val="24"/>
        </w:rPr>
        <w:t xml:space="preserve"> Kayıt Altına Alınması → İzinli Firmalar Listesi→ İhracat)</w:t>
      </w:r>
    </w:p>
    <w:p w14:paraId="6D266182" w14:textId="77777777" w:rsidR="004D7A56" w:rsidRPr="008620AA" w:rsidRDefault="004D7A56" w:rsidP="004D7A56">
      <w:pPr>
        <w:spacing w:after="0" w:line="240" w:lineRule="auto"/>
        <w:ind w:firstLine="708"/>
        <w:jc w:val="both"/>
        <w:rPr>
          <w:rFonts w:ascii="Times New Roman" w:hAnsi="Times New Roman"/>
          <w:sz w:val="24"/>
          <w:szCs w:val="24"/>
        </w:rPr>
      </w:pPr>
    </w:p>
    <w:p w14:paraId="7477ACAA" w14:textId="34F8CE9E" w:rsidR="004D7A56" w:rsidRPr="008620AA" w:rsidRDefault="00273B42" w:rsidP="004D7A56">
      <w:pPr>
        <w:spacing w:after="0" w:line="240" w:lineRule="auto"/>
        <w:ind w:firstLine="708"/>
        <w:jc w:val="both"/>
        <w:rPr>
          <w:rFonts w:ascii="Times New Roman" w:hAnsi="Times New Roman"/>
          <w:sz w:val="24"/>
          <w:szCs w:val="24"/>
        </w:rPr>
      </w:pPr>
      <w:r>
        <w:rPr>
          <w:rFonts w:ascii="Times New Roman" w:hAnsi="Times New Roman"/>
          <w:sz w:val="24"/>
          <w:szCs w:val="24"/>
        </w:rPr>
        <w:t>Özetle, s</w:t>
      </w:r>
      <w:r w:rsidR="004D7A56" w:rsidRPr="008620AA">
        <w:rPr>
          <w:rFonts w:ascii="Times New Roman" w:hAnsi="Times New Roman"/>
          <w:sz w:val="24"/>
          <w:szCs w:val="24"/>
        </w:rPr>
        <w:t>öz konusu süreçte</w:t>
      </w:r>
      <w:r>
        <w:rPr>
          <w:rFonts w:ascii="Times New Roman" w:hAnsi="Times New Roman"/>
          <w:sz w:val="24"/>
          <w:szCs w:val="24"/>
        </w:rPr>
        <w:t>,</w:t>
      </w:r>
      <w:r w:rsidR="004D7A56" w:rsidRPr="008620AA">
        <w:rPr>
          <w:rFonts w:ascii="Times New Roman" w:hAnsi="Times New Roman"/>
          <w:sz w:val="24"/>
          <w:szCs w:val="24"/>
        </w:rPr>
        <w:t xml:space="preserve"> ürünü ihraç edecek ülkenin yetkili otoritesi tarafından ilgili ÇHC kuruluşu olan </w:t>
      </w:r>
      <w:proofErr w:type="spellStart"/>
      <w:r w:rsidR="004D7A56" w:rsidRPr="008620AA">
        <w:rPr>
          <w:rFonts w:ascii="Times New Roman" w:hAnsi="Times New Roman"/>
          <w:sz w:val="24"/>
          <w:szCs w:val="24"/>
        </w:rPr>
        <w:t>AQSIQ’ya</w:t>
      </w:r>
      <w:proofErr w:type="spellEnd"/>
      <w:r w:rsidR="004D7A56" w:rsidRPr="008620AA">
        <w:rPr>
          <w:rFonts w:ascii="Times New Roman" w:hAnsi="Times New Roman"/>
          <w:sz w:val="24"/>
          <w:szCs w:val="24"/>
        </w:rPr>
        <w:t xml:space="preserve"> yapılacak ürün </w:t>
      </w:r>
      <w:proofErr w:type="gramStart"/>
      <w:r w:rsidR="004D7A56" w:rsidRPr="008620AA">
        <w:rPr>
          <w:rFonts w:ascii="Times New Roman" w:hAnsi="Times New Roman"/>
          <w:sz w:val="24"/>
          <w:szCs w:val="24"/>
        </w:rPr>
        <w:t>spesifik</w:t>
      </w:r>
      <w:proofErr w:type="gramEnd"/>
      <w:r w:rsidR="004D7A56" w:rsidRPr="008620AA">
        <w:rPr>
          <w:rFonts w:ascii="Times New Roman" w:hAnsi="Times New Roman"/>
          <w:sz w:val="24"/>
          <w:szCs w:val="24"/>
        </w:rPr>
        <w:t xml:space="preserve"> başvurunun alınmasını takiben, AQSIQ tarafından ilgili ülkeye anket formu iletilmektedir. Muhatap ülke tarafından hazırlanan cevapların alınması sonrasında dosya üzerinden inceleme yapılmakta</w:t>
      </w:r>
      <w:r w:rsidR="00313005">
        <w:rPr>
          <w:rFonts w:ascii="Times New Roman" w:hAnsi="Times New Roman"/>
          <w:sz w:val="24"/>
          <w:szCs w:val="24"/>
        </w:rPr>
        <w:t>;</w:t>
      </w:r>
      <w:r w:rsidR="004D7A56" w:rsidRPr="008620AA">
        <w:rPr>
          <w:rFonts w:ascii="Times New Roman" w:hAnsi="Times New Roman"/>
          <w:sz w:val="24"/>
          <w:szCs w:val="24"/>
        </w:rPr>
        <w:t xml:space="preserve"> bunu</w:t>
      </w:r>
      <w:r w:rsidR="00313005">
        <w:rPr>
          <w:rFonts w:ascii="Times New Roman" w:hAnsi="Times New Roman"/>
          <w:sz w:val="24"/>
          <w:szCs w:val="24"/>
        </w:rPr>
        <w:t>,</w:t>
      </w:r>
      <w:r w:rsidR="004D7A56" w:rsidRPr="008620AA">
        <w:rPr>
          <w:rFonts w:ascii="Times New Roman" w:hAnsi="Times New Roman"/>
          <w:sz w:val="24"/>
          <w:szCs w:val="24"/>
        </w:rPr>
        <w:t xml:space="preserve"> yerinde incelemeler takip etmektedir. Bilahare AQSIQ tarafından hazırlanan rapor muhatap ülke ile paylaşılmakta ve ilgili ülkenin </w:t>
      </w:r>
      <w:proofErr w:type="spellStart"/>
      <w:r w:rsidR="004D7A56" w:rsidRPr="008620AA">
        <w:rPr>
          <w:rFonts w:ascii="Times New Roman" w:hAnsi="Times New Roman"/>
          <w:sz w:val="24"/>
          <w:szCs w:val="24"/>
        </w:rPr>
        <w:t>ÇHC’ye</w:t>
      </w:r>
      <w:proofErr w:type="spellEnd"/>
      <w:r w:rsidR="004D7A56" w:rsidRPr="008620AA">
        <w:rPr>
          <w:rFonts w:ascii="Times New Roman" w:hAnsi="Times New Roman"/>
          <w:sz w:val="24"/>
          <w:szCs w:val="24"/>
        </w:rPr>
        <w:t xml:space="preserve"> ihracat gerçekleştirebilecek bir ülke olmasına kanaat getirilmesi halinde iki ülke arasında yapılan müzakereler sonunda bir protokol imzalanmaktadır. Söz konusu protokolün Sertifikasyon ve Akreditasyon İdaresi (</w:t>
      </w:r>
      <w:proofErr w:type="spellStart"/>
      <w:r w:rsidR="004D7A56" w:rsidRPr="008620AA">
        <w:rPr>
          <w:rFonts w:ascii="Times New Roman" w:hAnsi="Times New Roman"/>
          <w:sz w:val="24"/>
          <w:szCs w:val="24"/>
        </w:rPr>
        <w:t>Certification</w:t>
      </w:r>
      <w:proofErr w:type="spellEnd"/>
      <w:r w:rsidR="004D7A56" w:rsidRPr="008620AA">
        <w:rPr>
          <w:rFonts w:ascii="Times New Roman" w:hAnsi="Times New Roman"/>
          <w:sz w:val="24"/>
          <w:szCs w:val="24"/>
        </w:rPr>
        <w:t xml:space="preserve"> </w:t>
      </w:r>
      <w:proofErr w:type="spellStart"/>
      <w:r w:rsidR="004D7A56" w:rsidRPr="008620AA">
        <w:rPr>
          <w:rFonts w:ascii="Times New Roman" w:hAnsi="Times New Roman"/>
          <w:sz w:val="24"/>
          <w:szCs w:val="24"/>
        </w:rPr>
        <w:t>and</w:t>
      </w:r>
      <w:proofErr w:type="spellEnd"/>
      <w:r w:rsidR="004D7A56" w:rsidRPr="008620AA">
        <w:rPr>
          <w:rFonts w:ascii="Times New Roman" w:hAnsi="Times New Roman"/>
          <w:sz w:val="24"/>
          <w:szCs w:val="24"/>
        </w:rPr>
        <w:t xml:space="preserve"> </w:t>
      </w:r>
      <w:proofErr w:type="spellStart"/>
      <w:r w:rsidR="004D7A56" w:rsidRPr="008620AA">
        <w:rPr>
          <w:rFonts w:ascii="Times New Roman" w:hAnsi="Times New Roman"/>
          <w:sz w:val="24"/>
          <w:szCs w:val="24"/>
        </w:rPr>
        <w:t>Accreditation</w:t>
      </w:r>
      <w:proofErr w:type="spellEnd"/>
      <w:r w:rsidR="004D7A56" w:rsidRPr="008620AA">
        <w:rPr>
          <w:rFonts w:ascii="Times New Roman" w:hAnsi="Times New Roman"/>
          <w:sz w:val="24"/>
          <w:szCs w:val="24"/>
        </w:rPr>
        <w:t xml:space="preserve"> Administration) tarafından onaylanmasının ertesinde muhatap ülke, </w:t>
      </w:r>
      <w:proofErr w:type="gramStart"/>
      <w:r w:rsidR="004D7A56" w:rsidRPr="008620AA">
        <w:rPr>
          <w:rFonts w:ascii="Times New Roman" w:hAnsi="Times New Roman"/>
          <w:sz w:val="24"/>
          <w:szCs w:val="24"/>
        </w:rPr>
        <w:t>spesifik</w:t>
      </w:r>
      <w:proofErr w:type="gramEnd"/>
      <w:r w:rsidR="004D7A56" w:rsidRPr="008620AA">
        <w:rPr>
          <w:rFonts w:ascii="Times New Roman" w:hAnsi="Times New Roman"/>
          <w:sz w:val="24"/>
          <w:szCs w:val="24"/>
        </w:rPr>
        <w:t xml:space="preserve"> ürünü ihraç edebilmektedir. </w:t>
      </w:r>
    </w:p>
    <w:p w14:paraId="2E27DA17" w14:textId="77777777" w:rsidR="004D7A56" w:rsidRPr="008620AA" w:rsidRDefault="004D7A56" w:rsidP="004D7A56">
      <w:pPr>
        <w:spacing w:after="0" w:line="240" w:lineRule="auto"/>
        <w:ind w:firstLine="708"/>
        <w:jc w:val="both"/>
        <w:rPr>
          <w:rFonts w:ascii="Times New Roman" w:hAnsi="Times New Roman"/>
          <w:sz w:val="24"/>
          <w:szCs w:val="24"/>
        </w:rPr>
      </w:pPr>
    </w:p>
    <w:p w14:paraId="49E66039"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AQSIQ bünyesinde </w:t>
      </w:r>
      <w:proofErr w:type="gramStart"/>
      <w:r w:rsidRPr="008620AA">
        <w:rPr>
          <w:rFonts w:ascii="Times New Roman" w:hAnsi="Times New Roman"/>
          <w:sz w:val="24"/>
          <w:szCs w:val="24"/>
        </w:rPr>
        <w:t>halihazırda</w:t>
      </w:r>
      <w:proofErr w:type="gramEnd"/>
      <w:r w:rsidRPr="008620AA">
        <w:rPr>
          <w:rFonts w:ascii="Times New Roman" w:hAnsi="Times New Roman"/>
          <w:sz w:val="24"/>
          <w:szCs w:val="24"/>
        </w:rPr>
        <w:t xml:space="preserve"> 10-12 kişilik kısıtlı sayıda bir ekip, tüm ülkelerin ithalatta risk analizi süreçlerinin değerlendirilmesinde yetkili olup, ihracatçı ülkelerce cevapların zamanında </w:t>
      </w:r>
      <w:proofErr w:type="spellStart"/>
      <w:r w:rsidRPr="008620AA">
        <w:rPr>
          <w:rFonts w:ascii="Times New Roman" w:hAnsi="Times New Roman"/>
          <w:sz w:val="24"/>
          <w:szCs w:val="24"/>
        </w:rPr>
        <w:t>AQSIQ’ya</w:t>
      </w:r>
      <w:proofErr w:type="spellEnd"/>
      <w:r w:rsidRPr="008620AA">
        <w:rPr>
          <w:rFonts w:ascii="Times New Roman" w:hAnsi="Times New Roman"/>
          <w:sz w:val="24"/>
          <w:szCs w:val="24"/>
        </w:rPr>
        <w:t xml:space="preserve"> iletilmesi halinde, süreç en erken bir ila bir buçuk yıl arasında tamamlanabilmektedir. İlgili ülke tarafından iletilecek cevapların yeterli bulunmaması halinde ise, süreç daha da uzayabilmektedir. </w:t>
      </w:r>
    </w:p>
    <w:p w14:paraId="26064991" w14:textId="77777777" w:rsidR="004D7A56" w:rsidRPr="008620AA" w:rsidRDefault="004D7A56" w:rsidP="004D7A56">
      <w:pPr>
        <w:spacing w:after="0" w:line="240" w:lineRule="auto"/>
        <w:ind w:firstLine="708"/>
        <w:jc w:val="both"/>
        <w:rPr>
          <w:rFonts w:ascii="Times New Roman" w:hAnsi="Times New Roman"/>
          <w:sz w:val="24"/>
          <w:szCs w:val="24"/>
        </w:rPr>
      </w:pPr>
    </w:p>
    <w:p w14:paraId="5A4117DD" w14:textId="481B4E8D"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Bu çerçevede, gerek </w:t>
      </w:r>
      <w:proofErr w:type="spellStart"/>
      <w:r w:rsidRPr="008620AA">
        <w:rPr>
          <w:rFonts w:ascii="Times New Roman" w:hAnsi="Times New Roman"/>
          <w:sz w:val="24"/>
          <w:szCs w:val="24"/>
        </w:rPr>
        <w:t>AQSIQ’daki</w:t>
      </w:r>
      <w:proofErr w:type="spellEnd"/>
      <w:r w:rsidRPr="008620AA">
        <w:rPr>
          <w:rFonts w:ascii="Times New Roman" w:hAnsi="Times New Roman"/>
          <w:sz w:val="24"/>
          <w:szCs w:val="24"/>
        </w:rPr>
        <w:t xml:space="preserve"> yetkili personel sayısının başvuruları karşılamaktan uzak olması, gerek sürecin tamamlanma süresinin zaman alması tarım ürünlerinin ÇHC pazarına erişimini ciddi olarak engellemektedir. Nitekim ülkemiz tarafından </w:t>
      </w:r>
      <w:proofErr w:type="spellStart"/>
      <w:r w:rsidRPr="008620AA">
        <w:rPr>
          <w:rFonts w:ascii="Times New Roman" w:hAnsi="Times New Roman"/>
          <w:sz w:val="24"/>
          <w:szCs w:val="24"/>
        </w:rPr>
        <w:t>ÇHC’ye</w:t>
      </w:r>
      <w:proofErr w:type="spellEnd"/>
      <w:r w:rsidRPr="008620AA">
        <w:rPr>
          <w:rFonts w:ascii="Times New Roman" w:hAnsi="Times New Roman"/>
          <w:sz w:val="24"/>
          <w:szCs w:val="24"/>
        </w:rPr>
        <w:t xml:space="preserve"> ihraç edilmek istenen ancak yukarıda bahse konu sürecin uzunluğu yanında süreç içerisinde yaşanan sıkıntılar nedeniyle süt ve süt ürünleri, </w:t>
      </w:r>
      <w:proofErr w:type="gramStart"/>
      <w:r w:rsidRPr="008620AA">
        <w:rPr>
          <w:rFonts w:ascii="Times New Roman" w:hAnsi="Times New Roman"/>
          <w:sz w:val="24"/>
          <w:szCs w:val="24"/>
        </w:rPr>
        <w:t>tavuk ayağı</w:t>
      </w:r>
      <w:proofErr w:type="gramEnd"/>
      <w:r w:rsidRPr="008620AA">
        <w:rPr>
          <w:rFonts w:ascii="Times New Roman" w:hAnsi="Times New Roman"/>
          <w:sz w:val="24"/>
          <w:szCs w:val="24"/>
        </w:rPr>
        <w:t xml:space="preserve"> ve Antep fıstığı kalemlerinde önemli potansiyellerin bulunmasına karşılık bu ürünlerde </w:t>
      </w:r>
      <w:proofErr w:type="spellStart"/>
      <w:r w:rsidRPr="008620AA">
        <w:rPr>
          <w:rFonts w:ascii="Times New Roman" w:hAnsi="Times New Roman"/>
          <w:sz w:val="24"/>
          <w:szCs w:val="24"/>
        </w:rPr>
        <w:t>ÇHC’ye</w:t>
      </w:r>
      <w:proofErr w:type="spellEnd"/>
      <w:r w:rsidRPr="008620AA">
        <w:rPr>
          <w:rFonts w:ascii="Times New Roman" w:hAnsi="Times New Roman"/>
          <w:sz w:val="24"/>
          <w:szCs w:val="24"/>
        </w:rPr>
        <w:t xml:space="preserve"> ihracat gerçekleştirilememektedir. </w:t>
      </w:r>
    </w:p>
    <w:p w14:paraId="0E3D7179" w14:textId="77777777" w:rsidR="004D7A56" w:rsidRPr="008620AA" w:rsidRDefault="004D7A56" w:rsidP="004D7A56">
      <w:pPr>
        <w:spacing w:after="0" w:line="240" w:lineRule="auto"/>
        <w:jc w:val="both"/>
        <w:rPr>
          <w:rFonts w:ascii="Times New Roman" w:hAnsi="Times New Roman"/>
          <w:b/>
          <w:color w:val="FF0000"/>
          <w:sz w:val="24"/>
          <w:szCs w:val="24"/>
        </w:rPr>
      </w:pPr>
    </w:p>
    <w:p w14:paraId="6636EFEB" w14:textId="77777777" w:rsidR="004D7A56" w:rsidRPr="008620AA" w:rsidRDefault="004D7A56" w:rsidP="004D7A56">
      <w:pPr>
        <w:pStyle w:val="ListeParagraf"/>
        <w:numPr>
          <w:ilvl w:val="0"/>
          <w:numId w:val="8"/>
        </w:numPr>
        <w:tabs>
          <w:tab w:val="left" w:pos="1134"/>
        </w:tabs>
        <w:spacing w:after="0" w:line="240" w:lineRule="auto"/>
        <w:rPr>
          <w:rFonts w:ascii="Times New Roman" w:eastAsia="SimSun" w:hAnsi="Times New Roman"/>
          <w:b/>
          <w:color w:val="FF0000"/>
          <w:sz w:val="24"/>
          <w:szCs w:val="24"/>
          <w:lang w:val="en-US" w:eastAsia="zh-CN"/>
        </w:rPr>
      </w:pPr>
      <w:r w:rsidRPr="008620AA">
        <w:rPr>
          <w:rFonts w:ascii="Times New Roman" w:hAnsi="Times New Roman"/>
          <w:b/>
          <w:color w:val="FF0000"/>
          <w:sz w:val="24"/>
          <w:szCs w:val="24"/>
        </w:rPr>
        <w:t xml:space="preserve">Fikri Mülkiyet Hakları </w:t>
      </w:r>
    </w:p>
    <w:p w14:paraId="649EF6B7" w14:textId="77777777" w:rsidR="004D7A56" w:rsidRPr="008620AA" w:rsidRDefault="004D7A56" w:rsidP="004D7A56">
      <w:pPr>
        <w:spacing w:after="0" w:line="240" w:lineRule="auto"/>
        <w:ind w:firstLine="360"/>
        <w:jc w:val="both"/>
        <w:rPr>
          <w:rFonts w:ascii="Times New Roman" w:eastAsia="SimSun" w:hAnsi="Times New Roman"/>
          <w:kern w:val="2"/>
          <w:sz w:val="24"/>
          <w:szCs w:val="24"/>
          <w:lang w:eastAsia="zh-CN"/>
        </w:rPr>
      </w:pPr>
      <w:bookmarkStart w:id="2" w:name="OLE_LINK8"/>
      <w:bookmarkStart w:id="3" w:name="OLE_LINK7"/>
      <w:bookmarkStart w:id="4" w:name="OLE_LINK11"/>
    </w:p>
    <w:p w14:paraId="416BBD59"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Fikri ve sınai mülkiyet</w:t>
      </w:r>
      <w:bookmarkEnd w:id="2"/>
      <w:bookmarkEnd w:id="3"/>
      <w:r w:rsidRPr="008620AA">
        <w:rPr>
          <w:rFonts w:ascii="Times New Roman" w:hAnsi="Times New Roman"/>
          <w:sz w:val="24"/>
          <w:szCs w:val="24"/>
        </w:rPr>
        <w:t xml:space="preserve"> hakları ihlalleri, </w:t>
      </w:r>
      <w:proofErr w:type="spellStart"/>
      <w:r w:rsidRPr="008620AA">
        <w:rPr>
          <w:rFonts w:ascii="Times New Roman" w:hAnsi="Times New Roman"/>
          <w:sz w:val="24"/>
          <w:szCs w:val="24"/>
        </w:rPr>
        <w:t>ÇHC’ye</w:t>
      </w:r>
      <w:bookmarkEnd w:id="4"/>
      <w:proofErr w:type="spellEnd"/>
      <w:r w:rsidRPr="008620AA">
        <w:rPr>
          <w:rFonts w:ascii="Times New Roman" w:hAnsi="Times New Roman"/>
          <w:sz w:val="24"/>
          <w:szCs w:val="24"/>
        </w:rPr>
        <w:t xml:space="preserve"> ilişkin olarak uluslararası ortamda en çok eleştirilen konular arasında yer almaktadır. ÇHC resmi makamları tarafından </w:t>
      </w:r>
      <w:bookmarkStart w:id="5" w:name="OLE_LINK10"/>
      <w:bookmarkStart w:id="6" w:name="OLE_LINK9"/>
      <w:r w:rsidRPr="008620AA">
        <w:rPr>
          <w:rFonts w:ascii="Times New Roman" w:hAnsi="Times New Roman"/>
          <w:sz w:val="24"/>
          <w:szCs w:val="24"/>
        </w:rPr>
        <w:t>fikri ve sınai mülkiyet haklarının korunması amacıyla</w:t>
      </w:r>
      <w:bookmarkEnd w:id="5"/>
      <w:bookmarkEnd w:id="6"/>
      <w:r w:rsidRPr="008620AA">
        <w:rPr>
          <w:rFonts w:ascii="Times New Roman" w:hAnsi="Times New Roman"/>
          <w:sz w:val="24"/>
          <w:szCs w:val="24"/>
        </w:rPr>
        <w:t xml:space="preserve"> uluslararası hukuki müktesebat ve bunların uygulamaları kapsamında ciddi çalışmalar yürütülmekle birlikte, pratik nedenler ve uygulamalardan dolayı gerek ülkemiz gerek üçüncü ülke firmalarının hala ciddi sıkıntılara maruz kaldığı da bilinmektedir. Buna ilave olarak, </w:t>
      </w:r>
      <w:proofErr w:type="spellStart"/>
      <w:r w:rsidRPr="008620AA">
        <w:rPr>
          <w:rFonts w:ascii="Times New Roman" w:hAnsi="Times New Roman"/>
          <w:sz w:val="24"/>
          <w:szCs w:val="24"/>
        </w:rPr>
        <w:t>ÇHC’de</w:t>
      </w:r>
      <w:proofErr w:type="spellEnd"/>
      <w:r w:rsidRPr="008620AA">
        <w:rPr>
          <w:rFonts w:ascii="Times New Roman" w:hAnsi="Times New Roman"/>
          <w:sz w:val="24"/>
          <w:szCs w:val="24"/>
        </w:rPr>
        <w:t xml:space="preserve"> yerleşik diplomatik </w:t>
      </w:r>
      <w:proofErr w:type="gramStart"/>
      <w:r w:rsidRPr="008620AA">
        <w:rPr>
          <w:rFonts w:ascii="Times New Roman" w:hAnsi="Times New Roman"/>
          <w:sz w:val="24"/>
          <w:szCs w:val="24"/>
        </w:rPr>
        <w:t>misyonlar</w:t>
      </w:r>
      <w:proofErr w:type="gramEnd"/>
      <w:r w:rsidRPr="008620AA">
        <w:rPr>
          <w:rFonts w:ascii="Times New Roman" w:hAnsi="Times New Roman"/>
          <w:sz w:val="24"/>
          <w:szCs w:val="24"/>
        </w:rPr>
        <w:t xml:space="preserve"> ve firmalar nezdinde ÇHC makamlarınca </w:t>
      </w:r>
      <w:bookmarkStart w:id="7" w:name="OLE_LINK13"/>
      <w:bookmarkStart w:id="8" w:name="OLE_LINK12"/>
      <w:r w:rsidRPr="008620AA">
        <w:rPr>
          <w:rFonts w:ascii="Times New Roman" w:hAnsi="Times New Roman"/>
          <w:sz w:val="24"/>
          <w:szCs w:val="24"/>
        </w:rPr>
        <w:t>fikri ve sınai mülkiyet hakları</w:t>
      </w:r>
      <w:bookmarkEnd w:id="7"/>
      <w:bookmarkEnd w:id="8"/>
      <w:r w:rsidRPr="008620AA">
        <w:rPr>
          <w:rFonts w:ascii="Times New Roman" w:hAnsi="Times New Roman"/>
          <w:sz w:val="24"/>
          <w:szCs w:val="24"/>
        </w:rPr>
        <w:t xml:space="preserve"> ihlallerine zaman zaman “zımnen” göz yumulduğu izlenimi de mevcuttur. </w:t>
      </w:r>
    </w:p>
    <w:p w14:paraId="5D4BC444" w14:textId="77777777" w:rsidR="004D7A56" w:rsidRPr="008620AA" w:rsidRDefault="004D7A56" w:rsidP="004D7A56">
      <w:pPr>
        <w:spacing w:after="0" w:line="240" w:lineRule="auto"/>
        <w:ind w:firstLine="708"/>
        <w:jc w:val="both"/>
        <w:rPr>
          <w:rFonts w:ascii="Times New Roman" w:hAnsi="Times New Roman"/>
          <w:sz w:val="24"/>
          <w:szCs w:val="24"/>
        </w:rPr>
      </w:pPr>
    </w:p>
    <w:p w14:paraId="3EB542BD"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Ülkemiz firmalarından alınan </w:t>
      </w:r>
      <w:r w:rsidR="007D1D22" w:rsidRPr="008620AA">
        <w:rPr>
          <w:rFonts w:ascii="Times New Roman" w:hAnsi="Times New Roman"/>
          <w:sz w:val="24"/>
          <w:szCs w:val="24"/>
        </w:rPr>
        <w:t>şikâyetlerden</w:t>
      </w:r>
      <w:r w:rsidRPr="008620AA">
        <w:rPr>
          <w:rFonts w:ascii="Times New Roman" w:hAnsi="Times New Roman"/>
          <w:sz w:val="24"/>
          <w:szCs w:val="24"/>
        </w:rPr>
        <w:t xml:space="preserve">, firmalarımızın ürünlerinin taklitlerinin </w:t>
      </w:r>
      <w:proofErr w:type="spellStart"/>
      <w:r w:rsidRPr="008620AA">
        <w:rPr>
          <w:rFonts w:ascii="Times New Roman" w:hAnsi="Times New Roman"/>
          <w:sz w:val="24"/>
          <w:szCs w:val="24"/>
        </w:rPr>
        <w:t>ÇHC’de</w:t>
      </w:r>
      <w:proofErr w:type="spellEnd"/>
      <w:r w:rsidRPr="008620AA">
        <w:rPr>
          <w:rFonts w:ascii="Times New Roman" w:hAnsi="Times New Roman"/>
          <w:sz w:val="24"/>
          <w:szCs w:val="24"/>
        </w:rPr>
        <w:t xml:space="preserve"> </w:t>
      </w:r>
      <w:r w:rsidRPr="00EB3836">
        <w:rPr>
          <w:rFonts w:ascii="Times New Roman" w:hAnsi="Times New Roman"/>
          <w:i/>
          <w:sz w:val="24"/>
          <w:szCs w:val="24"/>
        </w:rPr>
        <w:t>(</w:t>
      </w:r>
      <w:proofErr w:type="spellStart"/>
      <w:r w:rsidRPr="00EB3836">
        <w:rPr>
          <w:rFonts w:ascii="Times New Roman" w:hAnsi="Times New Roman"/>
          <w:i/>
          <w:sz w:val="24"/>
          <w:szCs w:val="24"/>
        </w:rPr>
        <w:t>Zhejiang</w:t>
      </w:r>
      <w:proofErr w:type="spellEnd"/>
      <w:r w:rsidRPr="00EB3836">
        <w:rPr>
          <w:rFonts w:ascii="Times New Roman" w:hAnsi="Times New Roman"/>
          <w:i/>
          <w:sz w:val="24"/>
          <w:szCs w:val="24"/>
        </w:rPr>
        <w:t xml:space="preserve"> Eyaleti </w:t>
      </w:r>
      <w:proofErr w:type="spellStart"/>
      <w:r w:rsidRPr="00EB3836">
        <w:rPr>
          <w:rFonts w:ascii="Times New Roman" w:hAnsi="Times New Roman"/>
          <w:i/>
          <w:sz w:val="24"/>
          <w:szCs w:val="24"/>
        </w:rPr>
        <w:t>Yiwu</w:t>
      </w:r>
      <w:proofErr w:type="spellEnd"/>
      <w:r w:rsidRPr="00EB3836">
        <w:rPr>
          <w:rFonts w:ascii="Times New Roman" w:hAnsi="Times New Roman"/>
          <w:i/>
          <w:sz w:val="24"/>
          <w:szCs w:val="24"/>
        </w:rPr>
        <w:t xml:space="preserve"> şehrinde üretilerek, ağırlıklı olarak Şanghay ve </w:t>
      </w:r>
      <w:proofErr w:type="spellStart"/>
      <w:r w:rsidRPr="00EB3836">
        <w:rPr>
          <w:rFonts w:ascii="Times New Roman" w:hAnsi="Times New Roman"/>
          <w:i/>
          <w:sz w:val="24"/>
          <w:szCs w:val="24"/>
        </w:rPr>
        <w:t>Ningbo</w:t>
      </w:r>
      <w:proofErr w:type="spellEnd"/>
      <w:r w:rsidRPr="00EB3836">
        <w:rPr>
          <w:rFonts w:ascii="Times New Roman" w:hAnsi="Times New Roman"/>
          <w:i/>
          <w:sz w:val="24"/>
          <w:szCs w:val="24"/>
        </w:rPr>
        <w:t xml:space="preserve"> limanları üzerinden üçüncü ülkelere sevk edilerek) </w:t>
      </w:r>
      <w:r w:rsidRPr="008620AA">
        <w:rPr>
          <w:rFonts w:ascii="Times New Roman" w:hAnsi="Times New Roman"/>
          <w:sz w:val="24"/>
          <w:szCs w:val="24"/>
        </w:rPr>
        <w:t xml:space="preserve">üretilerek ÇHC ve üçüncü pazarlarda satışa sunulduğu anlaşılmaktadır. Firmalarımızca ürünlerine ilişkin fikri mülkiyet ihlalleri halinde, gerekli hukuki ve idari tedbirlerin alınmaya çalışıldığında, ağırlıklı olarak </w:t>
      </w:r>
      <w:proofErr w:type="spellStart"/>
      <w:r w:rsidRPr="008620AA">
        <w:rPr>
          <w:rFonts w:ascii="Times New Roman" w:hAnsi="Times New Roman"/>
          <w:sz w:val="24"/>
          <w:szCs w:val="24"/>
        </w:rPr>
        <w:t>ÇHC’deki</w:t>
      </w:r>
      <w:proofErr w:type="spellEnd"/>
      <w:r w:rsidRPr="008620AA">
        <w:rPr>
          <w:rFonts w:ascii="Times New Roman" w:hAnsi="Times New Roman"/>
          <w:sz w:val="24"/>
          <w:szCs w:val="24"/>
        </w:rPr>
        <w:t xml:space="preserve"> pratik uygulamalarda, yetkili yerel idari makamların kendi vatandaşlarına yönelik korumacı tutum takındıkları ya da gerekli fiziki altyapı ve bilgiyi haiz olmadıkları gözlemlenmektedir.</w:t>
      </w:r>
    </w:p>
    <w:p w14:paraId="4ACE24ED" w14:textId="77777777" w:rsidR="004D7A56" w:rsidRPr="008620AA" w:rsidRDefault="004D7A56" w:rsidP="004D7A56">
      <w:pPr>
        <w:spacing w:after="0" w:line="240" w:lineRule="auto"/>
        <w:ind w:firstLine="708"/>
        <w:jc w:val="both"/>
        <w:rPr>
          <w:rFonts w:ascii="Times New Roman" w:hAnsi="Times New Roman"/>
          <w:sz w:val="24"/>
          <w:szCs w:val="24"/>
        </w:rPr>
      </w:pPr>
    </w:p>
    <w:p w14:paraId="616B70E3" w14:textId="7AC0B832" w:rsidR="004D7A56" w:rsidRPr="008620AA" w:rsidRDefault="004D7A56" w:rsidP="004D7A56">
      <w:pPr>
        <w:spacing w:after="0" w:line="240" w:lineRule="auto"/>
        <w:ind w:firstLine="708"/>
        <w:jc w:val="both"/>
        <w:rPr>
          <w:rFonts w:ascii="Times New Roman" w:hAnsi="Times New Roman"/>
          <w:sz w:val="24"/>
          <w:szCs w:val="24"/>
        </w:rPr>
      </w:pPr>
      <w:proofErr w:type="spellStart"/>
      <w:r w:rsidRPr="008620AA">
        <w:rPr>
          <w:rFonts w:ascii="Times New Roman" w:hAnsi="Times New Roman"/>
          <w:sz w:val="24"/>
          <w:szCs w:val="24"/>
        </w:rPr>
        <w:t>ÇHC’de</w:t>
      </w:r>
      <w:proofErr w:type="spellEnd"/>
      <w:r w:rsidRPr="008620AA">
        <w:rPr>
          <w:rFonts w:ascii="Times New Roman" w:hAnsi="Times New Roman"/>
          <w:sz w:val="24"/>
          <w:szCs w:val="24"/>
        </w:rPr>
        <w:t xml:space="preserve"> patent ve marka tescillerinde, yabancı firmalar için uluslararası tescil sistemleri (Patent için Patent İşbirliği Anlaşması ve Marka için Madrid Protokolü Sistemi) mevcut olmasına ve teorik olarak ulusal ve uluslararası başvurunun aynı yasal etkiyi haiz olmasına rağmen, pratikte ulusal başvuru süreçlerinin daha etkin kılındığı bilinmektedir. Nitekim ulusal başvuru sonrasında, yabancı firmaların Çince bir sertifikası olacağı ve yerel makamlar ile gerçekleştirilecek süreçlerde kolaylaştırıcı bir etkisi olacağı da göz önünde bulundurularak, yabancı firmalarca bazı durumlarda ilave maliyet oluşturmasına karşın tescil için yabancı firmaların ÇHC ulusal kayıt sistemini seçtikleri bilinmektedir.</w:t>
      </w:r>
    </w:p>
    <w:p w14:paraId="71D697AB" w14:textId="77777777" w:rsidR="004D7A56" w:rsidRPr="008620AA" w:rsidRDefault="004D7A56" w:rsidP="004D7A56">
      <w:pPr>
        <w:spacing w:after="0" w:line="240" w:lineRule="auto"/>
        <w:ind w:firstLine="708"/>
        <w:jc w:val="both"/>
        <w:rPr>
          <w:rFonts w:ascii="Times New Roman" w:hAnsi="Times New Roman"/>
          <w:sz w:val="24"/>
          <w:szCs w:val="24"/>
        </w:rPr>
      </w:pPr>
    </w:p>
    <w:p w14:paraId="508567D7" w14:textId="4E674E0C"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Ancak, </w:t>
      </w:r>
      <w:proofErr w:type="spellStart"/>
      <w:r w:rsidRPr="008620AA">
        <w:rPr>
          <w:rFonts w:ascii="Times New Roman" w:hAnsi="Times New Roman"/>
          <w:sz w:val="24"/>
          <w:szCs w:val="24"/>
        </w:rPr>
        <w:t>ÇHC’deki</w:t>
      </w:r>
      <w:proofErr w:type="spellEnd"/>
      <w:r w:rsidRPr="008620AA">
        <w:rPr>
          <w:rFonts w:ascii="Times New Roman" w:hAnsi="Times New Roman"/>
          <w:sz w:val="24"/>
          <w:szCs w:val="24"/>
        </w:rPr>
        <w:t xml:space="preserve"> marka koruması sistemi, “ilk-başvuran” prensibi temelinde oluşturulduğundan, daha evvel kullanım ya da sahipliğe ilişkin herhangi bir ispat zorunluluğu bulunmamakta olup, bilinen markaların üçüncü taraflarca kaydına da </w:t>
      </w:r>
      <w:r w:rsidR="007D1D22" w:rsidRPr="008620AA">
        <w:rPr>
          <w:rFonts w:ascii="Times New Roman" w:hAnsi="Times New Roman"/>
          <w:sz w:val="24"/>
          <w:szCs w:val="24"/>
        </w:rPr>
        <w:t>imkân</w:t>
      </w:r>
      <w:r w:rsidRPr="008620AA">
        <w:rPr>
          <w:rFonts w:ascii="Times New Roman" w:hAnsi="Times New Roman"/>
          <w:sz w:val="24"/>
          <w:szCs w:val="24"/>
        </w:rPr>
        <w:t xml:space="preserve"> sağlamaktadır. Nitekim </w:t>
      </w:r>
      <w:proofErr w:type="spellStart"/>
      <w:r w:rsidRPr="008620AA">
        <w:rPr>
          <w:rFonts w:ascii="Times New Roman" w:hAnsi="Times New Roman"/>
          <w:sz w:val="24"/>
          <w:szCs w:val="24"/>
        </w:rPr>
        <w:t>ÇHC’de</w:t>
      </w:r>
      <w:proofErr w:type="spellEnd"/>
      <w:r w:rsidRPr="008620AA">
        <w:rPr>
          <w:rFonts w:ascii="Times New Roman" w:hAnsi="Times New Roman"/>
          <w:sz w:val="24"/>
          <w:szCs w:val="24"/>
        </w:rPr>
        <w:t xml:space="preserve"> bir takım şahıslarca üçüncü ülkelerden markaların koruma hakkının alınarak, bilahare ilgili yabancı firmalarla bağlantıya geçilip marka hakkının satın alınması için müzakereler yapıldığı da bilinmektedir. </w:t>
      </w:r>
    </w:p>
    <w:p w14:paraId="28ED9287" w14:textId="77777777" w:rsidR="004D7A56" w:rsidRPr="008620AA" w:rsidRDefault="004D7A56" w:rsidP="004D7A56">
      <w:pPr>
        <w:spacing w:after="0" w:line="240" w:lineRule="auto"/>
        <w:ind w:firstLine="708"/>
        <w:jc w:val="both"/>
        <w:rPr>
          <w:rFonts w:ascii="Times New Roman" w:hAnsi="Times New Roman"/>
          <w:sz w:val="24"/>
          <w:szCs w:val="24"/>
        </w:rPr>
      </w:pPr>
    </w:p>
    <w:p w14:paraId="3D1AFC57" w14:textId="77777777" w:rsidR="004D7A56" w:rsidRPr="008620AA" w:rsidRDefault="004D7A56" w:rsidP="004D7A56">
      <w:pPr>
        <w:pStyle w:val="ListeParagraf"/>
        <w:numPr>
          <w:ilvl w:val="0"/>
          <w:numId w:val="8"/>
        </w:numPr>
        <w:tabs>
          <w:tab w:val="left" w:pos="1134"/>
        </w:tabs>
        <w:spacing w:after="0" w:line="240" w:lineRule="auto"/>
        <w:rPr>
          <w:rFonts w:ascii="Times New Roman" w:hAnsi="Times New Roman"/>
          <w:b/>
          <w:color w:val="FF0000"/>
          <w:sz w:val="24"/>
          <w:szCs w:val="24"/>
        </w:rPr>
      </w:pPr>
      <w:r w:rsidRPr="008620AA">
        <w:rPr>
          <w:rFonts w:ascii="Times New Roman" w:hAnsi="Times New Roman"/>
          <w:b/>
          <w:color w:val="FF0000"/>
          <w:sz w:val="24"/>
          <w:szCs w:val="24"/>
        </w:rPr>
        <w:t xml:space="preserve">Hammadde İhracatına Konan Kısıtlamalar </w:t>
      </w:r>
    </w:p>
    <w:p w14:paraId="4F4F7164" w14:textId="77777777" w:rsidR="004D7A56" w:rsidRPr="008620AA" w:rsidRDefault="004D7A56" w:rsidP="004D7A56">
      <w:pPr>
        <w:spacing w:after="0" w:line="240" w:lineRule="auto"/>
        <w:rPr>
          <w:rFonts w:ascii="Times New Roman" w:eastAsia="SimSun" w:hAnsi="Times New Roman"/>
          <w:b/>
          <w:sz w:val="24"/>
          <w:szCs w:val="24"/>
          <w:lang w:eastAsia="zh-CN"/>
        </w:rPr>
      </w:pPr>
    </w:p>
    <w:p w14:paraId="35BDF6B9"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ÇHC, dünyadaki en önemli hammadde kullanıcısı olması yanında, nadir elementler gibi bazı hammaddelerin küresel ölçekteki ana tedarikçisi konumundadır. </w:t>
      </w:r>
      <w:proofErr w:type="spellStart"/>
      <w:r w:rsidRPr="008620AA">
        <w:rPr>
          <w:rFonts w:ascii="Times New Roman" w:hAnsi="Times New Roman"/>
          <w:sz w:val="24"/>
          <w:szCs w:val="24"/>
        </w:rPr>
        <w:t>ÇHC'nin</w:t>
      </w:r>
      <w:proofErr w:type="spellEnd"/>
      <w:r w:rsidRPr="008620AA">
        <w:rPr>
          <w:rFonts w:ascii="Times New Roman" w:hAnsi="Times New Roman"/>
          <w:sz w:val="24"/>
          <w:szCs w:val="24"/>
        </w:rPr>
        <w:t xml:space="preserve"> hammaddeler konusundaki temel politikasının girdi güvenliğinin sağlanması ve kaynakların kontrolü olduğu bilinmektedir. Bu politikanın uygulanması konusunda ÇHC devlet şirketlerinin faaliyetleri önemli bir yer tutmaktadır. </w:t>
      </w:r>
    </w:p>
    <w:p w14:paraId="53AEF88A" w14:textId="77777777" w:rsidR="004D7A56" w:rsidRPr="008620AA" w:rsidRDefault="004D7A56" w:rsidP="004D7A56">
      <w:pPr>
        <w:spacing w:after="0" w:line="240" w:lineRule="auto"/>
        <w:ind w:firstLine="708"/>
        <w:jc w:val="both"/>
        <w:rPr>
          <w:rFonts w:ascii="Times New Roman" w:hAnsi="Times New Roman"/>
          <w:sz w:val="24"/>
          <w:szCs w:val="24"/>
        </w:rPr>
      </w:pPr>
    </w:p>
    <w:p w14:paraId="7A819E18" w14:textId="09897B98" w:rsidR="004B4D44" w:rsidRDefault="004D7A56" w:rsidP="000E3A05">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Bu kapsamda, </w:t>
      </w:r>
      <w:proofErr w:type="spellStart"/>
      <w:r w:rsidRPr="008620AA">
        <w:rPr>
          <w:rFonts w:ascii="Times New Roman" w:hAnsi="Times New Roman"/>
          <w:sz w:val="24"/>
          <w:szCs w:val="24"/>
        </w:rPr>
        <w:t>ÇHC’nin</w:t>
      </w:r>
      <w:proofErr w:type="spellEnd"/>
      <w:r w:rsidRPr="008620AA">
        <w:rPr>
          <w:rFonts w:ascii="Times New Roman" w:hAnsi="Times New Roman"/>
          <w:sz w:val="24"/>
          <w:szCs w:val="24"/>
        </w:rPr>
        <w:t xml:space="preserve"> ülke ekonomisinin ihtiyaç duyduğu temel hammaddelerin ihracatını yasaklayıcı, engelleyici politikalar uyguladığı bilinmektedir. Örneğin, yüksek teknoloji ürünlerinin hammaddesi olan nadir elementlerin ticaretini yapabilecek firmalara kotalar ve </w:t>
      </w:r>
      <w:proofErr w:type="gramStart"/>
      <w:r w:rsidRPr="008620AA">
        <w:rPr>
          <w:rFonts w:ascii="Times New Roman" w:hAnsi="Times New Roman"/>
          <w:sz w:val="24"/>
          <w:szCs w:val="24"/>
        </w:rPr>
        <w:t xml:space="preserve">lisanslar </w:t>
      </w:r>
      <w:r w:rsidR="004B4D44">
        <w:rPr>
          <w:rFonts w:ascii="Times New Roman" w:hAnsi="Times New Roman"/>
          <w:sz w:val="24"/>
          <w:szCs w:val="24"/>
        </w:rPr>
        <w:t xml:space="preserve"> </w:t>
      </w:r>
      <w:r w:rsidR="002B39DE">
        <w:rPr>
          <w:rFonts w:ascii="Times New Roman" w:hAnsi="Times New Roman"/>
          <w:sz w:val="24"/>
          <w:szCs w:val="24"/>
        </w:rPr>
        <w:t>sistemi</w:t>
      </w:r>
      <w:proofErr w:type="gramEnd"/>
      <w:r w:rsidR="004B4D44">
        <w:rPr>
          <w:rFonts w:ascii="Times New Roman" w:hAnsi="Times New Roman"/>
          <w:sz w:val="24"/>
          <w:szCs w:val="24"/>
        </w:rPr>
        <w:t xml:space="preserve"> uygulanmaktaydı.</w:t>
      </w:r>
      <w:r w:rsidRPr="008620AA">
        <w:rPr>
          <w:rFonts w:ascii="Times New Roman" w:hAnsi="Times New Roman"/>
          <w:sz w:val="24"/>
          <w:szCs w:val="24"/>
        </w:rPr>
        <w:t xml:space="preserve"> Nadir elementler konusunda</w:t>
      </w:r>
      <w:r w:rsidR="00B02C2A">
        <w:rPr>
          <w:rFonts w:ascii="Times New Roman" w:hAnsi="Times New Roman"/>
          <w:sz w:val="24"/>
          <w:szCs w:val="24"/>
        </w:rPr>
        <w:t>,</w:t>
      </w:r>
      <w:r w:rsidRPr="008620AA">
        <w:rPr>
          <w:rFonts w:ascii="Times New Roman" w:hAnsi="Times New Roman"/>
          <w:sz w:val="24"/>
          <w:szCs w:val="24"/>
        </w:rPr>
        <w:t xml:space="preserve"> ÇHC tarafından 2012 yılında uygulanan sanayi politikası kapsamında</w:t>
      </w:r>
      <w:r w:rsidR="00B02C2A">
        <w:rPr>
          <w:rFonts w:ascii="Times New Roman" w:hAnsi="Times New Roman"/>
          <w:sz w:val="24"/>
          <w:szCs w:val="24"/>
        </w:rPr>
        <w:t>,</w:t>
      </w:r>
      <w:r w:rsidRPr="008620AA">
        <w:rPr>
          <w:rFonts w:ascii="Times New Roman" w:hAnsi="Times New Roman"/>
          <w:sz w:val="24"/>
          <w:szCs w:val="24"/>
        </w:rPr>
        <w:t xml:space="preserve"> bu hammaddelerin üretimini %20 oranında azaltma kararı alınmıştır. Nadir elementlerde küresel rezervin %23’üne sahip olan, ancak, küresel arzın %90’ından fazlasını karşılayan </w:t>
      </w:r>
      <w:proofErr w:type="spellStart"/>
      <w:r w:rsidR="004B4D44" w:rsidRPr="008620AA">
        <w:rPr>
          <w:rFonts w:ascii="Times New Roman" w:hAnsi="Times New Roman"/>
          <w:sz w:val="24"/>
          <w:szCs w:val="24"/>
        </w:rPr>
        <w:t>ÇHC’nin</w:t>
      </w:r>
      <w:proofErr w:type="spellEnd"/>
      <w:r w:rsidR="004B4D44" w:rsidRPr="008620AA">
        <w:rPr>
          <w:rFonts w:ascii="Times New Roman" w:hAnsi="Times New Roman"/>
          <w:sz w:val="24"/>
          <w:szCs w:val="24"/>
        </w:rPr>
        <w:t xml:space="preserve"> kendisi için önemli olan ürünlerin ihracatına lisans ve kotalar uygulamak suretiyle kısıtlamalar getirmesi yalnızca ülkemiz üreticilerini değil AB, ABD ve Japonya’daki üreticileri de rahatsız etmiş ve anılan ülkelerce DTÖ anlaşmazlıkların halli süreci işletilmiştir.</w:t>
      </w:r>
    </w:p>
    <w:p w14:paraId="599B085C" w14:textId="77777777" w:rsidR="004B4D44" w:rsidRDefault="004B4D44" w:rsidP="00872EEC">
      <w:pPr>
        <w:spacing w:after="0" w:line="240" w:lineRule="auto"/>
        <w:ind w:firstLine="708"/>
        <w:jc w:val="both"/>
        <w:rPr>
          <w:rFonts w:ascii="Times New Roman" w:hAnsi="Times New Roman"/>
          <w:sz w:val="24"/>
          <w:szCs w:val="24"/>
        </w:rPr>
      </w:pPr>
    </w:p>
    <w:p w14:paraId="2B9CA530" w14:textId="7A5733BB" w:rsidR="004D7A56" w:rsidRPr="008620AA" w:rsidRDefault="004D7A56" w:rsidP="00BC6D2E">
      <w:pPr>
        <w:spacing w:after="0" w:line="240" w:lineRule="auto"/>
        <w:ind w:firstLine="708"/>
        <w:jc w:val="both"/>
        <w:rPr>
          <w:rFonts w:ascii="Times New Roman" w:hAnsi="Times New Roman"/>
          <w:sz w:val="24"/>
          <w:szCs w:val="24"/>
        </w:rPr>
      </w:pPr>
      <w:proofErr w:type="spellStart"/>
      <w:r w:rsidRPr="008620AA">
        <w:rPr>
          <w:rFonts w:ascii="Times New Roman" w:hAnsi="Times New Roman"/>
          <w:sz w:val="24"/>
          <w:szCs w:val="24"/>
        </w:rPr>
        <w:t>ÇHC’nin</w:t>
      </w:r>
      <w:proofErr w:type="spellEnd"/>
      <w:r w:rsidRPr="008620AA">
        <w:rPr>
          <w:rFonts w:ascii="Times New Roman" w:hAnsi="Times New Roman"/>
          <w:sz w:val="24"/>
          <w:szCs w:val="24"/>
        </w:rPr>
        <w:t xml:space="preserve"> bahse konu kısıtlamaları</w:t>
      </w:r>
      <w:r w:rsidR="00B02C2A">
        <w:rPr>
          <w:rFonts w:ascii="Times New Roman" w:hAnsi="Times New Roman"/>
          <w:sz w:val="24"/>
          <w:szCs w:val="24"/>
        </w:rPr>
        <w:t>,</w:t>
      </w:r>
      <w:r w:rsidRPr="008620AA">
        <w:rPr>
          <w:rFonts w:ascii="Times New Roman" w:hAnsi="Times New Roman"/>
          <w:sz w:val="24"/>
          <w:szCs w:val="24"/>
        </w:rPr>
        <w:t xml:space="preserve"> DTÖ kurallarına aykırı bulunmuş olmakla birlikte, nadir elementler konusundaki kısıtlayıcı tutumunu </w:t>
      </w:r>
      <w:r w:rsidR="004B4D44" w:rsidRPr="00AF07B5">
        <w:rPr>
          <w:rFonts w:ascii="Times New Roman" w:hAnsi="Times New Roman"/>
          <w:sz w:val="24"/>
          <w:szCs w:val="24"/>
        </w:rPr>
        <w:t xml:space="preserve">uzun süre değiştirmeme yolunu seçmiştir. Ancak, son olarak, 15 Ocak 2015 tarihinde 17 nadir element için uygulanan katı ihracat kotaları kaldırılmış ve 2 Mayıs 2015 tarihine kadar da %15-25 arasında değişen ihracat vergilerinin kaldırılacağı açıklanmıştır. ÇHC Yönetiminin son politika değişikliğine karşın </w:t>
      </w:r>
      <w:r w:rsidR="004B4D44" w:rsidRPr="00AF07B5">
        <w:rPr>
          <w:rFonts w:ascii="Times New Roman" w:hAnsi="Times New Roman"/>
          <w:sz w:val="24"/>
          <w:szCs w:val="24"/>
        </w:rPr>
        <w:lastRenderedPageBreak/>
        <w:t xml:space="preserve">piyasalarda, nadir elementler de </w:t>
      </w:r>
      <w:proofErr w:type="gramStart"/>
      <w:r w:rsidR="004B4D44" w:rsidRPr="00AF07B5">
        <w:rPr>
          <w:rFonts w:ascii="Times New Roman" w:hAnsi="Times New Roman"/>
          <w:sz w:val="24"/>
          <w:szCs w:val="24"/>
        </w:rPr>
        <w:t>dahil</w:t>
      </w:r>
      <w:proofErr w:type="gramEnd"/>
      <w:r w:rsidR="004B4D44" w:rsidRPr="00AF07B5">
        <w:rPr>
          <w:rFonts w:ascii="Times New Roman" w:hAnsi="Times New Roman"/>
          <w:sz w:val="24"/>
          <w:szCs w:val="24"/>
        </w:rPr>
        <w:t xml:space="preserve"> olmak üzere kritik </w:t>
      </w:r>
      <w:proofErr w:type="spellStart"/>
      <w:r w:rsidR="004B4D44" w:rsidRPr="00AF07B5">
        <w:rPr>
          <w:rFonts w:ascii="Times New Roman" w:hAnsi="Times New Roman"/>
          <w:sz w:val="24"/>
          <w:szCs w:val="24"/>
        </w:rPr>
        <w:t>hammeddeler</w:t>
      </w:r>
      <w:proofErr w:type="spellEnd"/>
      <w:r w:rsidR="004B4D44" w:rsidRPr="00AF07B5">
        <w:rPr>
          <w:rFonts w:ascii="Times New Roman" w:hAnsi="Times New Roman"/>
          <w:sz w:val="24"/>
          <w:szCs w:val="24"/>
        </w:rPr>
        <w:t xml:space="preserve"> için ihracat lisans uygulamaları, ihracata yönelik sıkı kontroller ve söz konusu hammaddeleri üreten firmaların şirket birleşimleri ile büyük girişimler haline getirilmesi ile mevcu</w:t>
      </w:r>
      <w:r w:rsidR="004B4D44">
        <w:rPr>
          <w:rFonts w:ascii="Times New Roman" w:hAnsi="Times New Roman"/>
          <w:sz w:val="24"/>
          <w:szCs w:val="24"/>
        </w:rPr>
        <w:t>t kısıtlayıcı uygulamaların sür</w:t>
      </w:r>
      <w:r w:rsidR="004B4D44" w:rsidRPr="00AF07B5">
        <w:rPr>
          <w:rFonts w:ascii="Times New Roman" w:hAnsi="Times New Roman"/>
          <w:sz w:val="24"/>
          <w:szCs w:val="24"/>
        </w:rPr>
        <w:t>dürülmeye devam edeceği beklentisi mevcuttur.</w:t>
      </w:r>
    </w:p>
    <w:p w14:paraId="3379EE44" w14:textId="77777777" w:rsidR="004D7A56" w:rsidRPr="008620AA" w:rsidRDefault="004D7A56" w:rsidP="004D7A56">
      <w:pPr>
        <w:spacing w:after="0" w:line="240" w:lineRule="auto"/>
        <w:ind w:firstLine="708"/>
        <w:jc w:val="both"/>
        <w:rPr>
          <w:rFonts w:ascii="Times New Roman" w:hAnsi="Times New Roman"/>
          <w:sz w:val="24"/>
          <w:szCs w:val="24"/>
        </w:rPr>
      </w:pPr>
    </w:p>
    <w:p w14:paraId="67B679A6" w14:textId="77777777" w:rsidR="004D7A56" w:rsidRPr="008620AA" w:rsidRDefault="004D7A56" w:rsidP="004D7A56">
      <w:pPr>
        <w:pStyle w:val="ListeParagraf"/>
        <w:numPr>
          <w:ilvl w:val="0"/>
          <w:numId w:val="8"/>
        </w:numPr>
        <w:tabs>
          <w:tab w:val="left" w:pos="1134"/>
        </w:tabs>
        <w:spacing w:after="0" w:line="240" w:lineRule="auto"/>
        <w:rPr>
          <w:rFonts w:ascii="Times New Roman" w:eastAsia="SimSun" w:hAnsi="Times New Roman"/>
          <w:b/>
          <w:color w:val="FF0000"/>
          <w:sz w:val="24"/>
          <w:szCs w:val="24"/>
          <w:lang w:eastAsia="zh-CN"/>
        </w:rPr>
      </w:pPr>
      <w:r w:rsidRPr="008620AA">
        <w:rPr>
          <w:rFonts w:ascii="Times New Roman" w:hAnsi="Times New Roman"/>
          <w:b/>
          <w:color w:val="FF0000"/>
          <w:sz w:val="24"/>
          <w:szCs w:val="24"/>
        </w:rPr>
        <w:t>Yerli Üretime Yönelik Destekler veya İhracat Sübvansiyonları</w:t>
      </w:r>
    </w:p>
    <w:p w14:paraId="5E65B210" w14:textId="77777777" w:rsidR="004D7A56" w:rsidRPr="008620AA" w:rsidRDefault="004D7A56" w:rsidP="004D7A56">
      <w:pPr>
        <w:spacing w:after="0" w:line="240" w:lineRule="auto"/>
        <w:rPr>
          <w:rFonts w:ascii="Times New Roman" w:eastAsia="SimSun" w:hAnsi="Times New Roman"/>
          <w:b/>
          <w:color w:val="000000"/>
          <w:sz w:val="24"/>
          <w:szCs w:val="24"/>
          <w:lang w:eastAsia="zh-CN"/>
        </w:rPr>
      </w:pPr>
    </w:p>
    <w:p w14:paraId="7E6D0B11" w14:textId="6C2A142C"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2001 yılındaki DTÖ üyeliği sonrası, DTÖ yükümlülükleri çerçevesinde ekonomik alanda birçok reform yapmış olmasına karşın, </w:t>
      </w:r>
      <w:proofErr w:type="spellStart"/>
      <w:r w:rsidRPr="008620AA">
        <w:rPr>
          <w:rFonts w:ascii="Times New Roman" w:hAnsi="Times New Roman"/>
          <w:sz w:val="24"/>
          <w:szCs w:val="24"/>
        </w:rPr>
        <w:t>ÇHC’nin</w:t>
      </w:r>
      <w:proofErr w:type="spellEnd"/>
      <w:r w:rsidRPr="008620AA">
        <w:rPr>
          <w:rFonts w:ascii="Times New Roman" w:hAnsi="Times New Roman"/>
          <w:sz w:val="24"/>
          <w:szCs w:val="24"/>
        </w:rPr>
        <w:t xml:space="preserve"> yerli üretime yönelik teşvik ve koruma amacı güden destek uygulamaları ciddi eleştirilere maruz kalmaktadır. DTÖ Sübvansiyonlar ve Telafi Edici Önlemler Anlaşması’nın 25. Maddesindeki düzenli bildirim yükümlülüğüne karşın, ÇHC tarafından DTÖ’ye sadece 2006 yılında bir bildirim yapılmış</w:t>
      </w:r>
      <w:r w:rsidR="00B02C2A">
        <w:rPr>
          <w:rFonts w:ascii="Times New Roman" w:hAnsi="Times New Roman"/>
          <w:sz w:val="24"/>
          <w:szCs w:val="24"/>
        </w:rPr>
        <w:t>;</w:t>
      </w:r>
      <w:r w:rsidRPr="008620AA">
        <w:rPr>
          <w:rFonts w:ascii="Times New Roman" w:hAnsi="Times New Roman"/>
          <w:sz w:val="24"/>
          <w:szCs w:val="24"/>
        </w:rPr>
        <w:t xml:space="preserve"> 2013 yılında ise anılan bildirim güncellenmiştir. ÇHC</w:t>
      </w:r>
      <w:r w:rsidR="00B02C2A">
        <w:rPr>
          <w:rFonts w:ascii="Times New Roman" w:hAnsi="Times New Roman"/>
          <w:sz w:val="24"/>
          <w:szCs w:val="24"/>
        </w:rPr>
        <w:t>,</w:t>
      </w:r>
      <w:r w:rsidRPr="008620AA">
        <w:rPr>
          <w:rFonts w:ascii="Times New Roman" w:hAnsi="Times New Roman"/>
          <w:sz w:val="24"/>
          <w:szCs w:val="24"/>
        </w:rPr>
        <w:t xml:space="preserve"> ayrıca, özellikle yerel hükümetler tarafından olmak üzere yerel ve merkezi düzeyde yerli sanayiye sağlanan destekler konusunda da şeffaf bir sisteme sahip olmaması konusunda eleştirilmektedir. </w:t>
      </w:r>
    </w:p>
    <w:p w14:paraId="384E83A9" w14:textId="77777777" w:rsidR="004D7A56" w:rsidRPr="008620AA" w:rsidRDefault="004D7A56" w:rsidP="004D7A56">
      <w:pPr>
        <w:spacing w:after="0" w:line="240" w:lineRule="auto"/>
        <w:ind w:firstLine="708"/>
        <w:jc w:val="both"/>
        <w:rPr>
          <w:rFonts w:ascii="Times New Roman" w:hAnsi="Times New Roman"/>
          <w:sz w:val="24"/>
          <w:szCs w:val="24"/>
        </w:rPr>
      </w:pPr>
    </w:p>
    <w:p w14:paraId="371DC73B" w14:textId="2554D8D1"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Diğer taraftan, ÇHC tarafından çelik, petrokimya, yüksek teknolojik ürünler, ormancılık ve </w:t>
      </w:r>
      <w:proofErr w:type="gramStart"/>
      <w:r w:rsidRPr="008620AA">
        <w:rPr>
          <w:rFonts w:ascii="Times New Roman" w:hAnsi="Times New Roman"/>
          <w:sz w:val="24"/>
          <w:szCs w:val="24"/>
        </w:rPr>
        <w:t>kağıt</w:t>
      </w:r>
      <w:proofErr w:type="gramEnd"/>
      <w:r w:rsidRPr="008620AA">
        <w:rPr>
          <w:rFonts w:ascii="Times New Roman" w:hAnsi="Times New Roman"/>
          <w:sz w:val="24"/>
          <w:szCs w:val="24"/>
        </w:rPr>
        <w:t xml:space="preserve"> ürünleri, tarım ürünleri, tekstil, makine, temiz enerji, otomotiv sektörü, bakır ve diğer demir-dışı metallerde ihracat destekleri sağlandığı hususu birçok platformda şikayet konusu olmuştur. </w:t>
      </w:r>
    </w:p>
    <w:p w14:paraId="0C70FE4D" w14:textId="77777777" w:rsidR="004D7A56" w:rsidRPr="008620AA" w:rsidRDefault="004D7A56" w:rsidP="004D7A56">
      <w:pPr>
        <w:spacing w:after="0" w:line="240" w:lineRule="auto"/>
        <w:ind w:firstLine="708"/>
        <w:jc w:val="both"/>
        <w:rPr>
          <w:rFonts w:ascii="Times New Roman" w:hAnsi="Times New Roman"/>
          <w:sz w:val="24"/>
          <w:szCs w:val="24"/>
        </w:rPr>
      </w:pPr>
    </w:p>
    <w:p w14:paraId="65D8779C" w14:textId="77777777" w:rsidR="004D7A56" w:rsidRPr="008620AA" w:rsidRDefault="004D7A56" w:rsidP="004D7A56">
      <w:pPr>
        <w:spacing w:after="0" w:line="240" w:lineRule="auto"/>
        <w:ind w:firstLine="708"/>
        <w:jc w:val="both"/>
        <w:rPr>
          <w:rFonts w:ascii="Times New Roman" w:hAnsi="Times New Roman"/>
          <w:sz w:val="24"/>
          <w:szCs w:val="24"/>
        </w:rPr>
      </w:pPr>
      <w:proofErr w:type="spellStart"/>
      <w:r w:rsidRPr="008620AA">
        <w:rPr>
          <w:rFonts w:ascii="Times New Roman" w:hAnsi="Times New Roman"/>
          <w:sz w:val="24"/>
          <w:szCs w:val="24"/>
        </w:rPr>
        <w:t>ÇHC’de</w:t>
      </w:r>
      <w:proofErr w:type="spellEnd"/>
      <w:r w:rsidRPr="008620AA">
        <w:rPr>
          <w:rFonts w:ascii="Times New Roman" w:hAnsi="Times New Roman"/>
          <w:sz w:val="24"/>
          <w:szCs w:val="24"/>
        </w:rPr>
        <w:t xml:space="preserve"> yerleşik ülkemiz firmalarından da ÇHC tarafından yerli üretici lehine sağlanan desteklerin, özellikle fiyat konusunda ciddi rekabet baskısı altında olan ülkemiz ürünleri için ilave zorluk yarattığı bildirilmiştir.  </w:t>
      </w:r>
    </w:p>
    <w:p w14:paraId="3C7178E2" w14:textId="77777777" w:rsidR="004D7A56" w:rsidRPr="008620AA" w:rsidRDefault="004D7A56" w:rsidP="004D7A56">
      <w:pPr>
        <w:spacing w:after="0" w:line="240" w:lineRule="auto"/>
        <w:ind w:firstLine="360"/>
        <w:jc w:val="both"/>
        <w:rPr>
          <w:rFonts w:ascii="Times New Roman" w:eastAsia="SimSun" w:hAnsi="Times New Roman"/>
          <w:sz w:val="24"/>
          <w:szCs w:val="24"/>
          <w:lang w:eastAsia="zh-CN"/>
        </w:rPr>
      </w:pPr>
    </w:p>
    <w:p w14:paraId="68374E71" w14:textId="77777777" w:rsidR="004D7A56" w:rsidRPr="008620AA" w:rsidRDefault="004D7A56" w:rsidP="004D7A56">
      <w:pPr>
        <w:pStyle w:val="ListeParagraf"/>
        <w:numPr>
          <w:ilvl w:val="0"/>
          <w:numId w:val="8"/>
        </w:numPr>
        <w:tabs>
          <w:tab w:val="left" w:pos="1134"/>
        </w:tabs>
        <w:spacing w:after="0" w:line="240" w:lineRule="auto"/>
        <w:rPr>
          <w:rFonts w:ascii="Times New Roman" w:hAnsi="Times New Roman"/>
          <w:b/>
          <w:color w:val="FF0000"/>
          <w:sz w:val="24"/>
          <w:szCs w:val="24"/>
        </w:rPr>
      </w:pPr>
      <w:r w:rsidRPr="008620AA">
        <w:rPr>
          <w:rFonts w:ascii="Times New Roman" w:hAnsi="Times New Roman"/>
          <w:b/>
          <w:color w:val="FF0000"/>
          <w:sz w:val="24"/>
          <w:szCs w:val="24"/>
        </w:rPr>
        <w:t xml:space="preserve">Ürünlerin İadesi veya Farklı Destinasyona Sevk Edilmesi </w:t>
      </w:r>
    </w:p>
    <w:p w14:paraId="2CC924D0" w14:textId="77777777" w:rsidR="004D7A56" w:rsidRPr="008620AA" w:rsidRDefault="004D7A56" w:rsidP="004D7A56">
      <w:pPr>
        <w:tabs>
          <w:tab w:val="left" w:pos="1134"/>
        </w:tabs>
        <w:spacing w:after="0" w:line="240" w:lineRule="auto"/>
        <w:ind w:left="720"/>
        <w:contextualSpacing/>
        <w:jc w:val="both"/>
        <w:rPr>
          <w:rFonts w:ascii="Times New Roman" w:eastAsia="SimSun" w:hAnsi="Times New Roman"/>
          <w:b/>
          <w:color w:val="000000"/>
          <w:sz w:val="24"/>
          <w:szCs w:val="24"/>
          <w:lang w:eastAsia="zh-CN"/>
        </w:rPr>
      </w:pPr>
    </w:p>
    <w:p w14:paraId="3B95F849" w14:textId="1DB7289A" w:rsidR="004D7A56" w:rsidRPr="008620AA" w:rsidRDefault="004D7A56" w:rsidP="004D7A56">
      <w:pPr>
        <w:spacing w:after="0" w:line="240" w:lineRule="auto"/>
        <w:ind w:firstLine="708"/>
        <w:jc w:val="both"/>
        <w:rPr>
          <w:rFonts w:ascii="Times New Roman" w:hAnsi="Times New Roman"/>
          <w:sz w:val="24"/>
          <w:szCs w:val="24"/>
        </w:rPr>
      </w:pPr>
      <w:proofErr w:type="spellStart"/>
      <w:r w:rsidRPr="008620AA">
        <w:rPr>
          <w:rFonts w:ascii="Times New Roman" w:hAnsi="Times New Roman"/>
          <w:sz w:val="24"/>
          <w:szCs w:val="24"/>
        </w:rPr>
        <w:t>ÇHC’de</w:t>
      </w:r>
      <w:proofErr w:type="spellEnd"/>
      <w:r w:rsidRPr="008620AA">
        <w:rPr>
          <w:rFonts w:ascii="Times New Roman" w:hAnsi="Times New Roman"/>
          <w:sz w:val="24"/>
          <w:szCs w:val="24"/>
        </w:rPr>
        <w:t xml:space="preserve"> ürünlerin iadesi/farklı </w:t>
      </w:r>
      <w:proofErr w:type="gramStart"/>
      <w:r w:rsidRPr="008620AA">
        <w:rPr>
          <w:rFonts w:ascii="Times New Roman" w:hAnsi="Times New Roman"/>
          <w:sz w:val="24"/>
          <w:szCs w:val="24"/>
        </w:rPr>
        <w:t>destinasyona</w:t>
      </w:r>
      <w:proofErr w:type="gramEnd"/>
      <w:r w:rsidRPr="008620AA">
        <w:rPr>
          <w:rFonts w:ascii="Times New Roman" w:hAnsi="Times New Roman"/>
          <w:sz w:val="24"/>
          <w:szCs w:val="24"/>
        </w:rPr>
        <w:t xml:space="preserve"> sevk edilmesinde yaşanan en önemli sorun, başta hammadde/maden alanında olmak üzere, ihracatçıların yaptıkları ticari işlemi güçlü hukuki bir sözleşme ile tesis etmemelerinden kaynaklanmaktadır. Özellikle, dünya borsalarındaki hızlı değişimlerin olduğu dönemlerde</w:t>
      </w:r>
      <w:r w:rsidR="00C87FF1">
        <w:rPr>
          <w:rFonts w:ascii="Times New Roman" w:hAnsi="Times New Roman"/>
          <w:sz w:val="24"/>
          <w:szCs w:val="24"/>
        </w:rPr>
        <w:t>,</w:t>
      </w:r>
      <w:r w:rsidRPr="008620AA">
        <w:rPr>
          <w:rFonts w:ascii="Times New Roman" w:hAnsi="Times New Roman"/>
          <w:sz w:val="24"/>
          <w:szCs w:val="24"/>
        </w:rPr>
        <w:t xml:space="preserve"> hammadde fiyatlarında alıcı aleyhine değişiklikler olması durumunda, </w:t>
      </w:r>
      <w:proofErr w:type="spellStart"/>
      <w:r w:rsidRPr="008620AA">
        <w:rPr>
          <w:rFonts w:ascii="Times New Roman" w:hAnsi="Times New Roman"/>
          <w:sz w:val="24"/>
          <w:szCs w:val="24"/>
        </w:rPr>
        <w:t>ÇHC’li</w:t>
      </w:r>
      <w:proofErr w:type="spellEnd"/>
      <w:r w:rsidRPr="008620AA">
        <w:rPr>
          <w:rFonts w:ascii="Times New Roman" w:hAnsi="Times New Roman"/>
          <w:sz w:val="24"/>
          <w:szCs w:val="24"/>
        </w:rPr>
        <w:t xml:space="preserve"> alıcılar yeniden pazarlık sürecine başvurabilmekte ve ticari sözleşmenin hukuki olarak zayıflığından istifade ederek ürünleri reddedebilmektedir. </w:t>
      </w:r>
    </w:p>
    <w:p w14:paraId="0362CF42" w14:textId="77777777" w:rsidR="004D7A56" w:rsidRPr="008620AA" w:rsidRDefault="004D7A56" w:rsidP="004D7A56">
      <w:pPr>
        <w:spacing w:after="0" w:line="240" w:lineRule="auto"/>
        <w:ind w:firstLine="708"/>
        <w:jc w:val="both"/>
        <w:rPr>
          <w:rFonts w:ascii="Times New Roman" w:hAnsi="Times New Roman"/>
          <w:sz w:val="24"/>
          <w:szCs w:val="24"/>
        </w:rPr>
      </w:pPr>
    </w:p>
    <w:p w14:paraId="00B5B613"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Bu durumlarda, alıcıların malı reddetmesi üzerine gümrüğe takılan malların başka bir alıcıya/ülkeye satılmak istenmesi halinde, konşimentoda alıcı olarak görünen ilk ithalatçı firmanın ürünün iadesi ya da başka bir ülkeye ihracatı için gereken onayı vermekten imtina etmesi sıklıkla karşılaşılan bir sorundur. Bu duruma bağlı olarak, ihracatçı firmalar aleyhine </w:t>
      </w:r>
      <w:proofErr w:type="spellStart"/>
      <w:r w:rsidRPr="008620AA">
        <w:rPr>
          <w:rFonts w:ascii="Times New Roman" w:hAnsi="Times New Roman"/>
          <w:sz w:val="24"/>
          <w:szCs w:val="24"/>
        </w:rPr>
        <w:t>demuraj</w:t>
      </w:r>
      <w:proofErr w:type="spellEnd"/>
      <w:r w:rsidRPr="008620AA">
        <w:rPr>
          <w:rFonts w:ascii="Times New Roman" w:hAnsi="Times New Roman"/>
          <w:sz w:val="24"/>
          <w:szCs w:val="24"/>
        </w:rPr>
        <w:t xml:space="preserve">, yer kirası ve cezalar gibi ilave sorun ve maliyetler de doğmaktadır.  </w:t>
      </w:r>
    </w:p>
    <w:p w14:paraId="5616B8FD" w14:textId="77777777" w:rsidR="004D7A56" w:rsidRPr="008620AA" w:rsidRDefault="004D7A56" w:rsidP="004D7A56">
      <w:pPr>
        <w:spacing w:after="0" w:line="240" w:lineRule="auto"/>
        <w:ind w:firstLine="708"/>
        <w:jc w:val="both"/>
        <w:rPr>
          <w:rFonts w:ascii="Times New Roman" w:hAnsi="Times New Roman"/>
          <w:sz w:val="24"/>
          <w:szCs w:val="24"/>
        </w:rPr>
      </w:pPr>
    </w:p>
    <w:p w14:paraId="40C3A3B1"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Öte yandan, bu ülkedeki alıcılar ile iş yapmak amacıyla gönderilen numune ürünlerin, gümrük idarelerince sonradan diğer ülkelere gönderilmesine izin verilmemesi veya naklinin engellenmesi de ÇHC ve bölgede yer alan diğer ülkeler ile ticaretin gelişmesini olumsuz yönde etkilemektedir. </w:t>
      </w:r>
    </w:p>
    <w:p w14:paraId="2C6BA42E" w14:textId="77777777" w:rsidR="004D7A56" w:rsidRPr="008620AA" w:rsidRDefault="004D7A56" w:rsidP="004D7A56">
      <w:pPr>
        <w:spacing w:after="0" w:line="240" w:lineRule="auto"/>
        <w:ind w:firstLine="360"/>
        <w:jc w:val="both"/>
        <w:rPr>
          <w:rFonts w:ascii="Times New Roman" w:eastAsia="SimSun" w:hAnsi="Times New Roman"/>
          <w:sz w:val="24"/>
          <w:szCs w:val="24"/>
          <w:lang w:eastAsia="zh-CN"/>
        </w:rPr>
      </w:pPr>
    </w:p>
    <w:p w14:paraId="38863B3F" w14:textId="77777777" w:rsidR="004D7A56" w:rsidRPr="008620AA" w:rsidRDefault="004D7A56" w:rsidP="004D7A56">
      <w:pPr>
        <w:pStyle w:val="ListeParagraf"/>
        <w:numPr>
          <w:ilvl w:val="0"/>
          <w:numId w:val="8"/>
        </w:numPr>
        <w:tabs>
          <w:tab w:val="left" w:pos="1134"/>
        </w:tabs>
        <w:spacing w:after="0" w:line="240" w:lineRule="auto"/>
        <w:rPr>
          <w:rFonts w:ascii="Times New Roman" w:hAnsi="Times New Roman"/>
          <w:b/>
          <w:color w:val="FF0000"/>
          <w:sz w:val="24"/>
          <w:szCs w:val="24"/>
        </w:rPr>
      </w:pPr>
      <w:r w:rsidRPr="008620AA">
        <w:rPr>
          <w:rFonts w:ascii="Times New Roman" w:hAnsi="Times New Roman"/>
          <w:b/>
          <w:color w:val="FF0000"/>
          <w:sz w:val="24"/>
          <w:szCs w:val="24"/>
        </w:rPr>
        <w:t xml:space="preserve">Hizmet Ticareti </w:t>
      </w:r>
    </w:p>
    <w:p w14:paraId="109BC51E" w14:textId="77777777" w:rsidR="004D7A56" w:rsidRPr="008620AA" w:rsidRDefault="004D7A56" w:rsidP="004D7A56">
      <w:pPr>
        <w:spacing w:after="0" w:line="240" w:lineRule="auto"/>
        <w:jc w:val="both"/>
        <w:rPr>
          <w:rFonts w:ascii="Times New Roman" w:hAnsi="Times New Roman"/>
          <w:b/>
          <w:color w:val="000000"/>
          <w:sz w:val="24"/>
          <w:szCs w:val="24"/>
        </w:rPr>
      </w:pPr>
    </w:p>
    <w:p w14:paraId="42E5D296" w14:textId="77777777" w:rsidR="004D7A56" w:rsidRPr="008620AA" w:rsidRDefault="004D7A56" w:rsidP="004D7A56">
      <w:pPr>
        <w:spacing w:after="0" w:line="240" w:lineRule="auto"/>
        <w:ind w:firstLine="708"/>
        <w:jc w:val="both"/>
        <w:rPr>
          <w:rFonts w:ascii="Times New Roman" w:hAnsi="Times New Roman"/>
          <w:sz w:val="24"/>
          <w:szCs w:val="24"/>
        </w:rPr>
      </w:pPr>
      <w:proofErr w:type="spellStart"/>
      <w:r w:rsidRPr="008620AA">
        <w:rPr>
          <w:rFonts w:ascii="Times New Roman" w:hAnsi="Times New Roman"/>
          <w:sz w:val="24"/>
          <w:szCs w:val="24"/>
        </w:rPr>
        <w:t>ÇHC’ye</w:t>
      </w:r>
      <w:proofErr w:type="spellEnd"/>
      <w:r w:rsidRPr="008620AA">
        <w:rPr>
          <w:rFonts w:ascii="Times New Roman" w:hAnsi="Times New Roman"/>
          <w:sz w:val="24"/>
          <w:szCs w:val="24"/>
        </w:rPr>
        <w:t xml:space="preserve"> hizmet ihracatı yapmak isteyen firmaların karşılaştıkları başlıca sorun hizmet sunan yabancı firmaların ÇHC pazarında geçici lisansla çalışması ve sınırlı coğrafi alanlarda </w:t>
      </w:r>
      <w:r w:rsidRPr="008620AA">
        <w:rPr>
          <w:rFonts w:ascii="Times New Roman" w:hAnsi="Times New Roman"/>
          <w:sz w:val="24"/>
          <w:szCs w:val="24"/>
        </w:rPr>
        <w:lastRenderedPageBreak/>
        <w:t>hizmet vermeleridir. Kanun ve kurallardaki belirsizlikler hizmet sektöründeki engeller arasında yer almaktadır.</w:t>
      </w:r>
    </w:p>
    <w:p w14:paraId="05CC914C" w14:textId="77777777" w:rsidR="004D7A56" w:rsidRPr="008620AA" w:rsidRDefault="004D7A56" w:rsidP="004D7A56">
      <w:pPr>
        <w:spacing w:after="0" w:line="240" w:lineRule="auto"/>
        <w:ind w:firstLine="708"/>
        <w:jc w:val="both"/>
        <w:rPr>
          <w:rFonts w:ascii="Times New Roman" w:hAnsi="Times New Roman"/>
          <w:sz w:val="24"/>
          <w:szCs w:val="24"/>
        </w:rPr>
      </w:pPr>
    </w:p>
    <w:p w14:paraId="13EECB0E" w14:textId="169D5E69"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Birçok hizmet sektöründe Çin firmalarıyla ortaklık kurmak hizmet sunumu için bir şart olarak konmuş olmakla birlikte</w:t>
      </w:r>
      <w:r w:rsidR="00C87FF1">
        <w:rPr>
          <w:rFonts w:ascii="Times New Roman" w:hAnsi="Times New Roman"/>
          <w:sz w:val="24"/>
          <w:szCs w:val="24"/>
        </w:rPr>
        <w:t>,</w:t>
      </w:r>
      <w:r w:rsidRPr="008620AA">
        <w:rPr>
          <w:rFonts w:ascii="Times New Roman" w:hAnsi="Times New Roman"/>
          <w:sz w:val="24"/>
          <w:szCs w:val="24"/>
        </w:rPr>
        <w:t xml:space="preserve"> ortaklığa ilişkin yabancıların sermaye oranı %25’i geçememektedir.</w:t>
      </w:r>
    </w:p>
    <w:p w14:paraId="4AF0A5A3" w14:textId="77777777" w:rsidR="004D7A56" w:rsidRPr="008620AA" w:rsidRDefault="004D7A56" w:rsidP="004D7A56">
      <w:pPr>
        <w:spacing w:after="0" w:line="240" w:lineRule="auto"/>
        <w:ind w:firstLine="708"/>
        <w:jc w:val="both"/>
        <w:rPr>
          <w:rFonts w:ascii="Times New Roman" w:hAnsi="Times New Roman"/>
          <w:sz w:val="24"/>
          <w:szCs w:val="24"/>
        </w:rPr>
      </w:pPr>
    </w:p>
    <w:p w14:paraId="0D0F37FB"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Öte yandan, bankacılık ilişkilerindeki eksiklikler, taşımacılık sorunları, standartlar ve telif haklarında yaşanan sorunlar Türk firmalarının bu pazarda karşılaştığı tarife dışı engellerin diğerleridir. </w:t>
      </w:r>
      <w:proofErr w:type="spellStart"/>
      <w:r w:rsidRPr="008620AA">
        <w:rPr>
          <w:rFonts w:ascii="Times New Roman" w:hAnsi="Times New Roman"/>
          <w:sz w:val="24"/>
          <w:szCs w:val="24"/>
        </w:rPr>
        <w:t>ÇHC’nin</w:t>
      </w:r>
      <w:proofErr w:type="spellEnd"/>
      <w:r w:rsidRPr="008620AA">
        <w:rPr>
          <w:rFonts w:ascii="Times New Roman" w:hAnsi="Times New Roman"/>
          <w:sz w:val="24"/>
          <w:szCs w:val="24"/>
        </w:rPr>
        <w:t xml:space="preserve"> dış ticaret ödemelerindeki uygulamaları ve standartlarında belirsizlikler bulunmaktadır. </w:t>
      </w:r>
    </w:p>
    <w:p w14:paraId="1BE362E4" w14:textId="77777777" w:rsidR="004D7A56" w:rsidRPr="008620AA" w:rsidRDefault="004D7A56" w:rsidP="004D7A56">
      <w:pPr>
        <w:spacing w:after="0" w:line="240" w:lineRule="auto"/>
        <w:ind w:firstLine="708"/>
        <w:jc w:val="both"/>
        <w:rPr>
          <w:rFonts w:ascii="Times New Roman" w:hAnsi="Times New Roman"/>
          <w:sz w:val="24"/>
          <w:szCs w:val="24"/>
        </w:rPr>
      </w:pPr>
    </w:p>
    <w:p w14:paraId="7D557BF9"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Diğer yandan, mal ticaretinin aksine, küresel hizmetler ticaret hacmi içindeki payı düşük bulunan ve açık veren ÇHC özellikle ihracatı artırmak yönünde önemli çalışmalar yapmaktadır. Bu kapsamda yerli hizmet sunucularına yönelik geliştirilen sübvansiyon politikaları bu ülkeye hizmet ihracatı yapmak isteyen firmalarımız önünde bir engel teşkil etmektedir. </w:t>
      </w:r>
    </w:p>
    <w:p w14:paraId="5381F3AC" w14:textId="77777777" w:rsidR="004D7A56" w:rsidRPr="008620AA" w:rsidRDefault="004D7A56" w:rsidP="004D7A56">
      <w:pPr>
        <w:spacing w:after="0" w:line="240" w:lineRule="auto"/>
        <w:ind w:firstLine="708"/>
        <w:jc w:val="both"/>
        <w:rPr>
          <w:rFonts w:ascii="Times New Roman" w:hAnsi="Times New Roman"/>
          <w:sz w:val="24"/>
          <w:szCs w:val="24"/>
        </w:rPr>
      </w:pPr>
    </w:p>
    <w:p w14:paraId="3B6DDCD6" w14:textId="2E3B9A0B"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ÇHC pazarına yönelik sunulan hizmetler kapsamında ortaya çıkan en önemli sorunlardan bir tanesi de havayolu ulaşım hizmetlerinden kaynaklanmaktadır. Özellikle Türk Havayolları</w:t>
      </w:r>
      <w:r w:rsidR="00C87FF1">
        <w:rPr>
          <w:rFonts w:ascii="Times New Roman" w:hAnsi="Times New Roman"/>
          <w:sz w:val="24"/>
          <w:szCs w:val="24"/>
        </w:rPr>
        <w:t xml:space="preserve"> (THY)</w:t>
      </w:r>
      <w:r w:rsidRPr="008620AA">
        <w:rPr>
          <w:rFonts w:ascii="Times New Roman" w:hAnsi="Times New Roman"/>
          <w:sz w:val="24"/>
          <w:szCs w:val="24"/>
        </w:rPr>
        <w:t>’</w:t>
      </w:r>
      <w:proofErr w:type="spellStart"/>
      <w:r w:rsidRPr="008620AA">
        <w:rPr>
          <w:rFonts w:ascii="Times New Roman" w:hAnsi="Times New Roman"/>
          <w:sz w:val="24"/>
          <w:szCs w:val="24"/>
        </w:rPr>
        <w:t>nın</w:t>
      </w:r>
      <w:proofErr w:type="spellEnd"/>
      <w:r w:rsidRPr="008620AA">
        <w:rPr>
          <w:rFonts w:ascii="Times New Roman" w:hAnsi="Times New Roman"/>
          <w:sz w:val="24"/>
          <w:szCs w:val="24"/>
        </w:rPr>
        <w:t xml:space="preserve"> Türkiye ve ÇHC arasındaki artan ekonomik, ticari ve turizm ilişkilerine paralel olarak, söz konusu ülkeye mevcut uçuş noktalarına olan sefer sayılarının artırılması yanında yeni uçuş noktalarının açılması talebi, ÇHC Sivil Havacılık İdaresi tarafından reddedilmekte ve THY’nin rakip firmalarına gösterilen kolaylıklar ülkemiz havayolu şirketine gösterilmemektedir. </w:t>
      </w:r>
    </w:p>
    <w:p w14:paraId="00BDBEEF" w14:textId="77777777" w:rsidR="004D7A56" w:rsidRDefault="004D7A56" w:rsidP="004D7A56">
      <w:pPr>
        <w:spacing w:after="0" w:line="240" w:lineRule="auto"/>
        <w:ind w:firstLine="708"/>
        <w:jc w:val="both"/>
        <w:rPr>
          <w:rFonts w:ascii="Times New Roman" w:eastAsia="SimSun" w:hAnsi="Times New Roman"/>
          <w:kern w:val="2"/>
          <w:sz w:val="24"/>
          <w:szCs w:val="24"/>
          <w:lang w:eastAsia="zh-CN"/>
        </w:rPr>
      </w:pPr>
    </w:p>
    <w:p w14:paraId="0A528B5A" w14:textId="77777777" w:rsidR="00454862" w:rsidRPr="00185D09" w:rsidRDefault="00454862" w:rsidP="00454862">
      <w:pPr>
        <w:ind w:firstLine="510"/>
        <w:jc w:val="both"/>
        <w:rPr>
          <w:rFonts w:ascii="Times New Roman" w:hAnsi="Times New Roman"/>
          <w:sz w:val="24"/>
          <w:szCs w:val="24"/>
          <w:lang w:eastAsia="tr-TR"/>
        </w:rPr>
      </w:pPr>
      <w:r w:rsidRPr="00185D09">
        <w:rPr>
          <w:rFonts w:ascii="Times New Roman" w:hAnsi="Times New Roman"/>
          <w:sz w:val="24"/>
          <w:szCs w:val="24"/>
          <w:lang w:eastAsia="tr-TR"/>
        </w:rPr>
        <w:t>Diğer taraftan, ÇHC pazarına dizi film ve yarışma formatı satışıyla erişim sağlamak isteyen Türk firmaları bulunmakla birlikte, sektördeki kamu sektörünün ağırlığı ve sınırlayıcı uygulamalar, görsel-işitsel alandaki ticaretimizi</w:t>
      </w:r>
      <w:r>
        <w:rPr>
          <w:rFonts w:ascii="Times New Roman" w:hAnsi="Times New Roman"/>
          <w:sz w:val="24"/>
          <w:szCs w:val="24"/>
          <w:lang w:eastAsia="tr-TR"/>
        </w:rPr>
        <w:t xml:space="preserve"> </w:t>
      </w:r>
      <w:r w:rsidRPr="00185D09">
        <w:rPr>
          <w:rFonts w:ascii="Times New Roman" w:hAnsi="Times New Roman"/>
          <w:sz w:val="24"/>
          <w:szCs w:val="24"/>
          <w:lang w:eastAsia="tr-TR"/>
        </w:rPr>
        <w:t xml:space="preserve">olumsuz </w:t>
      </w:r>
      <w:r>
        <w:rPr>
          <w:rFonts w:ascii="Times New Roman" w:hAnsi="Times New Roman"/>
          <w:sz w:val="24"/>
          <w:szCs w:val="24"/>
          <w:lang w:eastAsia="tr-TR"/>
        </w:rPr>
        <w:t>olarak etkilemektedir</w:t>
      </w:r>
      <w:r w:rsidRPr="00185D09">
        <w:rPr>
          <w:rFonts w:ascii="Times New Roman" w:hAnsi="Times New Roman"/>
          <w:sz w:val="24"/>
          <w:szCs w:val="24"/>
          <w:lang w:eastAsia="tr-TR"/>
        </w:rPr>
        <w:t xml:space="preserve">. </w:t>
      </w:r>
    </w:p>
    <w:p w14:paraId="1BB8BBD6" w14:textId="77777777" w:rsidR="004D7A56" w:rsidRDefault="004D7A56" w:rsidP="004D7A56">
      <w:pPr>
        <w:spacing w:after="0" w:line="240" w:lineRule="auto"/>
        <w:ind w:firstLine="708"/>
        <w:jc w:val="both"/>
        <w:rPr>
          <w:rFonts w:ascii="Times New Roman" w:eastAsia="SimSun" w:hAnsi="Times New Roman"/>
          <w:kern w:val="2"/>
          <w:sz w:val="24"/>
          <w:szCs w:val="24"/>
          <w:lang w:eastAsia="zh-CN"/>
        </w:rPr>
      </w:pPr>
    </w:p>
    <w:p w14:paraId="190AD24E" w14:textId="77777777" w:rsidR="004D7A56" w:rsidRPr="008620AA" w:rsidRDefault="004D7A56" w:rsidP="004D7A56">
      <w:pPr>
        <w:pStyle w:val="ListeParagraf"/>
        <w:numPr>
          <w:ilvl w:val="0"/>
          <w:numId w:val="8"/>
        </w:numPr>
        <w:tabs>
          <w:tab w:val="left" w:pos="1134"/>
        </w:tabs>
        <w:spacing w:after="0" w:line="240" w:lineRule="auto"/>
        <w:rPr>
          <w:rFonts w:ascii="Times New Roman" w:hAnsi="Times New Roman"/>
          <w:b/>
          <w:color w:val="FF0000"/>
          <w:sz w:val="24"/>
          <w:szCs w:val="24"/>
        </w:rPr>
      </w:pPr>
      <w:r w:rsidRPr="008620AA">
        <w:rPr>
          <w:rFonts w:ascii="Times New Roman" w:hAnsi="Times New Roman"/>
          <w:b/>
          <w:color w:val="FF0000"/>
          <w:sz w:val="24"/>
          <w:szCs w:val="24"/>
        </w:rPr>
        <w:t xml:space="preserve">Kamu Alımları </w:t>
      </w:r>
    </w:p>
    <w:p w14:paraId="4F32B617" w14:textId="77777777" w:rsidR="004D7A56" w:rsidRPr="008620AA" w:rsidRDefault="004D7A56" w:rsidP="004D7A56">
      <w:pPr>
        <w:pStyle w:val="ListeParagraf"/>
        <w:tabs>
          <w:tab w:val="left" w:pos="1134"/>
        </w:tabs>
        <w:spacing w:after="0" w:line="240" w:lineRule="auto"/>
        <w:ind w:left="1069"/>
        <w:rPr>
          <w:rFonts w:ascii="Times New Roman" w:hAnsi="Times New Roman"/>
          <w:b/>
          <w:sz w:val="24"/>
          <w:szCs w:val="24"/>
        </w:rPr>
      </w:pPr>
    </w:p>
    <w:p w14:paraId="678077F1" w14:textId="66991DE2" w:rsidR="004D7A56" w:rsidRPr="008620AA" w:rsidRDefault="004D7A56" w:rsidP="004D7A56">
      <w:pPr>
        <w:spacing w:after="0" w:line="240" w:lineRule="auto"/>
        <w:ind w:firstLine="708"/>
        <w:jc w:val="both"/>
        <w:rPr>
          <w:rFonts w:ascii="Times New Roman" w:hAnsi="Times New Roman"/>
          <w:sz w:val="24"/>
          <w:szCs w:val="24"/>
        </w:rPr>
      </w:pPr>
      <w:proofErr w:type="spellStart"/>
      <w:r w:rsidRPr="008620AA">
        <w:rPr>
          <w:rFonts w:ascii="Times New Roman" w:hAnsi="Times New Roman"/>
          <w:sz w:val="24"/>
          <w:szCs w:val="24"/>
        </w:rPr>
        <w:t>ÇHC’nin</w:t>
      </w:r>
      <w:proofErr w:type="spellEnd"/>
      <w:r w:rsidRPr="008620AA">
        <w:rPr>
          <w:rFonts w:ascii="Times New Roman" w:hAnsi="Times New Roman"/>
          <w:sz w:val="24"/>
          <w:szCs w:val="24"/>
        </w:rPr>
        <w:t xml:space="preserve"> ekonomik gelişimine paralel olarak, başta altyapı projeleri olmak üzere kamu alımları da ciddi bir artış göstermektedir. </w:t>
      </w:r>
      <w:proofErr w:type="spellStart"/>
      <w:r w:rsidRPr="008620AA">
        <w:rPr>
          <w:rFonts w:ascii="Times New Roman" w:hAnsi="Times New Roman"/>
          <w:sz w:val="24"/>
          <w:szCs w:val="24"/>
        </w:rPr>
        <w:t>ÇHC’nin</w:t>
      </w:r>
      <w:proofErr w:type="spellEnd"/>
      <w:r w:rsidRPr="008620AA">
        <w:rPr>
          <w:rFonts w:ascii="Times New Roman" w:hAnsi="Times New Roman"/>
          <w:sz w:val="24"/>
          <w:szCs w:val="24"/>
        </w:rPr>
        <w:t xml:space="preserve"> 2011 yılında 179 milyar dolar tutarında kamu alımı gerçekleştirdiği bilinmektedir. 2001 yılında DTÖ üyeliği ile Kamu Alımları Anlaşması’na taraf olmayı taahhüt eden ÇHC, son olarak </w:t>
      </w:r>
      <w:r w:rsidR="00D04FE6">
        <w:rPr>
          <w:rFonts w:ascii="Times New Roman" w:hAnsi="Times New Roman"/>
          <w:sz w:val="24"/>
          <w:szCs w:val="24"/>
        </w:rPr>
        <w:t>2013</w:t>
      </w:r>
      <w:r w:rsidR="00D04FE6" w:rsidRPr="008620AA">
        <w:rPr>
          <w:rFonts w:ascii="Times New Roman" w:hAnsi="Times New Roman"/>
          <w:sz w:val="24"/>
          <w:szCs w:val="24"/>
        </w:rPr>
        <w:t xml:space="preserve"> </w:t>
      </w:r>
      <w:r w:rsidRPr="008620AA">
        <w:rPr>
          <w:rFonts w:ascii="Times New Roman" w:hAnsi="Times New Roman"/>
          <w:sz w:val="24"/>
          <w:szCs w:val="24"/>
        </w:rPr>
        <w:t xml:space="preserve">yılı </w:t>
      </w:r>
      <w:r w:rsidR="00D04FE6">
        <w:rPr>
          <w:rFonts w:ascii="Times New Roman" w:hAnsi="Times New Roman"/>
          <w:sz w:val="24"/>
          <w:szCs w:val="24"/>
        </w:rPr>
        <w:t>Aralık</w:t>
      </w:r>
      <w:r w:rsidR="00D04FE6" w:rsidRPr="008620AA">
        <w:rPr>
          <w:rFonts w:ascii="Times New Roman" w:hAnsi="Times New Roman"/>
          <w:sz w:val="24"/>
          <w:szCs w:val="24"/>
        </w:rPr>
        <w:t xml:space="preserve"> </w:t>
      </w:r>
      <w:r w:rsidRPr="008620AA">
        <w:rPr>
          <w:rFonts w:ascii="Times New Roman" w:hAnsi="Times New Roman"/>
          <w:sz w:val="24"/>
          <w:szCs w:val="24"/>
        </w:rPr>
        <w:t xml:space="preserve">ayında DTÖ’ye revize edilmiş önerisini sunmuştur. ÇHC tarafından sunulan son öneride, eyalet kapsamı genişletilirken, daha evvel kapsam </w:t>
      </w:r>
      <w:r w:rsidR="004F6FFA" w:rsidRPr="008620AA">
        <w:rPr>
          <w:rFonts w:ascii="Times New Roman" w:hAnsi="Times New Roman"/>
          <w:sz w:val="24"/>
          <w:szCs w:val="24"/>
        </w:rPr>
        <w:t>dâhilinde</w:t>
      </w:r>
      <w:r w:rsidRPr="008620AA">
        <w:rPr>
          <w:rFonts w:ascii="Times New Roman" w:hAnsi="Times New Roman"/>
          <w:sz w:val="24"/>
          <w:szCs w:val="24"/>
        </w:rPr>
        <w:t xml:space="preserve"> bulunan mevcut eyaletlerdeki işletmelerin kapsamında bir genişletmeye gidilmemesi en önemli eleştiri konusu olmuştur. ÇHC bahse konu Anlaşmaya taraf olmasının uzunca bir zamanı gerektireceği öngörülmekle beraber, anlaşmaya taraf olması ile birlikte, dünya kamu alımları piyasasında </w:t>
      </w:r>
      <w:proofErr w:type="spellStart"/>
      <w:r w:rsidRPr="008620AA">
        <w:rPr>
          <w:rFonts w:ascii="Times New Roman" w:hAnsi="Times New Roman"/>
          <w:sz w:val="24"/>
          <w:szCs w:val="24"/>
        </w:rPr>
        <w:t>ÇHC’</w:t>
      </w:r>
      <w:r w:rsidR="00DE4A9D">
        <w:rPr>
          <w:rFonts w:ascii="Times New Roman" w:hAnsi="Times New Roman"/>
          <w:sz w:val="24"/>
          <w:szCs w:val="24"/>
        </w:rPr>
        <w:t>n</w:t>
      </w:r>
      <w:r w:rsidRPr="008620AA">
        <w:rPr>
          <w:rFonts w:ascii="Times New Roman" w:hAnsi="Times New Roman"/>
          <w:sz w:val="24"/>
          <w:szCs w:val="24"/>
        </w:rPr>
        <w:t>in</w:t>
      </w:r>
      <w:proofErr w:type="spellEnd"/>
      <w:r w:rsidRPr="008620AA">
        <w:rPr>
          <w:rFonts w:ascii="Times New Roman" w:hAnsi="Times New Roman"/>
          <w:sz w:val="24"/>
          <w:szCs w:val="24"/>
        </w:rPr>
        <w:t xml:space="preserve"> etkin bir aktör olacağı tahmin edilmektedir. Bu durum</w:t>
      </w:r>
      <w:r w:rsidR="00DE4A9D">
        <w:rPr>
          <w:rFonts w:ascii="Times New Roman" w:hAnsi="Times New Roman"/>
          <w:sz w:val="24"/>
          <w:szCs w:val="24"/>
        </w:rPr>
        <w:t>,</w:t>
      </w:r>
      <w:r w:rsidRPr="008620AA">
        <w:rPr>
          <w:rFonts w:ascii="Times New Roman" w:hAnsi="Times New Roman"/>
          <w:sz w:val="24"/>
          <w:szCs w:val="24"/>
        </w:rPr>
        <w:t xml:space="preserve"> henüz anlaşmaya taraf olmayan ülkemizin Anlaşmaya taraf olma konusundaki değerlendirmelerini gözden geçirmesini gerekli kılacaktır. </w:t>
      </w:r>
    </w:p>
    <w:p w14:paraId="46864A24" w14:textId="77777777" w:rsidR="004D7A56" w:rsidRPr="008620AA" w:rsidRDefault="004D7A56" w:rsidP="004D7A56">
      <w:pPr>
        <w:spacing w:after="0" w:line="240" w:lineRule="auto"/>
        <w:ind w:firstLine="708"/>
        <w:jc w:val="both"/>
        <w:rPr>
          <w:rFonts w:ascii="Times New Roman" w:hAnsi="Times New Roman"/>
          <w:sz w:val="24"/>
          <w:szCs w:val="24"/>
        </w:rPr>
      </w:pPr>
    </w:p>
    <w:p w14:paraId="28D72F01" w14:textId="217A013A"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DTÖ Kamu Alımları Anlaşması’na henüz taraf olmayan </w:t>
      </w:r>
      <w:proofErr w:type="spellStart"/>
      <w:r w:rsidRPr="008620AA">
        <w:rPr>
          <w:rFonts w:ascii="Times New Roman" w:hAnsi="Times New Roman"/>
          <w:sz w:val="24"/>
          <w:szCs w:val="24"/>
        </w:rPr>
        <w:t>ÇHC’nin</w:t>
      </w:r>
      <w:proofErr w:type="spellEnd"/>
      <w:r w:rsidRPr="008620AA">
        <w:rPr>
          <w:rFonts w:ascii="Times New Roman" w:hAnsi="Times New Roman"/>
          <w:sz w:val="24"/>
          <w:szCs w:val="24"/>
        </w:rPr>
        <w:t xml:space="preserve"> kamu alımları rejiminde </w:t>
      </w:r>
      <w:r w:rsidR="004F6FFA" w:rsidRPr="008620AA">
        <w:rPr>
          <w:rFonts w:ascii="Times New Roman" w:hAnsi="Times New Roman"/>
          <w:sz w:val="24"/>
          <w:szCs w:val="24"/>
        </w:rPr>
        <w:t>hâlihazırda</w:t>
      </w:r>
      <w:r w:rsidRPr="008620AA">
        <w:rPr>
          <w:rFonts w:ascii="Times New Roman" w:hAnsi="Times New Roman"/>
          <w:sz w:val="24"/>
          <w:szCs w:val="24"/>
        </w:rPr>
        <w:t xml:space="preserve"> bir serbesti söz konusudur. Bu kapsamda, ÇHC Kamu Alımları Kanunu ile İhale Kanunu keyfi bir şekilde kullanılabilmektedir. Özetle, Kamu Alımları Kanunu’nun uygulanması kullanılan kaynakların niteliğine göre oluşturulurken</w:t>
      </w:r>
      <w:r w:rsidR="00DE4A9D">
        <w:rPr>
          <w:rFonts w:ascii="Times New Roman" w:hAnsi="Times New Roman"/>
          <w:sz w:val="24"/>
          <w:szCs w:val="24"/>
        </w:rPr>
        <w:t>;</w:t>
      </w:r>
      <w:r w:rsidRPr="008620AA">
        <w:rPr>
          <w:rFonts w:ascii="Times New Roman" w:hAnsi="Times New Roman"/>
          <w:sz w:val="24"/>
          <w:szCs w:val="24"/>
        </w:rPr>
        <w:t xml:space="preserve"> çoğunlukla devlet </w:t>
      </w:r>
      <w:r w:rsidRPr="008620AA">
        <w:rPr>
          <w:rFonts w:ascii="Times New Roman" w:hAnsi="Times New Roman"/>
          <w:sz w:val="24"/>
          <w:szCs w:val="24"/>
        </w:rPr>
        <w:lastRenderedPageBreak/>
        <w:t xml:space="preserve">alımlarında Kamu Alımları Kanunu ya da İhale Kanununun uygulanması kararı, alımı gerçekleştiren kuruluşun isteğine bırakılmaktadır ki bu durum kamu alımları rejiminin daha da belirsiz hale gelmesine neden olmaktadır. </w:t>
      </w:r>
    </w:p>
    <w:p w14:paraId="623310BA" w14:textId="77777777" w:rsidR="004D7A56" w:rsidRPr="008620AA" w:rsidRDefault="004D7A56" w:rsidP="004D7A56">
      <w:pPr>
        <w:spacing w:after="0" w:line="240" w:lineRule="auto"/>
        <w:ind w:firstLine="708"/>
        <w:jc w:val="both"/>
        <w:rPr>
          <w:rFonts w:ascii="Times New Roman" w:hAnsi="Times New Roman"/>
          <w:sz w:val="24"/>
          <w:szCs w:val="24"/>
        </w:rPr>
      </w:pPr>
    </w:p>
    <w:p w14:paraId="5C15A7D4" w14:textId="608DC331"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ÇHC kamu alımlarında yalnızca dışarıdan sağlanan ürünler değil</w:t>
      </w:r>
      <w:r w:rsidR="00DE4A9D">
        <w:rPr>
          <w:rFonts w:ascii="Times New Roman" w:hAnsi="Times New Roman"/>
          <w:sz w:val="24"/>
          <w:szCs w:val="24"/>
        </w:rPr>
        <w:t>;</w:t>
      </w:r>
      <w:r w:rsidRPr="008620AA">
        <w:rPr>
          <w:rFonts w:ascii="Times New Roman" w:hAnsi="Times New Roman"/>
          <w:sz w:val="24"/>
          <w:szCs w:val="24"/>
        </w:rPr>
        <w:t xml:space="preserve"> bu ülke kanunlarına uygun olarak yabancı sermaye ile kurulan firmalar tarafından üretilen ürünlerin de </w:t>
      </w:r>
      <w:proofErr w:type="spellStart"/>
      <w:r w:rsidRPr="008620AA">
        <w:rPr>
          <w:rFonts w:ascii="Times New Roman" w:hAnsi="Times New Roman"/>
          <w:sz w:val="24"/>
          <w:szCs w:val="24"/>
        </w:rPr>
        <w:t>ÇHC’li</w:t>
      </w:r>
      <w:proofErr w:type="spellEnd"/>
      <w:r w:rsidRPr="008620AA">
        <w:rPr>
          <w:rFonts w:ascii="Times New Roman" w:hAnsi="Times New Roman"/>
          <w:sz w:val="24"/>
          <w:szCs w:val="24"/>
        </w:rPr>
        <w:t xml:space="preserve"> muadilleri ile eşit muamele göremediği bilinmektedir. Bu kapsamda</w:t>
      </w:r>
      <w:r w:rsidR="00DE4A9D">
        <w:rPr>
          <w:rFonts w:ascii="Times New Roman" w:hAnsi="Times New Roman"/>
          <w:sz w:val="24"/>
          <w:szCs w:val="24"/>
        </w:rPr>
        <w:t>,</w:t>
      </w:r>
      <w:r w:rsidRPr="008620AA">
        <w:rPr>
          <w:rFonts w:ascii="Times New Roman" w:hAnsi="Times New Roman"/>
          <w:sz w:val="24"/>
          <w:szCs w:val="24"/>
        </w:rPr>
        <w:t xml:space="preserve"> en azından ÇHC mevzuatına göre kurulmuş firmalarımızla, ÇHC kamu alımlarında, </w:t>
      </w:r>
      <w:proofErr w:type="spellStart"/>
      <w:r w:rsidRPr="008620AA">
        <w:rPr>
          <w:rFonts w:ascii="Times New Roman" w:hAnsi="Times New Roman"/>
          <w:sz w:val="24"/>
          <w:szCs w:val="24"/>
        </w:rPr>
        <w:t>ÇHC’li</w:t>
      </w:r>
      <w:proofErr w:type="spellEnd"/>
      <w:r w:rsidRPr="008620AA">
        <w:rPr>
          <w:rFonts w:ascii="Times New Roman" w:hAnsi="Times New Roman"/>
          <w:sz w:val="24"/>
          <w:szCs w:val="24"/>
        </w:rPr>
        <w:t xml:space="preserve"> firmalara sağlanan alım bilgilerinin aynı şekilde paylaşılması, önemli alımlarda yapılacak politika değişikliklerinde zamanında bilgi sağlanması ve diğer </w:t>
      </w:r>
      <w:proofErr w:type="spellStart"/>
      <w:r w:rsidRPr="008620AA">
        <w:rPr>
          <w:rFonts w:ascii="Times New Roman" w:hAnsi="Times New Roman"/>
          <w:sz w:val="24"/>
          <w:szCs w:val="24"/>
        </w:rPr>
        <w:t>ÇHC’li</w:t>
      </w:r>
      <w:proofErr w:type="spellEnd"/>
      <w:r w:rsidRPr="008620AA">
        <w:rPr>
          <w:rFonts w:ascii="Times New Roman" w:hAnsi="Times New Roman"/>
          <w:sz w:val="24"/>
          <w:szCs w:val="24"/>
        </w:rPr>
        <w:t xml:space="preserve"> firmalarla eşit muamele görülmesinin elzem olduğu değerlendirilmektedir.  </w:t>
      </w:r>
    </w:p>
    <w:p w14:paraId="45D45E4F" w14:textId="77777777" w:rsidR="004D7A56" w:rsidRPr="008620AA" w:rsidRDefault="004D7A56" w:rsidP="004D7A56">
      <w:pPr>
        <w:spacing w:after="0" w:line="240" w:lineRule="auto"/>
        <w:ind w:firstLine="708"/>
        <w:jc w:val="both"/>
        <w:rPr>
          <w:rFonts w:ascii="Times New Roman" w:eastAsia="SimSun" w:hAnsi="Times New Roman"/>
          <w:kern w:val="2"/>
          <w:sz w:val="24"/>
          <w:szCs w:val="24"/>
          <w:lang w:eastAsia="zh-CN"/>
        </w:rPr>
      </w:pPr>
    </w:p>
    <w:p w14:paraId="7F32E4EC" w14:textId="77777777" w:rsidR="004D7A56" w:rsidRPr="008620AA" w:rsidRDefault="004D7A56" w:rsidP="004D7A56">
      <w:pPr>
        <w:pStyle w:val="ListeParagraf"/>
        <w:numPr>
          <w:ilvl w:val="0"/>
          <w:numId w:val="8"/>
        </w:numPr>
        <w:tabs>
          <w:tab w:val="left" w:pos="1134"/>
        </w:tabs>
        <w:spacing w:after="0" w:line="240" w:lineRule="auto"/>
        <w:rPr>
          <w:rFonts w:ascii="Times New Roman" w:hAnsi="Times New Roman"/>
          <w:b/>
          <w:color w:val="FF0000"/>
          <w:sz w:val="24"/>
          <w:szCs w:val="24"/>
        </w:rPr>
      </w:pPr>
      <w:r w:rsidRPr="008620AA">
        <w:rPr>
          <w:rFonts w:ascii="Times New Roman" w:hAnsi="Times New Roman"/>
          <w:b/>
          <w:color w:val="FF0000"/>
          <w:sz w:val="24"/>
          <w:szCs w:val="24"/>
        </w:rPr>
        <w:t>Vize Uygulamaları</w:t>
      </w:r>
    </w:p>
    <w:p w14:paraId="5E8524F9" w14:textId="77777777" w:rsidR="004D7A56" w:rsidRPr="008620AA" w:rsidRDefault="004D7A56" w:rsidP="004D7A56">
      <w:pPr>
        <w:spacing w:after="0" w:line="240" w:lineRule="auto"/>
        <w:ind w:firstLine="720"/>
        <w:jc w:val="both"/>
        <w:rPr>
          <w:rFonts w:ascii="Times New Roman" w:hAnsi="Times New Roman"/>
          <w:bCs/>
          <w:sz w:val="24"/>
          <w:szCs w:val="24"/>
        </w:rPr>
      </w:pPr>
    </w:p>
    <w:p w14:paraId="34E84C62" w14:textId="571A47CB" w:rsidR="004D7A56" w:rsidRPr="008620AA" w:rsidRDefault="00DE4A9D" w:rsidP="004D7A56">
      <w:pPr>
        <w:spacing w:after="0" w:line="240" w:lineRule="auto"/>
        <w:ind w:firstLine="708"/>
        <w:jc w:val="both"/>
        <w:rPr>
          <w:rFonts w:ascii="Times New Roman" w:hAnsi="Times New Roman"/>
          <w:sz w:val="24"/>
          <w:szCs w:val="24"/>
        </w:rPr>
      </w:pPr>
      <w:r>
        <w:rPr>
          <w:rFonts w:ascii="Times New Roman" w:hAnsi="Times New Roman"/>
          <w:sz w:val="24"/>
          <w:szCs w:val="24"/>
        </w:rPr>
        <w:t>İ</w:t>
      </w:r>
      <w:r w:rsidR="004D7A56" w:rsidRPr="008620AA">
        <w:rPr>
          <w:rFonts w:ascii="Times New Roman" w:hAnsi="Times New Roman"/>
          <w:sz w:val="24"/>
          <w:szCs w:val="24"/>
        </w:rPr>
        <w:t>şadamları</w:t>
      </w:r>
      <w:r>
        <w:rPr>
          <w:rFonts w:ascii="Times New Roman" w:hAnsi="Times New Roman"/>
          <w:sz w:val="24"/>
          <w:szCs w:val="24"/>
        </w:rPr>
        <w:t>mız</w:t>
      </w:r>
      <w:r w:rsidR="004D7A56" w:rsidRPr="008620AA">
        <w:rPr>
          <w:rFonts w:ascii="Times New Roman" w:hAnsi="Times New Roman"/>
          <w:sz w:val="24"/>
          <w:szCs w:val="24"/>
        </w:rPr>
        <w:t xml:space="preserve">dan ÇHC vizesi alınması sürecinde sıkıntılar yaşandığına ilişkin bildirimler alınmaktadır. Bu itibarla, söz konusu sürecin kolaylaştırılmasını </w:t>
      </w:r>
      <w:proofErr w:type="spellStart"/>
      <w:r w:rsidR="004D7A56" w:rsidRPr="008620AA">
        <w:rPr>
          <w:rFonts w:ascii="Times New Roman" w:hAnsi="Times New Roman"/>
          <w:sz w:val="24"/>
          <w:szCs w:val="24"/>
        </w:rPr>
        <w:t>teminen</w:t>
      </w:r>
      <w:proofErr w:type="spellEnd"/>
      <w:r w:rsidR="004D7A56" w:rsidRPr="008620AA">
        <w:rPr>
          <w:rFonts w:ascii="Times New Roman" w:hAnsi="Times New Roman"/>
          <w:sz w:val="24"/>
          <w:szCs w:val="24"/>
        </w:rPr>
        <w:t xml:space="preserve"> ÇHC tarafına taleplerimiz (bilhassa Türkiye’nin transit yolcular için 72 saat vize muafiyeti taşıyan 45 ülkenin yer aldığı listeye </w:t>
      </w:r>
      <w:r w:rsidR="004F6FFA" w:rsidRPr="008620AA">
        <w:rPr>
          <w:rFonts w:ascii="Times New Roman" w:hAnsi="Times New Roman"/>
          <w:sz w:val="24"/>
          <w:szCs w:val="24"/>
        </w:rPr>
        <w:t>dâhil</w:t>
      </w:r>
      <w:r w:rsidR="004D7A56" w:rsidRPr="008620AA">
        <w:rPr>
          <w:rFonts w:ascii="Times New Roman" w:hAnsi="Times New Roman"/>
          <w:sz w:val="24"/>
          <w:szCs w:val="24"/>
        </w:rPr>
        <w:t xml:space="preserve"> edilmesi) değişik platformlarda aktarılmaktadır. Benzer şekilde, işadamlarımızın </w:t>
      </w:r>
      <w:proofErr w:type="spellStart"/>
      <w:r w:rsidR="004D7A56" w:rsidRPr="008620AA">
        <w:rPr>
          <w:rFonts w:ascii="Times New Roman" w:hAnsi="Times New Roman"/>
          <w:sz w:val="24"/>
          <w:szCs w:val="24"/>
        </w:rPr>
        <w:t>ÇHC’de</w:t>
      </w:r>
      <w:proofErr w:type="spellEnd"/>
      <w:r w:rsidR="004D7A56" w:rsidRPr="008620AA">
        <w:rPr>
          <w:rFonts w:ascii="Times New Roman" w:hAnsi="Times New Roman"/>
          <w:sz w:val="24"/>
          <w:szCs w:val="24"/>
        </w:rPr>
        <w:t xml:space="preserve"> oturma izni alma sürecinde de ciddi zorluklar yaşadığı bilinmektedir. </w:t>
      </w:r>
    </w:p>
    <w:p w14:paraId="4EC722F8" w14:textId="77777777" w:rsidR="004D7A56" w:rsidRPr="008620AA" w:rsidRDefault="004D7A56" w:rsidP="004D7A56">
      <w:pPr>
        <w:spacing w:after="0" w:line="240" w:lineRule="auto"/>
        <w:ind w:firstLine="360"/>
        <w:jc w:val="both"/>
        <w:rPr>
          <w:rFonts w:ascii="Times New Roman" w:eastAsia="SimSun" w:hAnsi="Times New Roman"/>
          <w:sz w:val="24"/>
          <w:szCs w:val="24"/>
          <w:lang w:eastAsia="zh-CN"/>
        </w:rPr>
      </w:pPr>
    </w:p>
    <w:p w14:paraId="489555FD" w14:textId="77777777" w:rsidR="004D7A56" w:rsidRPr="008620AA" w:rsidRDefault="004D7A56" w:rsidP="004D7A56">
      <w:pPr>
        <w:pStyle w:val="ListeParagraf"/>
        <w:numPr>
          <w:ilvl w:val="0"/>
          <w:numId w:val="8"/>
        </w:numPr>
        <w:tabs>
          <w:tab w:val="left" w:pos="1134"/>
        </w:tabs>
        <w:spacing w:after="0" w:line="240" w:lineRule="auto"/>
        <w:rPr>
          <w:rFonts w:ascii="Times New Roman" w:hAnsi="Times New Roman"/>
          <w:b/>
          <w:color w:val="FF0000"/>
          <w:sz w:val="24"/>
          <w:szCs w:val="24"/>
        </w:rPr>
      </w:pPr>
      <w:r w:rsidRPr="008620AA">
        <w:rPr>
          <w:rFonts w:ascii="Times New Roman" w:hAnsi="Times New Roman"/>
          <w:b/>
          <w:color w:val="FF0000"/>
          <w:sz w:val="24"/>
          <w:szCs w:val="24"/>
        </w:rPr>
        <w:t>Diğer Kısıtlamalar</w:t>
      </w:r>
    </w:p>
    <w:p w14:paraId="2410B935" w14:textId="77777777" w:rsidR="004D7A56" w:rsidRPr="008620AA" w:rsidRDefault="004D7A56" w:rsidP="004D7A56">
      <w:pPr>
        <w:widowControl w:val="0"/>
        <w:spacing w:after="0" w:line="240" w:lineRule="auto"/>
        <w:jc w:val="both"/>
        <w:rPr>
          <w:rFonts w:ascii="Times New Roman" w:eastAsia="SimSun" w:hAnsi="Times New Roman"/>
          <w:color w:val="FF0000"/>
          <w:kern w:val="2"/>
          <w:sz w:val="24"/>
          <w:szCs w:val="24"/>
          <w:lang w:eastAsia="zh-CN"/>
        </w:rPr>
      </w:pPr>
    </w:p>
    <w:p w14:paraId="309DE81E" w14:textId="77777777" w:rsidR="004D7A56" w:rsidRPr="008620AA" w:rsidRDefault="004D7A56" w:rsidP="004D7A56">
      <w:pPr>
        <w:widowControl w:val="0"/>
        <w:numPr>
          <w:ilvl w:val="0"/>
          <w:numId w:val="7"/>
        </w:numPr>
        <w:spacing w:after="0" w:line="240" w:lineRule="auto"/>
        <w:jc w:val="both"/>
        <w:rPr>
          <w:rFonts w:ascii="Times New Roman" w:eastAsia="SimSun" w:hAnsi="Times New Roman"/>
          <w:b/>
          <w:color w:val="FF0000"/>
          <w:kern w:val="2"/>
          <w:sz w:val="24"/>
          <w:szCs w:val="24"/>
          <w:lang w:eastAsia="zh-CN"/>
        </w:rPr>
      </w:pPr>
      <w:r w:rsidRPr="008620AA">
        <w:rPr>
          <w:rFonts w:ascii="Times New Roman" w:eastAsia="SimSun" w:hAnsi="Times New Roman"/>
          <w:b/>
          <w:color w:val="FF0000"/>
          <w:kern w:val="2"/>
          <w:sz w:val="24"/>
          <w:szCs w:val="24"/>
          <w:lang w:eastAsia="zh-CN"/>
        </w:rPr>
        <w:t>Uzun ve Komplike Firma Kurulum Süreci</w:t>
      </w:r>
    </w:p>
    <w:p w14:paraId="34DE93C7" w14:textId="77777777" w:rsidR="004D7A56" w:rsidRPr="008620AA" w:rsidRDefault="004D7A56" w:rsidP="004D7A56">
      <w:pPr>
        <w:widowControl w:val="0"/>
        <w:spacing w:after="0" w:line="240" w:lineRule="auto"/>
        <w:ind w:left="780"/>
        <w:jc w:val="both"/>
        <w:rPr>
          <w:rFonts w:ascii="Times New Roman" w:eastAsia="SimSun" w:hAnsi="Times New Roman"/>
          <w:b/>
          <w:kern w:val="2"/>
          <w:sz w:val="24"/>
          <w:szCs w:val="24"/>
          <w:lang w:eastAsia="zh-CN"/>
        </w:rPr>
      </w:pPr>
    </w:p>
    <w:p w14:paraId="59D7FAB4" w14:textId="77777777" w:rsidR="004D7A56" w:rsidRDefault="004D7A56" w:rsidP="004D7A56">
      <w:pPr>
        <w:spacing w:after="0" w:line="240" w:lineRule="auto"/>
        <w:ind w:firstLine="708"/>
        <w:jc w:val="both"/>
        <w:rPr>
          <w:rFonts w:ascii="Times New Roman" w:eastAsia="SimSun" w:hAnsi="Times New Roman"/>
          <w:kern w:val="2"/>
          <w:sz w:val="24"/>
          <w:szCs w:val="24"/>
          <w:lang w:eastAsia="zh-CN"/>
        </w:rPr>
      </w:pPr>
      <w:proofErr w:type="spellStart"/>
      <w:r w:rsidRPr="008620AA">
        <w:rPr>
          <w:rFonts w:ascii="Times New Roman" w:hAnsi="Times New Roman"/>
          <w:sz w:val="24"/>
          <w:szCs w:val="24"/>
        </w:rPr>
        <w:t>ÇHC’de</w:t>
      </w:r>
      <w:proofErr w:type="spellEnd"/>
      <w:r w:rsidRPr="008620AA">
        <w:rPr>
          <w:rFonts w:ascii="Times New Roman" w:hAnsi="Times New Roman"/>
          <w:sz w:val="24"/>
          <w:szCs w:val="24"/>
        </w:rPr>
        <w:t xml:space="preserve"> yabancı sermayeli firma kurulumu süreci öncelikle Ticaret Bakanlığı’nın ve yerel Sanayi ve Ticaret İdaresi’nin ön onayına tabidir. Ön lisansın alınması sonrasında, aralarında vergi, gümrük, yabancı sermaye, maliye, istatistik ve kurumsal koda ilişkin birçok yerel makama kayıt işlemi zorunludur. 2-3 ay arasında değişen firma kurulum sürecinin </w:t>
      </w:r>
      <w:proofErr w:type="gramStart"/>
      <w:r w:rsidRPr="008620AA">
        <w:rPr>
          <w:rFonts w:ascii="Times New Roman" w:hAnsi="Times New Roman"/>
          <w:sz w:val="24"/>
          <w:szCs w:val="24"/>
        </w:rPr>
        <w:t>komplike</w:t>
      </w:r>
      <w:proofErr w:type="gramEnd"/>
      <w:r w:rsidRPr="008620AA">
        <w:rPr>
          <w:rFonts w:ascii="Times New Roman" w:hAnsi="Times New Roman"/>
          <w:sz w:val="24"/>
          <w:szCs w:val="24"/>
        </w:rPr>
        <w:t xml:space="preserve"> yapısı, </w:t>
      </w:r>
      <w:proofErr w:type="spellStart"/>
      <w:r w:rsidRPr="008620AA">
        <w:rPr>
          <w:rFonts w:ascii="Times New Roman" w:hAnsi="Times New Roman"/>
          <w:sz w:val="24"/>
          <w:szCs w:val="24"/>
        </w:rPr>
        <w:t>ÇHC’ye</w:t>
      </w:r>
      <w:proofErr w:type="spellEnd"/>
      <w:r w:rsidRPr="008620AA">
        <w:rPr>
          <w:rFonts w:ascii="Times New Roman" w:hAnsi="Times New Roman"/>
          <w:sz w:val="24"/>
          <w:szCs w:val="24"/>
        </w:rPr>
        <w:t xml:space="preserve"> ihracat amaçlı iş yapmak üzere firma kurulumunu tercih eden firmalarımız önünde engel teşkil etmektedir. </w:t>
      </w:r>
      <w:r w:rsidRPr="008620AA">
        <w:rPr>
          <w:rFonts w:ascii="Times New Roman" w:eastAsia="SimSun" w:hAnsi="Times New Roman"/>
          <w:kern w:val="2"/>
          <w:sz w:val="24"/>
          <w:szCs w:val="24"/>
          <w:lang w:eastAsia="zh-CN"/>
        </w:rPr>
        <w:t xml:space="preserve"> </w:t>
      </w:r>
    </w:p>
    <w:p w14:paraId="4DB9BB2F" w14:textId="77777777" w:rsidR="00990D2A" w:rsidRPr="008620AA" w:rsidRDefault="00990D2A" w:rsidP="004D7A56">
      <w:pPr>
        <w:spacing w:after="0" w:line="240" w:lineRule="auto"/>
        <w:ind w:firstLine="708"/>
        <w:jc w:val="both"/>
        <w:rPr>
          <w:rFonts w:ascii="Times New Roman" w:eastAsia="SimSun" w:hAnsi="Times New Roman"/>
          <w:kern w:val="2"/>
          <w:sz w:val="24"/>
          <w:szCs w:val="24"/>
          <w:lang w:eastAsia="zh-CN"/>
        </w:rPr>
      </w:pPr>
    </w:p>
    <w:p w14:paraId="694ED436" w14:textId="77777777" w:rsidR="004D7A56" w:rsidRPr="008620AA" w:rsidRDefault="004D7A56" w:rsidP="004D7A56">
      <w:pPr>
        <w:widowControl w:val="0"/>
        <w:numPr>
          <w:ilvl w:val="0"/>
          <w:numId w:val="7"/>
        </w:numPr>
        <w:spacing w:after="0" w:line="240" w:lineRule="auto"/>
        <w:jc w:val="both"/>
        <w:rPr>
          <w:rFonts w:ascii="Times New Roman" w:eastAsia="SimSun" w:hAnsi="Times New Roman"/>
          <w:b/>
          <w:color w:val="FF0000"/>
          <w:kern w:val="2"/>
          <w:sz w:val="24"/>
          <w:szCs w:val="24"/>
          <w:lang w:eastAsia="zh-CN"/>
        </w:rPr>
      </w:pPr>
      <w:r w:rsidRPr="008620AA">
        <w:rPr>
          <w:rFonts w:ascii="Times New Roman" w:eastAsia="SimSun" w:hAnsi="Times New Roman"/>
          <w:b/>
          <w:color w:val="FF0000"/>
          <w:kern w:val="2"/>
          <w:sz w:val="24"/>
          <w:szCs w:val="24"/>
          <w:lang w:eastAsia="zh-CN"/>
        </w:rPr>
        <w:t xml:space="preserve">Ticari Problemlerin Çözümü </w:t>
      </w:r>
    </w:p>
    <w:p w14:paraId="1030092A" w14:textId="77777777" w:rsidR="004D7A56" w:rsidRPr="008620AA" w:rsidRDefault="004D7A56" w:rsidP="004D7A56">
      <w:pPr>
        <w:widowControl w:val="0"/>
        <w:spacing w:after="0" w:line="240" w:lineRule="auto"/>
        <w:ind w:left="780"/>
        <w:jc w:val="both"/>
        <w:rPr>
          <w:rFonts w:ascii="Times New Roman" w:eastAsia="SimSun" w:hAnsi="Times New Roman"/>
          <w:b/>
          <w:kern w:val="2"/>
          <w:sz w:val="24"/>
          <w:szCs w:val="24"/>
          <w:lang w:eastAsia="zh-CN"/>
        </w:rPr>
      </w:pPr>
    </w:p>
    <w:p w14:paraId="1DDC592A" w14:textId="2CACB38F"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Ağırlıklı olarak </w:t>
      </w:r>
      <w:proofErr w:type="spellStart"/>
      <w:r w:rsidRPr="008620AA">
        <w:rPr>
          <w:rFonts w:ascii="Times New Roman" w:hAnsi="Times New Roman"/>
          <w:sz w:val="24"/>
          <w:szCs w:val="24"/>
        </w:rPr>
        <w:t>ÇHC’den</w:t>
      </w:r>
      <w:proofErr w:type="spellEnd"/>
      <w:r w:rsidRPr="008620AA">
        <w:rPr>
          <w:rFonts w:ascii="Times New Roman" w:hAnsi="Times New Roman"/>
          <w:sz w:val="24"/>
          <w:szCs w:val="24"/>
        </w:rPr>
        <w:t xml:space="preserve"> </w:t>
      </w:r>
      <w:r>
        <w:rPr>
          <w:rFonts w:ascii="Times New Roman" w:hAnsi="Times New Roman"/>
          <w:sz w:val="24"/>
          <w:szCs w:val="24"/>
        </w:rPr>
        <w:t xml:space="preserve">yapılan </w:t>
      </w:r>
      <w:r w:rsidRPr="008620AA">
        <w:rPr>
          <w:rFonts w:ascii="Times New Roman" w:hAnsi="Times New Roman"/>
          <w:sz w:val="24"/>
          <w:szCs w:val="24"/>
        </w:rPr>
        <w:t xml:space="preserve">ithalatta görülmekle birlikte, ülkemiz firmalarının özellikle internet üzerinden tespit ettikleri </w:t>
      </w:r>
      <w:proofErr w:type="spellStart"/>
      <w:r w:rsidRPr="008620AA">
        <w:rPr>
          <w:rFonts w:ascii="Times New Roman" w:hAnsi="Times New Roman"/>
          <w:sz w:val="24"/>
          <w:szCs w:val="24"/>
        </w:rPr>
        <w:t>ÇHC’li</w:t>
      </w:r>
      <w:proofErr w:type="spellEnd"/>
      <w:r w:rsidRPr="008620AA">
        <w:rPr>
          <w:rFonts w:ascii="Times New Roman" w:hAnsi="Times New Roman"/>
          <w:sz w:val="24"/>
          <w:szCs w:val="24"/>
        </w:rPr>
        <w:t xml:space="preserve"> muhatap firmalarla kurdukları ticari ilişkilerde ciddi problemler yaşandığı ve bu problemlerin firmalar arasında dostane çözüme ulaştırılamadığı durumlarda, iş tutarının görece düşük olması sebebiyle, firmalarımızın hukuki sürece yönelmekten imtina ettiği bilinmektedir. Bununla birlikte, hukuki sürecin tercih edildiği durumlarda da, </w:t>
      </w:r>
      <w:r w:rsidR="008A6102">
        <w:rPr>
          <w:rFonts w:ascii="Times New Roman" w:hAnsi="Times New Roman"/>
          <w:sz w:val="24"/>
          <w:szCs w:val="24"/>
        </w:rPr>
        <w:t>m</w:t>
      </w:r>
      <w:r w:rsidRPr="008620AA">
        <w:rPr>
          <w:rFonts w:ascii="Times New Roman" w:hAnsi="Times New Roman"/>
          <w:sz w:val="24"/>
          <w:szCs w:val="24"/>
        </w:rPr>
        <w:t>ahkeme/</w:t>
      </w:r>
      <w:r w:rsidR="008A6102">
        <w:rPr>
          <w:rFonts w:ascii="Times New Roman" w:hAnsi="Times New Roman"/>
          <w:sz w:val="24"/>
          <w:szCs w:val="24"/>
        </w:rPr>
        <w:t>t</w:t>
      </w:r>
      <w:r w:rsidRPr="008620AA">
        <w:rPr>
          <w:rFonts w:ascii="Times New Roman" w:hAnsi="Times New Roman"/>
          <w:sz w:val="24"/>
          <w:szCs w:val="24"/>
        </w:rPr>
        <w:t xml:space="preserve">ahkim kararının yaptırım sürecinin dosya hazırlanması ve takibi bağlamında zahmetli olması sebebiyle, firmaların hukuki süreçten vazgeçtikleri de diğer bir tespittir.  </w:t>
      </w:r>
    </w:p>
    <w:p w14:paraId="29556FFC" w14:textId="77777777" w:rsidR="004D7A56" w:rsidRPr="008620AA" w:rsidRDefault="004D7A56" w:rsidP="004D7A56">
      <w:pPr>
        <w:spacing w:after="0" w:line="240" w:lineRule="auto"/>
        <w:ind w:firstLine="708"/>
        <w:jc w:val="both"/>
        <w:rPr>
          <w:rFonts w:ascii="Times New Roman" w:hAnsi="Times New Roman"/>
          <w:sz w:val="24"/>
          <w:szCs w:val="24"/>
        </w:rPr>
      </w:pPr>
    </w:p>
    <w:p w14:paraId="4DB5D436" w14:textId="18275D2D"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Diğer taraftan, ticari problemlerde </w:t>
      </w:r>
      <w:r w:rsidR="008A6102">
        <w:rPr>
          <w:rFonts w:ascii="Times New Roman" w:hAnsi="Times New Roman"/>
          <w:sz w:val="24"/>
          <w:szCs w:val="24"/>
        </w:rPr>
        <w:t>y</w:t>
      </w:r>
      <w:r w:rsidRPr="008620AA">
        <w:rPr>
          <w:rFonts w:ascii="Times New Roman" w:hAnsi="Times New Roman"/>
          <w:sz w:val="24"/>
          <w:szCs w:val="24"/>
        </w:rPr>
        <w:t xml:space="preserve">urtdışı teşkilatımız kanalıyla ilgili ÇHC </w:t>
      </w:r>
      <w:r w:rsidR="008A6102">
        <w:rPr>
          <w:rFonts w:ascii="Times New Roman" w:hAnsi="Times New Roman"/>
          <w:sz w:val="24"/>
          <w:szCs w:val="24"/>
        </w:rPr>
        <w:t>K</w:t>
      </w:r>
      <w:r w:rsidRPr="008620AA">
        <w:rPr>
          <w:rFonts w:ascii="Times New Roman" w:hAnsi="Times New Roman"/>
          <w:sz w:val="24"/>
          <w:szCs w:val="24"/>
        </w:rPr>
        <w:t xml:space="preserve">urumlarına (Ticaret Bakanlığı, Türkiye Odalar ve Borsalar Birliği’nin </w:t>
      </w:r>
      <w:proofErr w:type="spellStart"/>
      <w:r w:rsidRPr="008620AA">
        <w:rPr>
          <w:rFonts w:ascii="Times New Roman" w:hAnsi="Times New Roman"/>
          <w:sz w:val="24"/>
          <w:szCs w:val="24"/>
        </w:rPr>
        <w:t>ÇHC’deki</w:t>
      </w:r>
      <w:proofErr w:type="spellEnd"/>
      <w:r w:rsidRPr="008620AA">
        <w:rPr>
          <w:rFonts w:ascii="Times New Roman" w:hAnsi="Times New Roman"/>
          <w:sz w:val="24"/>
          <w:szCs w:val="24"/>
        </w:rPr>
        <w:t xml:space="preserve"> muhatap kuruluşu </w:t>
      </w:r>
      <w:proofErr w:type="spellStart"/>
      <w:r w:rsidRPr="008620AA">
        <w:rPr>
          <w:rFonts w:ascii="Times New Roman" w:hAnsi="Times New Roman"/>
          <w:sz w:val="24"/>
          <w:szCs w:val="24"/>
        </w:rPr>
        <w:t>China</w:t>
      </w:r>
      <w:proofErr w:type="spellEnd"/>
      <w:r w:rsidRPr="008620AA">
        <w:rPr>
          <w:rFonts w:ascii="Times New Roman" w:hAnsi="Times New Roman"/>
          <w:sz w:val="24"/>
          <w:szCs w:val="24"/>
        </w:rPr>
        <w:t xml:space="preserve"> </w:t>
      </w:r>
      <w:proofErr w:type="spellStart"/>
      <w:r w:rsidRPr="008620AA">
        <w:rPr>
          <w:rFonts w:ascii="Times New Roman" w:hAnsi="Times New Roman"/>
          <w:sz w:val="24"/>
          <w:szCs w:val="24"/>
        </w:rPr>
        <w:t>Council</w:t>
      </w:r>
      <w:proofErr w:type="spellEnd"/>
      <w:r w:rsidRPr="008620AA">
        <w:rPr>
          <w:rFonts w:ascii="Times New Roman" w:hAnsi="Times New Roman"/>
          <w:sz w:val="24"/>
          <w:szCs w:val="24"/>
        </w:rPr>
        <w:t xml:space="preserve"> </w:t>
      </w:r>
      <w:proofErr w:type="spellStart"/>
      <w:r w:rsidRPr="008620AA">
        <w:rPr>
          <w:rFonts w:ascii="Times New Roman" w:hAnsi="Times New Roman"/>
          <w:sz w:val="24"/>
          <w:szCs w:val="24"/>
        </w:rPr>
        <w:t>for</w:t>
      </w:r>
      <w:proofErr w:type="spellEnd"/>
      <w:r w:rsidRPr="008620AA">
        <w:rPr>
          <w:rFonts w:ascii="Times New Roman" w:hAnsi="Times New Roman"/>
          <w:sz w:val="24"/>
          <w:szCs w:val="24"/>
        </w:rPr>
        <w:t xml:space="preserve"> </w:t>
      </w:r>
      <w:proofErr w:type="spellStart"/>
      <w:r w:rsidRPr="008620AA">
        <w:rPr>
          <w:rFonts w:ascii="Times New Roman" w:hAnsi="Times New Roman"/>
          <w:sz w:val="24"/>
          <w:szCs w:val="24"/>
        </w:rPr>
        <w:t>the</w:t>
      </w:r>
      <w:proofErr w:type="spellEnd"/>
      <w:r w:rsidRPr="008620AA">
        <w:rPr>
          <w:rFonts w:ascii="Times New Roman" w:hAnsi="Times New Roman"/>
          <w:sz w:val="24"/>
          <w:szCs w:val="24"/>
        </w:rPr>
        <w:t xml:space="preserve"> </w:t>
      </w:r>
      <w:proofErr w:type="spellStart"/>
      <w:r w:rsidRPr="008620AA">
        <w:rPr>
          <w:rFonts w:ascii="Times New Roman" w:hAnsi="Times New Roman"/>
          <w:sz w:val="24"/>
          <w:szCs w:val="24"/>
        </w:rPr>
        <w:t>Promotion</w:t>
      </w:r>
      <w:proofErr w:type="spellEnd"/>
      <w:r w:rsidRPr="008620AA">
        <w:rPr>
          <w:rFonts w:ascii="Times New Roman" w:hAnsi="Times New Roman"/>
          <w:sz w:val="24"/>
          <w:szCs w:val="24"/>
        </w:rPr>
        <w:t xml:space="preserve"> of International </w:t>
      </w:r>
      <w:proofErr w:type="spellStart"/>
      <w:r w:rsidRPr="008620AA">
        <w:rPr>
          <w:rFonts w:ascii="Times New Roman" w:hAnsi="Times New Roman"/>
          <w:sz w:val="24"/>
          <w:szCs w:val="24"/>
        </w:rPr>
        <w:t>Trade</w:t>
      </w:r>
      <w:proofErr w:type="spellEnd"/>
      <w:r w:rsidRPr="008620AA">
        <w:rPr>
          <w:rFonts w:ascii="Times New Roman" w:hAnsi="Times New Roman"/>
          <w:sz w:val="24"/>
          <w:szCs w:val="24"/>
        </w:rPr>
        <w:t xml:space="preserve">-CCPIT ve yerel ticaret odaları, yerel sanayi ve ticaret idareleri gibi) resmi bildirimler yapılması durumlarında dahi çoğunlukla cevap alınamamaktadır. </w:t>
      </w:r>
    </w:p>
    <w:p w14:paraId="539B0843" w14:textId="77777777" w:rsidR="004D7A56" w:rsidRPr="008620AA" w:rsidRDefault="004D7A56" w:rsidP="004D7A56">
      <w:pPr>
        <w:spacing w:after="0" w:line="240" w:lineRule="auto"/>
        <w:ind w:firstLine="708"/>
        <w:jc w:val="both"/>
        <w:rPr>
          <w:rFonts w:ascii="Times New Roman" w:hAnsi="Times New Roman"/>
          <w:sz w:val="24"/>
          <w:szCs w:val="24"/>
        </w:rPr>
      </w:pPr>
    </w:p>
    <w:p w14:paraId="7D98DAB6" w14:textId="77777777" w:rsidR="004D7A56" w:rsidRPr="008620AA" w:rsidRDefault="004D7A56" w:rsidP="004D7A56">
      <w:pPr>
        <w:widowControl w:val="0"/>
        <w:numPr>
          <w:ilvl w:val="0"/>
          <w:numId w:val="7"/>
        </w:numPr>
        <w:spacing w:after="0" w:line="240" w:lineRule="auto"/>
        <w:jc w:val="both"/>
        <w:rPr>
          <w:rFonts w:ascii="Times New Roman" w:eastAsia="SimSun" w:hAnsi="Times New Roman"/>
          <w:b/>
          <w:color w:val="FF0000"/>
          <w:kern w:val="2"/>
          <w:sz w:val="24"/>
          <w:szCs w:val="24"/>
          <w:lang w:eastAsia="zh-CN"/>
        </w:rPr>
      </w:pPr>
      <w:r w:rsidRPr="008620AA">
        <w:rPr>
          <w:rFonts w:ascii="Times New Roman" w:eastAsia="SimSun" w:hAnsi="Times New Roman"/>
          <w:b/>
          <w:color w:val="FF0000"/>
          <w:kern w:val="2"/>
          <w:sz w:val="24"/>
          <w:szCs w:val="24"/>
          <w:lang w:eastAsia="zh-CN"/>
        </w:rPr>
        <w:lastRenderedPageBreak/>
        <w:t xml:space="preserve">Bazı Sektörlerin Yabancı Yatırıma Kapalı Olması </w:t>
      </w:r>
    </w:p>
    <w:p w14:paraId="6C0B794B" w14:textId="77777777" w:rsidR="004D7A56" w:rsidRPr="008620AA" w:rsidRDefault="004D7A56" w:rsidP="004D7A56">
      <w:pPr>
        <w:spacing w:after="0" w:line="240" w:lineRule="auto"/>
        <w:ind w:left="780"/>
        <w:rPr>
          <w:rFonts w:ascii="Times New Roman" w:eastAsia="SimSun" w:hAnsi="Times New Roman"/>
          <w:b/>
          <w:kern w:val="2"/>
          <w:sz w:val="24"/>
          <w:szCs w:val="24"/>
          <w:lang w:eastAsia="zh-CN"/>
        </w:rPr>
      </w:pPr>
    </w:p>
    <w:p w14:paraId="0F3911C8" w14:textId="77777777" w:rsidR="00D36A1F" w:rsidRDefault="00D36A1F" w:rsidP="004D7A56">
      <w:pPr>
        <w:spacing w:after="0" w:line="240" w:lineRule="auto"/>
        <w:ind w:firstLine="708"/>
        <w:jc w:val="both"/>
        <w:rPr>
          <w:rFonts w:ascii="Times New Roman" w:hAnsi="Times New Roman"/>
          <w:sz w:val="24"/>
          <w:szCs w:val="24"/>
        </w:rPr>
      </w:pPr>
      <w:r w:rsidRPr="00AF07B5">
        <w:rPr>
          <w:rFonts w:ascii="Times New Roman" w:hAnsi="Times New Roman"/>
          <w:sz w:val="24"/>
          <w:szCs w:val="24"/>
        </w:rPr>
        <w:t>ÇHC’</w:t>
      </w:r>
      <w:r w:rsidR="000E3A05">
        <w:rPr>
          <w:rFonts w:ascii="Times New Roman" w:hAnsi="Times New Roman"/>
          <w:sz w:val="24"/>
          <w:szCs w:val="24"/>
        </w:rPr>
        <w:t xml:space="preserve"> </w:t>
      </w:r>
      <w:proofErr w:type="spellStart"/>
      <w:r w:rsidR="000E3A05">
        <w:rPr>
          <w:rFonts w:ascii="Times New Roman" w:hAnsi="Times New Roman"/>
          <w:sz w:val="24"/>
          <w:szCs w:val="24"/>
        </w:rPr>
        <w:t>n</w:t>
      </w:r>
      <w:r w:rsidRPr="00AF07B5">
        <w:rPr>
          <w:rFonts w:ascii="Times New Roman" w:hAnsi="Times New Roman"/>
          <w:sz w:val="24"/>
          <w:szCs w:val="24"/>
        </w:rPr>
        <w:t>in</w:t>
      </w:r>
      <w:proofErr w:type="spellEnd"/>
      <w:r w:rsidRPr="00AF07B5">
        <w:rPr>
          <w:rFonts w:ascii="Times New Roman" w:hAnsi="Times New Roman"/>
          <w:sz w:val="24"/>
          <w:szCs w:val="24"/>
        </w:rPr>
        <w:t xml:space="preserve"> yatırım teşvik politikaları, küresel gelişmeler gözetilerek ülkenin ekonomik ve sosyal kalkınma politikaları ışığında şekillendirilmektedir. Bu itibarla, yatırım teşvikleri belirli ülkeler veya bölgeler bazında değil, genel olarak tercihli sektörler ve tercihli bölgeler/şehirler bazında düzenlenmekte ve mevcut ihtiyaçlar doğrultusunda revize edilmektedir.</w:t>
      </w:r>
    </w:p>
    <w:p w14:paraId="1B6BEFEA" w14:textId="77777777" w:rsidR="00D36A1F" w:rsidRDefault="00D36A1F" w:rsidP="004D7A56">
      <w:pPr>
        <w:spacing w:after="0" w:line="240" w:lineRule="auto"/>
        <w:ind w:firstLine="708"/>
        <w:jc w:val="both"/>
        <w:rPr>
          <w:rFonts w:ascii="Times New Roman" w:hAnsi="Times New Roman"/>
          <w:sz w:val="24"/>
          <w:szCs w:val="24"/>
        </w:rPr>
      </w:pPr>
    </w:p>
    <w:p w14:paraId="16DF97B6" w14:textId="77777777" w:rsidR="004D7A56" w:rsidRPr="008620AA" w:rsidRDefault="00D36A1F" w:rsidP="004D7A56">
      <w:pPr>
        <w:spacing w:after="0" w:line="240" w:lineRule="auto"/>
        <w:ind w:firstLine="708"/>
        <w:jc w:val="both"/>
        <w:rPr>
          <w:rFonts w:ascii="Times New Roman" w:hAnsi="Times New Roman"/>
          <w:sz w:val="24"/>
          <w:szCs w:val="24"/>
        </w:rPr>
      </w:pPr>
      <w:r>
        <w:rPr>
          <w:rFonts w:ascii="Times New Roman" w:hAnsi="Times New Roman"/>
          <w:sz w:val="24"/>
          <w:szCs w:val="24"/>
        </w:rPr>
        <w:t>İlk</w:t>
      </w:r>
      <w:r w:rsidRPr="00AF07B5">
        <w:rPr>
          <w:rFonts w:ascii="Times New Roman" w:hAnsi="Times New Roman"/>
          <w:sz w:val="24"/>
          <w:szCs w:val="24"/>
        </w:rPr>
        <w:t xml:space="preserve"> </w:t>
      </w:r>
      <w:r w:rsidR="00990D2A">
        <w:rPr>
          <w:rFonts w:ascii="Times New Roman" w:hAnsi="Times New Roman"/>
          <w:sz w:val="24"/>
          <w:szCs w:val="24"/>
        </w:rPr>
        <w:t>1995 yılında hazırlanan</w:t>
      </w:r>
      <w:r w:rsidR="000E3A05">
        <w:rPr>
          <w:rFonts w:ascii="Times New Roman" w:hAnsi="Times New Roman"/>
          <w:sz w:val="24"/>
          <w:szCs w:val="24"/>
        </w:rPr>
        <w:t xml:space="preserve"> ve </w:t>
      </w:r>
      <w:r w:rsidR="004D7A56" w:rsidRPr="008620AA">
        <w:rPr>
          <w:rFonts w:ascii="Times New Roman" w:hAnsi="Times New Roman"/>
          <w:sz w:val="24"/>
          <w:szCs w:val="24"/>
        </w:rPr>
        <w:t xml:space="preserve">2002, 2004, 2007, </w:t>
      </w:r>
      <w:r w:rsidR="000E3A05" w:rsidRPr="008620AA">
        <w:rPr>
          <w:rFonts w:ascii="Times New Roman" w:hAnsi="Times New Roman"/>
          <w:sz w:val="24"/>
          <w:szCs w:val="24"/>
        </w:rPr>
        <w:t>201</w:t>
      </w:r>
      <w:r w:rsidR="000E3A05">
        <w:rPr>
          <w:rFonts w:ascii="Times New Roman" w:hAnsi="Times New Roman"/>
          <w:sz w:val="24"/>
          <w:szCs w:val="24"/>
        </w:rPr>
        <w:t>1</w:t>
      </w:r>
      <w:r w:rsidR="000E3A05" w:rsidRPr="008620AA">
        <w:rPr>
          <w:rFonts w:ascii="Times New Roman" w:hAnsi="Times New Roman"/>
          <w:sz w:val="24"/>
          <w:szCs w:val="24"/>
        </w:rPr>
        <w:t xml:space="preserve"> </w:t>
      </w:r>
      <w:r w:rsidR="004D7A56" w:rsidRPr="008620AA">
        <w:rPr>
          <w:rFonts w:ascii="Times New Roman" w:hAnsi="Times New Roman"/>
          <w:sz w:val="24"/>
          <w:szCs w:val="24"/>
        </w:rPr>
        <w:t xml:space="preserve">ve </w:t>
      </w:r>
      <w:r w:rsidR="000E3A05" w:rsidRPr="008620AA">
        <w:rPr>
          <w:rFonts w:ascii="Times New Roman" w:hAnsi="Times New Roman"/>
          <w:sz w:val="24"/>
          <w:szCs w:val="24"/>
        </w:rPr>
        <w:t>201</w:t>
      </w:r>
      <w:r w:rsidR="000E3A05">
        <w:rPr>
          <w:rFonts w:ascii="Times New Roman" w:hAnsi="Times New Roman"/>
          <w:sz w:val="24"/>
          <w:szCs w:val="24"/>
        </w:rPr>
        <w:t>4</w:t>
      </w:r>
      <w:r w:rsidR="000E3A05" w:rsidRPr="008620AA">
        <w:rPr>
          <w:rFonts w:ascii="Times New Roman" w:hAnsi="Times New Roman"/>
          <w:sz w:val="24"/>
          <w:szCs w:val="24"/>
        </w:rPr>
        <w:t xml:space="preserve"> </w:t>
      </w:r>
      <w:r w:rsidR="004D7A56" w:rsidRPr="008620AA">
        <w:rPr>
          <w:rFonts w:ascii="Times New Roman" w:hAnsi="Times New Roman"/>
          <w:sz w:val="24"/>
          <w:szCs w:val="24"/>
        </w:rPr>
        <w:t xml:space="preserve">yıllarında </w:t>
      </w:r>
      <w:r w:rsidR="000E3A05">
        <w:rPr>
          <w:rFonts w:ascii="Times New Roman" w:hAnsi="Times New Roman"/>
          <w:sz w:val="24"/>
          <w:szCs w:val="24"/>
        </w:rPr>
        <w:t xml:space="preserve">Çin’in </w:t>
      </w:r>
      <w:r w:rsidR="004D7A56" w:rsidRPr="008620AA">
        <w:rPr>
          <w:rFonts w:ascii="Times New Roman" w:hAnsi="Times New Roman"/>
          <w:sz w:val="24"/>
          <w:szCs w:val="24"/>
        </w:rPr>
        <w:t xml:space="preserve">politika önceliklerine göre değiştirilen </w:t>
      </w:r>
      <w:r w:rsidR="000E3A05" w:rsidRPr="00AF07B5">
        <w:rPr>
          <w:rFonts w:ascii="Times New Roman" w:hAnsi="Times New Roman"/>
          <w:sz w:val="24"/>
          <w:szCs w:val="24"/>
        </w:rPr>
        <w:t>“</w:t>
      </w:r>
      <w:proofErr w:type="spellStart"/>
      <w:r w:rsidR="000E3A05" w:rsidRPr="00AF07B5">
        <w:rPr>
          <w:rFonts w:ascii="Times New Roman" w:hAnsi="Times New Roman"/>
          <w:sz w:val="24"/>
          <w:szCs w:val="24"/>
        </w:rPr>
        <w:t>Catalogue</w:t>
      </w:r>
      <w:proofErr w:type="spellEnd"/>
      <w:r w:rsidR="000E3A05" w:rsidRPr="00AF07B5">
        <w:rPr>
          <w:rFonts w:ascii="Times New Roman" w:hAnsi="Times New Roman"/>
          <w:sz w:val="24"/>
          <w:szCs w:val="24"/>
        </w:rPr>
        <w:t xml:space="preserve"> </w:t>
      </w:r>
      <w:proofErr w:type="spellStart"/>
      <w:r w:rsidR="000E3A05" w:rsidRPr="00AF07B5">
        <w:rPr>
          <w:rFonts w:ascii="Times New Roman" w:hAnsi="Times New Roman"/>
          <w:sz w:val="24"/>
          <w:szCs w:val="24"/>
        </w:rPr>
        <w:t>for</w:t>
      </w:r>
      <w:proofErr w:type="spellEnd"/>
      <w:r w:rsidR="000E3A05" w:rsidRPr="00AF07B5">
        <w:rPr>
          <w:rFonts w:ascii="Times New Roman" w:hAnsi="Times New Roman"/>
          <w:sz w:val="24"/>
          <w:szCs w:val="24"/>
        </w:rPr>
        <w:t xml:space="preserve"> </w:t>
      </w:r>
      <w:proofErr w:type="spellStart"/>
      <w:r w:rsidR="000E3A05" w:rsidRPr="00AF07B5">
        <w:rPr>
          <w:rFonts w:ascii="Times New Roman" w:hAnsi="Times New Roman"/>
          <w:sz w:val="24"/>
          <w:szCs w:val="24"/>
        </w:rPr>
        <w:t>the</w:t>
      </w:r>
      <w:proofErr w:type="spellEnd"/>
      <w:r w:rsidR="000E3A05" w:rsidRPr="00AF07B5">
        <w:rPr>
          <w:rFonts w:ascii="Times New Roman" w:hAnsi="Times New Roman"/>
          <w:sz w:val="24"/>
          <w:szCs w:val="24"/>
        </w:rPr>
        <w:t xml:space="preserve"> </w:t>
      </w:r>
      <w:proofErr w:type="spellStart"/>
      <w:r w:rsidR="000E3A05" w:rsidRPr="00AF07B5">
        <w:rPr>
          <w:rFonts w:ascii="Times New Roman" w:hAnsi="Times New Roman"/>
          <w:sz w:val="24"/>
          <w:szCs w:val="24"/>
        </w:rPr>
        <w:t>Guidance</w:t>
      </w:r>
      <w:proofErr w:type="spellEnd"/>
      <w:r w:rsidR="000E3A05" w:rsidRPr="00AF07B5">
        <w:rPr>
          <w:rFonts w:ascii="Times New Roman" w:hAnsi="Times New Roman"/>
          <w:sz w:val="24"/>
          <w:szCs w:val="24"/>
        </w:rPr>
        <w:t xml:space="preserve"> of </w:t>
      </w:r>
      <w:proofErr w:type="spellStart"/>
      <w:r w:rsidR="000E3A05" w:rsidRPr="00AF07B5">
        <w:rPr>
          <w:rFonts w:ascii="Times New Roman" w:hAnsi="Times New Roman"/>
          <w:sz w:val="24"/>
          <w:szCs w:val="24"/>
        </w:rPr>
        <w:t>Foreign</w:t>
      </w:r>
      <w:proofErr w:type="spellEnd"/>
      <w:r w:rsidR="000E3A05" w:rsidRPr="00AF07B5">
        <w:rPr>
          <w:rFonts w:ascii="Times New Roman" w:hAnsi="Times New Roman"/>
          <w:sz w:val="24"/>
          <w:szCs w:val="24"/>
        </w:rPr>
        <w:t xml:space="preserve"> </w:t>
      </w:r>
      <w:proofErr w:type="spellStart"/>
      <w:r w:rsidR="000E3A05" w:rsidRPr="00AF07B5">
        <w:rPr>
          <w:rFonts w:ascii="Times New Roman" w:hAnsi="Times New Roman"/>
          <w:sz w:val="24"/>
          <w:szCs w:val="24"/>
        </w:rPr>
        <w:t>Investment</w:t>
      </w:r>
      <w:proofErr w:type="spellEnd"/>
      <w:r w:rsidR="000E3A05" w:rsidRPr="00AF07B5">
        <w:rPr>
          <w:rFonts w:ascii="Times New Roman" w:hAnsi="Times New Roman"/>
          <w:sz w:val="24"/>
          <w:szCs w:val="24"/>
        </w:rPr>
        <w:t xml:space="preserve"> </w:t>
      </w:r>
      <w:proofErr w:type="spellStart"/>
      <w:r w:rsidR="000E3A05" w:rsidRPr="00AF07B5">
        <w:rPr>
          <w:rFonts w:ascii="Times New Roman" w:hAnsi="Times New Roman"/>
          <w:sz w:val="24"/>
          <w:szCs w:val="24"/>
        </w:rPr>
        <w:t>Industries</w:t>
      </w:r>
      <w:proofErr w:type="spellEnd"/>
      <w:r w:rsidR="000E3A05" w:rsidRPr="00AF07B5">
        <w:rPr>
          <w:rFonts w:ascii="Times New Roman" w:hAnsi="Times New Roman"/>
          <w:sz w:val="24"/>
          <w:szCs w:val="24"/>
        </w:rPr>
        <w:t xml:space="preserve">”, yatırım sektörlerini, desteklenen </w:t>
      </w:r>
      <w:r w:rsidR="000E3A05" w:rsidRPr="00EB3836">
        <w:rPr>
          <w:rFonts w:ascii="Times New Roman" w:hAnsi="Times New Roman"/>
          <w:i/>
          <w:sz w:val="24"/>
          <w:szCs w:val="24"/>
        </w:rPr>
        <w:t>(</w:t>
      </w:r>
      <w:proofErr w:type="spellStart"/>
      <w:r w:rsidR="000E3A05" w:rsidRPr="00EB3836">
        <w:rPr>
          <w:rFonts w:ascii="Times New Roman" w:hAnsi="Times New Roman"/>
          <w:i/>
          <w:sz w:val="24"/>
          <w:szCs w:val="24"/>
        </w:rPr>
        <w:t>encouraged</w:t>
      </w:r>
      <w:proofErr w:type="spellEnd"/>
      <w:r w:rsidR="000E3A05" w:rsidRPr="00EB3836">
        <w:rPr>
          <w:rFonts w:ascii="Times New Roman" w:hAnsi="Times New Roman"/>
          <w:i/>
          <w:sz w:val="24"/>
          <w:szCs w:val="24"/>
        </w:rPr>
        <w:t>)</w:t>
      </w:r>
      <w:r w:rsidR="000E3A05" w:rsidRPr="00AF07B5">
        <w:rPr>
          <w:rFonts w:ascii="Times New Roman" w:hAnsi="Times New Roman"/>
          <w:sz w:val="24"/>
          <w:szCs w:val="24"/>
        </w:rPr>
        <w:t xml:space="preserve"> yatırımlar, kısıtlı </w:t>
      </w:r>
      <w:r w:rsidR="000E3A05" w:rsidRPr="00EB3836">
        <w:rPr>
          <w:rFonts w:ascii="Times New Roman" w:hAnsi="Times New Roman"/>
          <w:i/>
          <w:sz w:val="24"/>
          <w:szCs w:val="24"/>
        </w:rPr>
        <w:t>(</w:t>
      </w:r>
      <w:proofErr w:type="spellStart"/>
      <w:r w:rsidR="000E3A05" w:rsidRPr="00EB3836">
        <w:rPr>
          <w:rFonts w:ascii="Times New Roman" w:hAnsi="Times New Roman"/>
          <w:i/>
          <w:sz w:val="24"/>
          <w:szCs w:val="24"/>
        </w:rPr>
        <w:t>restricted</w:t>
      </w:r>
      <w:proofErr w:type="spellEnd"/>
      <w:r w:rsidR="000E3A05" w:rsidRPr="00EB3836">
        <w:rPr>
          <w:rFonts w:ascii="Times New Roman" w:hAnsi="Times New Roman"/>
          <w:i/>
          <w:sz w:val="24"/>
          <w:szCs w:val="24"/>
        </w:rPr>
        <w:t>)</w:t>
      </w:r>
      <w:r w:rsidR="000E3A05" w:rsidRPr="00AF07B5">
        <w:rPr>
          <w:rFonts w:ascii="Times New Roman" w:hAnsi="Times New Roman"/>
          <w:sz w:val="24"/>
          <w:szCs w:val="24"/>
        </w:rPr>
        <w:t xml:space="preserve"> yatırımlar (Çinli ortak ile yatırım yapılanması şeklinde) ve yasaklanan </w:t>
      </w:r>
      <w:r w:rsidR="000E3A05" w:rsidRPr="00EB3836">
        <w:rPr>
          <w:rFonts w:ascii="Times New Roman" w:hAnsi="Times New Roman"/>
          <w:i/>
          <w:sz w:val="24"/>
          <w:szCs w:val="24"/>
        </w:rPr>
        <w:t>(</w:t>
      </w:r>
      <w:proofErr w:type="spellStart"/>
      <w:r w:rsidR="000E3A05" w:rsidRPr="00EB3836">
        <w:rPr>
          <w:rFonts w:ascii="Times New Roman" w:hAnsi="Times New Roman"/>
          <w:i/>
          <w:sz w:val="24"/>
          <w:szCs w:val="24"/>
        </w:rPr>
        <w:t>prohibited</w:t>
      </w:r>
      <w:proofErr w:type="spellEnd"/>
      <w:r w:rsidR="000E3A05" w:rsidRPr="00EB3836">
        <w:rPr>
          <w:rFonts w:ascii="Times New Roman" w:hAnsi="Times New Roman"/>
          <w:i/>
          <w:sz w:val="24"/>
          <w:szCs w:val="24"/>
        </w:rPr>
        <w:t xml:space="preserve">) </w:t>
      </w:r>
      <w:r w:rsidR="000E3A05" w:rsidRPr="00AF07B5">
        <w:rPr>
          <w:rFonts w:ascii="Times New Roman" w:hAnsi="Times New Roman"/>
          <w:sz w:val="24"/>
          <w:szCs w:val="24"/>
        </w:rPr>
        <w:t>yatırımlar olmak üzere üç ana başlıkta sınıflandırmaktadır. Katalogda belirtilmeyen alanlar ise yabancı yatırıma açıktır. Bahse konu sınıflandırmalar, ilgili sektörler için yatırım onaylarının zorluğunu veya sağlanan teşviklerin seviyesini ifade etmektedir.</w:t>
      </w:r>
    </w:p>
    <w:p w14:paraId="1ACBE155" w14:textId="77777777" w:rsidR="004D7A56" w:rsidRPr="008620AA" w:rsidRDefault="004D7A56" w:rsidP="004D7A56">
      <w:pPr>
        <w:spacing w:after="0" w:line="240" w:lineRule="auto"/>
        <w:ind w:firstLine="708"/>
        <w:jc w:val="both"/>
        <w:rPr>
          <w:rFonts w:ascii="Times New Roman" w:hAnsi="Times New Roman"/>
          <w:sz w:val="24"/>
          <w:szCs w:val="24"/>
        </w:rPr>
      </w:pPr>
    </w:p>
    <w:p w14:paraId="1A9046E8"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Anılan Katalog kapsamında</w:t>
      </w:r>
      <w:r w:rsidR="000E3A05">
        <w:rPr>
          <w:rFonts w:ascii="Times New Roman" w:hAnsi="Times New Roman"/>
          <w:sz w:val="24"/>
          <w:szCs w:val="24"/>
        </w:rPr>
        <w:t>,</w:t>
      </w:r>
      <w:r w:rsidRPr="008620AA">
        <w:rPr>
          <w:rFonts w:ascii="Times New Roman" w:hAnsi="Times New Roman"/>
          <w:sz w:val="24"/>
          <w:szCs w:val="24"/>
        </w:rPr>
        <w:t xml:space="preserve"> teşvik edilen kategoride yabancı yatırım birçok teşvik ile desteklenirken yatırımcıların tamamen yabancı sermaye girişimi, ÇHC-yabancı iştirak ortak girişimi ya da işbirliğine dayalı ortak girişim olmasına imkân verilmektedir. Kısıtlanan kategoride ise yabancı yatırım sıkı bir devlet kontrolüne ve iş-</w:t>
      </w:r>
      <w:proofErr w:type="gramStart"/>
      <w:r w:rsidRPr="008620AA">
        <w:rPr>
          <w:rFonts w:ascii="Times New Roman" w:hAnsi="Times New Roman"/>
          <w:sz w:val="24"/>
          <w:szCs w:val="24"/>
        </w:rPr>
        <w:t>spesifik</w:t>
      </w:r>
      <w:proofErr w:type="gramEnd"/>
      <w:r w:rsidRPr="008620AA">
        <w:rPr>
          <w:rFonts w:ascii="Times New Roman" w:hAnsi="Times New Roman"/>
          <w:sz w:val="24"/>
          <w:szCs w:val="24"/>
        </w:rPr>
        <w:t xml:space="preserve"> onaya tabi olmakla birlikte, anılan alanda yatırımlar büyük oranda </w:t>
      </w:r>
      <w:proofErr w:type="spellStart"/>
      <w:r w:rsidRPr="008620AA">
        <w:rPr>
          <w:rFonts w:ascii="Times New Roman" w:hAnsi="Times New Roman"/>
          <w:sz w:val="24"/>
          <w:szCs w:val="24"/>
        </w:rPr>
        <w:t>ÇHC’li</w:t>
      </w:r>
      <w:proofErr w:type="spellEnd"/>
      <w:r w:rsidRPr="008620AA">
        <w:rPr>
          <w:rFonts w:ascii="Times New Roman" w:hAnsi="Times New Roman"/>
          <w:sz w:val="24"/>
          <w:szCs w:val="24"/>
        </w:rPr>
        <w:t xml:space="preserve"> ortağın büyük hisseyi elinde bulundurduğu ÇHC-yabancı iştirak ortak girişimi ya da işbirliğine dayalı ortak girişim niteliğindedir. Diğer taraftan, yasaklanan kategoride yabancı yatırıma müsaade edilmemektedir. </w:t>
      </w:r>
    </w:p>
    <w:p w14:paraId="2BFD01A2" w14:textId="77777777" w:rsidR="004D7A56" w:rsidRPr="008620AA" w:rsidRDefault="004D7A56" w:rsidP="004D7A56">
      <w:pPr>
        <w:spacing w:after="0" w:line="240" w:lineRule="auto"/>
        <w:ind w:firstLine="708"/>
        <w:jc w:val="both"/>
        <w:rPr>
          <w:rFonts w:ascii="Times New Roman" w:hAnsi="Times New Roman"/>
          <w:sz w:val="24"/>
          <w:szCs w:val="24"/>
        </w:rPr>
      </w:pPr>
    </w:p>
    <w:p w14:paraId="2434650B" w14:textId="392E483C" w:rsidR="00F955A1" w:rsidRPr="00AF07B5" w:rsidRDefault="00F955A1" w:rsidP="00F955A1">
      <w:pPr>
        <w:spacing w:after="0" w:line="240" w:lineRule="auto"/>
        <w:ind w:firstLine="708"/>
        <w:jc w:val="both"/>
        <w:rPr>
          <w:rFonts w:ascii="Times New Roman" w:hAnsi="Times New Roman"/>
          <w:sz w:val="24"/>
          <w:szCs w:val="24"/>
        </w:rPr>
      </w:pPr>
      <w:r w:rsidRPr="00AF07B5">
        <w:rPr>
          <w:rFonts w:ascii="Times New Roman" w:hAnsi="Times New Roman"/>
          <w:sz w:val="24"/>
          <w:szCs w:val="24"/>
        </w:rPr>
        <w:t xml:space="preserve">2014 yılında revize edilen Yatırım </w:t>
      </w:r>
      <w:r w:rsidR="006A7835" w:rsidRPr="00AF07B5">
        <w:rPr>
          <w:rFonts w:ascii="Times New Roman" w:hAnsi="Times New Roman"/>
          <w:sz w:val="24"/>
          <w:szCs w:val="24"/>
        </w:rPr>
        <w:t>Kataloğu</w:t>
      </w:r>
      <w:r w:rsidRPr="00AF07B5">
        <w:rPr>
          <w:rFonts w:ascii="Times New Roman" w:hAnsi="Times New Roman"/>
          <w:sz w:val="24"/>
          <w:szCs w:val="24"/>
        </w:rPr>
        <w:t xml:space="preserve">, büyük oranda Şanghay Pilot Serbest Ticaret Bölgesi’nde edinilen tecrübelerin ülke geneline teşmil edilmesini sağlamaktadır. Yatırım serbestisi büyük oranda hizmetler sektöründe genişletilirken, önemli ve stratejik imalat sanayi sektörleri de </w:t>
      </w:r>
      <w:proofErr w:type="gramStart"/>
      <w:r w:rsidRPr="00AF07B5">
        <w:rPr>
          <w:rFonts w:ascii="Times New Roman" w:hAnsi="Times New Roman"/>
          <w:sz w:val="24"/>
          <w:szCs w:val="24"/>
        </w:rPr>
        <w:t>revizyona</w:t>
      </w:r>
      <w:proofErr w:type="gramEnd"/>
      <w:r w:rsidRPr="00AF07B5">
        <w:rPr>
          <w:rFonts w:ascii="Times New Roman" w:hAnsi="Times New Roman"/>
          <w:sz w:val="24"/>
          <w:szCs w:val="24"/>
        </w:rPr>
        <w:t xml:space="preserve"> tabi olmuştur.</w:t>
      </w:r>
    </w:p>
    <w:p w14:paraId="09150B86" w14:textId="77777777" w:rsidR="00F955A1" w:rsidRPr="00AF07B5" w:rsidRDefault="00F955A1" w:rsidP="00F955A1">
      <w:pPr>
        <w:spacing w:after="0" w:line="240" w:lineRule="auto"/>
        <w:ind w:firstLine="708"/>
        <w:jc w:val="both"/>
        <w:rPr>
          <w:rFonts w:ascii="Times New Roman" w:hAnsi="Times New Roman"/>
          <w:sz w:val="24"/>
          <w:szCs w:val="24"/>
        </w:rPr>
      </w:pPr>
      <w:r w:rsidRPr="00AF07B5">
        <w:rPr>
          <w:rFonts w:ascii="Times New Roman" w:hAnsi="Times New Roman"/>
          <w:sz w:val="24"/>
          <w:szCs w:val="24"/>
        </w:rPr>
        <w:t xml:space="preserve"> </w:t>
      </w:r>
    </w:p>
    <w:p w14:paraId="0767D3D2" w14:textId="3A8280E9" w:rsidR="00F955A1" w:rsidRPr="00AF07B5" w:rsidRDefault="00F955A1" w:rsidP="00F955A1">
      <w:pPr>
        <w:spacing w:after="0" w:line="240" w:lineRule="auto"/>
        <w:ind w:firstLine="708"/>
        <w:jc w:val="both"/>
        <w:rPr>
          <w:rFonts w:ascii="Times New Roman" w:hAnsi="Times New Roman"/>
          <w:sz w:val="24"/>
          <w:szCs w:val="24"/>
        </w:rPr>
      </w:pPr>
      <w:r w:rsidRPr="00AF07B5">
        <w:rPr>
          <w:rFonts w:ascii="Times New Roman" w:hAnsi="Times New Roman"/>
          <w:sz w:val="24"/>
          <w:szCs w:val="24"/>
        </w:rPr>
        <w:t>Desteklenen yatırımlar listesindeki en önemli değişiklik, yabancı mülkiyete kısıtlama konan sektörlerin sayısı 50’den 15’e indiril</w:t>
      </w:r>
      <w:r w:rsidR="00990D2A">
        <w:rPr>
          <w:rFonts w:ascii="Times New Roman" w:hAnsi="Times New Roman"/>
          <w:sz w:val="24"/>
          <w:szCs w:val="24"/>
        </w:rPr>
        <w:t xml:space="preserve">mesi </w:t>
      </w:r>
      <w:r w:rsidRPr="00AF07B5">
        <w:rPr>
          <w:rFonts w:ascii="Times New Roman" w:hAnsi="Times New Roman"/>
          <w:sz w:val="24"/>
          <w:szCs w:val="24"/>
        </w:rPr>
        <w:t xml:space="preserve">olup, otomotiv elektroniği, petrol arama teknolojisi, kağıt üretimi, sivil uçak üretimi, tren ve </w:t>
      </w:r>
      <w:proofErr w:type="gramStart"/>
      <w:r w:rsidRPr="00AF07B5">
        <w:rPr>
          <w:rFonts w:ascii="Times New Roman" w:hAnsi="Times New Roman"/>
          <w:sz w:val="24"/>
          <w:szCs w:val="24"/>
        </w:rPr>
        <w:t>metro</w:t>
      </w:r>
      <w:proofErr w:type="gramEnd"/>
      <w:r w:rsidRPr="00AF07B5">
        <w:rPr>
          <w:rFonts w:ascii="Times New Roman" w:hAnsi="Times New Roman"/>
          <w:sz w:val="24"/>
          <w:szCs w:val="24"/>
        </w:rPr>
        <w:t xml:space="preserve"> yapımı ve operasyonu ve iç deniz taşımacılığı sektörleri %100 yabancı mülkiyete açık hale getirilmiştir. Benzer şekilde, yaşlı bakımı, temiz kömür teknolojisi, kültür ve yaratıcılık endüstrileri gibi bazı sektörler de desteklenenler listesine yeni eklenmiştir. Desteklenen sektörlerdeki yatırımlarda, tarife vergisi muafiyeti ve ithal </w:t>
      </w:r>
      <w:proofErr w:type="gramStart"/>
      <w:r w:rsidRPr="00AF07B5">
        <w:rPr>
          <w:rFonts w:ascii="Times New Roman" w:hAnsi="Times New Roman"/>
          <w:sz w:val="24"/>
          <w:szCs w:val="24"/>
        </w:rPr>
        <w:t>ekipma</w:t>
      </w:r>
      <w:r w:rsidR="00990D2A">
        <w:rPr>
          <w:rFonts w:ascii="Times New Roman" w:hAnsi="Times New Roman"/>
          <w:sz w:val="24"/>
          <w:szCs w:val="24"/>
        </w:rPr>
        <w:t>n</w:t>
      </w:r>
      <w:proofErr w:type="gramEnd"/>
      <w:r w:rsidR="00990D2A">
        <w:rPr>
          <w:rFonts w:ascii="Times New Roman" w:hAnsi="Times New Roman"/>
          <w:sz w:val="24"/>
          <w:szCs w:val="24"/>
        </w:rPr>
        <w:t xml:space="preserve"> için ithalat KDV</w:t>
      </w:r>
      <w:r w:rsidR="006A7835">
        <w:rPr>
          <w:rFonts w:ascii="Times New Roman" w:hAnsi="Times New Roman"/>
          <w:sz w:val="24"/>
          <w:szCs w:val="24"/>
        </w:rPr>
        <w:t>’</w:t>
      </w:r>
      <w:r w:rsidR="00990D2A">
        <w:rPr>
          <w:rFonts w:ascii="Times New Roman" w:hAnsi="Times New Roman"/>
          <w:sz w:val="24"/>
          <w:szCs w:val="24"/>
        </w:rPr>
        <w:t xml:space="preserve">si muafiyeti </w:t>
      </w:r>
      <w:r w:rsidRPr="00AF07B5">
        <w:rPr>
          <w:rFonts w:ascii="Times New Roman" w:hAnsi="Times New Roman"/>
          <w:sz w:val="24"/>
          <w:szCs w:val="24"/>
        </w:rPr>
        <w:t xml:space="preserve">gibi imkanlar sağlanırken, resmi onay süreçleri de kolaylaştırılmıştır. </w:t>
      </w:r>
    </w:p>
    <w:p w14:paraId="3535E559" w14:textId="77777777" w:rsidR="00F955A1" w:rsidRPr="00AF07B5" w:rsidRDefault="00F955A1" w:rsidP="00F955A1">
      <w:pPr>
        <w:spacing w:after="0" w:line="240" w:lineRule="auto"/>
        <w:ind w:firstLine="708"/>
        <w:jc w:val="both"/>
        <w:rPr>
          <w:rFonts w:ascii="Times New Roman" w:hAnsi="Times New Roman"/>
          <w:sz w:val="24"/>
          <w:szCs w:val="24"/>
        </w:rPr>
      </w:pPr>
    </w:p>
    <w:p w14:paraId="6FAC5ACD" w14:textId="3F960B2D" w:rsidR="00F955A1" w:rsidRPr="00AF07B5" w:rsidRDefault="00F955A1" w:rsidP="00F955A1">
      <w:pPr>
        <w:spacing w:after="0" w:line="240" w:lineRule="auto"/>
        <w:ind w:firstLine="708"/>
        <w:jc w:val="both"/>
        <w:rPr>
          <w:rFonts w:ascii="Times New Roman" w:hAnsi="Times New Roman"/>
          <w:sz w:val="24"/>
          <w:szCs w:val="24"/>
        </w:rPr>
      </w:pPr>
      <w:r w:rsidRPr="00AF07B5">
        <w:rPr>
          <w:rFonts w:ascii="Times New Roman" w:hAnsi="Times New Roman"/>
          <w:sz w:val="24"/>
          <w:szCs w:val="24"/>
        </w:rPr>
        <w:t xml:space="preserve">Kısıtlı sektörler listesi ise, 79’dan 35’e indirilmiş olup, birçok sektör kısıtlı kategoriden çıkarılarak yabancı mülkiyeti üst sınırları kaldırılmıştır. </w:t>
      </w:r>
      <w:proofErr w:type="gramStart"/>
      <w:r w:rsidRPr="00AF07B5">
        <w:rPr>
          <w:rFonts w:ascii="Times New Roman" w:hAnsi="Times New Roman"/>
          <w:sz w:val="24"/>
          <w:szCs w:val="24"/>
        </w:rPr>
        <w:t xml:space="preserve">Bu sektörler arasında, bitkisel yağlar, şeker ve gübrenin toptan ve perakende satışı ve dağıtımı, tahıl ve pamuk perakende satışı ve dağıtımı, e-ticaret, metal dışı madenlerin </w:t>
      </w:r>
      <w:r w:rsidRPr="00EB3836">
        <w:rPr>
          <w:rFonts w:ascii="Times New Roman" w:hAnsi="Times New Roman"/>
          <w:i/>
          <w:sz w:val="24"/>
          <w:szCs w:val="24"/>
        </w:rPr>
        <w:t>(</w:t>
      </w:r>
      <w:proofErr w:type="spellStart"/>
      <w:r w:rsidRPr="00EB3836">
        <w:rPr>
          <w:rFonts w:ascii="Times New Roman" w:hAnsi="Times New Roman"/>
          <w:i/>
          <w:sz w:val="24"/>
          <w:szCs w:val="24"/>
        </w:rPr>
        <w:t>non-metallic</w:t>
      </w:r>
      <w:proofErr w:type="spellEnd"/>
      <w:r w:rsidRPr="00EB3836">
        <w:rPr>
          <w:rFonts w:ascii="Times New Roman" w:hAnsi="Times New Roman"/>
          <w:i/>
          <w:sz w:val="24"/>
          <w:szCs w:val="24"/>
        </w:rPr>
        <w:t xml:space="preserve"> </w:t>
      </w:r>
      <w:proofErr w:type="spellStart"/>
      <w:r w:rsidRPr="00EB3836">
        <w:rPr>
          <w:rFonts w:ascii="Times New Roman" w:hAnsi="Times New Roman"/>
          <w:i/>
          <w:sz w:val="24"/>
          <w:szCs w:val="24"/>
        </w:rPr>
        <w:t>metals</w:t>
      </w:r>
      <w:proofErr w:type="spellEnd"/>
      <w:r w:rsidRPr="00EB3836">
        <w:rPr>
          <w:rFonts w:ascii="Times New Roman" w:hAnsi="Times New Roman"/>
          <w:i/>
          <w:sz w:val="24"/>
          <w:szCs w:val="24"/>
        </w:rPr>
        <w:t>)</w:t>
      </w:r>
      <w:r w:rsidRPr="00AF07B5">
        <w:rPr>
          <w:rFonts w:ascii="Times New Roman" w:hAnsi="Times New Roman"/>
          <w:sz w:val="24"/>
          <w:szCs w:val="24"/>
        </w:rPr>
        <w:t xml:space="preserve"> madenciliği, belli kapasitelerde petrol işleme, belli ham kimyasalların üretimi, pamuk işleme, belli ilaçların üretimi, lüks </w:t>
      </w:r>
      <w:r w:rsidRPr="00EB3836">
        <w:rPr>
          <w:rFonts w:ascii="Times New Roman" w:hAnsi="Times New Roman"/>
          <w:i/>
          <w:sz w:val="24"/>
          <w:szCs w:val="24"/>
        </w:rPr>
        <w:t>(</w:t>
      </w:r>
      <w:proofErr w:type="spellStart"/>
      <w:r w:rsidRPr="00EB3836">
        <w:rPr>
          <w:rFonts w:ascii="Times New Roman" w:hAnsi="Times New Roman"/>
          <w:i/>
          <w:sz w:val="24"/>
          <w:szCs w:val="24"/>
        </w:rPr>
        <w:t>high-end</w:t>
      </w:r>
      <w:proofErr w:type="spellEnd"/>
      <w:r w:rsidRPr="00EB3836">
        <w:rPr>
          <w:rFonts w:ascii="Times New Roman" w:hAnsi="Times New Roman"/>
          <w:i/>
          <w:sz w:val="24"/>
          <w:szCs w:val="24"/>
        </w:rPr>
        <w:t xml:space="preserve">) </w:t>
      </w:r>
      <w:r w:rsidRPr="00AF07B5">
        <w:rPr>
          <w:rFonts w:ascii="Times New Roman" w:hAnsi="Times New Roman"/>
          <w:sz w:val="24"/>
          <w:szCs w:val="24"/>
        </w:rPr>
        <w:t xml:space="preserve">otel, ofis binası ve fuar merkezlerinin </w:t>
      </w:r>
      <w:proofErr w:type="spellStart"/>
      <w:r w:rsidRPr="00AF07B5">
        <w:rPr>
          <w:rFonts w:ascii="Times New Roman" w:hAnsi="Times New Roman"/>
          <w:sz w:val="24"/>
          <w:szCs w:val="24"/>
        </w:rPr>
        <w:t>inşaası</w:t>
      </w:r>
      <w:proofErr w:type="spellEnd"/>
      <w:r w:rsidRPr="00AF07B5">
        <w:rPr>
          <w:rFonts w:ascii="Times New Roman" w:hAnsi="Times New Roman"/>
          <w:sz w:val="24"/>
          <w:szCs w:val="24"/>
        </w:rPr>
        <w:t xml:space="preserve">, emlak aracılığı ve </w:t>
      </w:r>
      <w:proofErr w:type="spellStart"/>
      <w:r w:rsidRPr="00AF07B5">
        <w:rPr>
          <w:rFonts w:ascii="Times New Roman" w:hAnsi="Times New Roman"/>
          <w:sz w:val="24"/>
          <w:szCs w:val="24"/>
        </w:rPr>
        <w:t>brokerlığı</w:t>
      </w:r>
      <w:proofErr w:type="spellEnd"/>
      <w:r w:rsidRPr="00AF07B5">
        <w:rPr>
          <w:rFonts w:ascii="Times New Roman" w:hAnsi="Times New Roman"/>
          <w:sz w:val="24"/>
          <w:szCs w:val="24"/>
        </w:rPr>
        <w:t xml:space="preserve"> bulunmaktadır. </w:t>
      </w:r>
      <w:proofErr w:type="gramEnd"/>
      <w:r w:rsidRPr="00AF07B5">
        <w:rPr>
          <w:rFonts w:ascii="Times New Roman" w:hAnsi="Times New Roman"/>
          <w:sz w:val="24"/>
          <w:szCs w:val="24"/>
        </w:rPr>
        <w:t>Söz konusu sektörler</w:t>
      </w:r>
      <w:r w:rsidR="002313AB">
        <w:rPr>
          <w:rFonts w:ascii="Times New Roman" w:hAnsi="Times New Roman"/>
          <w:sz w:val="24"/>
          <w:szCs w:val="24"/>
        </w:rPr>
        <w:t>,</w:t>
      </w:r>
      <w:r w:rsidRPr="00AF07B5">
        <w:rPr>
          <w:rFonts w:ascii="Times New Roman" w:hAnsi="Times New Roman"/>
          <w:sz w:val="24"/>
          <w:szCs w:val="24"/>
        </w:rPr>
        <w:t xml:space="preserve"> kısıtlı sektörlerden </w:t>
      </w:r>
      <w:r w:rsidR="002313AB" w:rsidRPr="00AF07B5">
        <w:rPr>
          <w:rFonts w:ascii="Times New Roman" w:hAnsi="Times New Roman"/>
          <w:sz w:val="24"/>
          <w:szCs w:val="24"/>
        </w:rPr>
        <w:t>çıkarıl</w:t>
      </w:r>
      <w:r w:rsidR="002313AB">
        <w:rPr>
          <w:rFonts w:ascii="Times New Roman" w:hAnsi="Times New Roman"/>
          <w:sz w:val="24"/>
          <w:szCs w:val="24"/>
        </w:rPr>
        <w:t>maları</w:t>
      </w:r>
      <w:r w:rsidR="002313AB" w:rsidRPr="00AF07B5">
        <w:rPr>
          <w:rFonts w:ascii="Times New Roman" w:hAnsi="Times New Roman"/>
          <w:sz w:val="24"/>
          <w:szCs w:val="24"/>
        </w:rPr>
        <w:t xml:space="preserve"> </w:t>
      </w:r>
      <w:r w:rsidRPr="00AF07B5">
        <w:rPr>
          <w:rFonts w:ascii="Times New Roman" w:hAnsi="Times New Roman"/>
          <w:sz w:val="24"/>
          <w:szCs w:val="24"/>
        </w:rPr>
        <w:t xml:space="preserve">halinde, izinli sektörler olarak kabul edilmekte ve onay süreçleri basitleşmektedir. </w:t>
      </w:r>
    </w:p>
    <w:p w14:paraId="422451A6" w14:textId="77777777" w:rsidR="00F955A1" w:rsidRPr="00AF07B5" w:rsidRDefault="00F955A1" w:rsidP="00F955A1">
      <w:pPr>
        <w:spacing w:after="0" w:line="240" w:lineRule="auto"/>
        <w:ind w:firstLine="708"/>
        <w:jc w:val="both"/>
        <w:rPr>
          <w:rFonts w:ascii="Times New Roman" w:hAnsi="Times New Roman"/>
          <w:sz w:val="24"/>
          <w:szCs w:val="24"/>
        </w:rPr>
      </w:pPr>
    </w:p>
    <w:p w14:paraId="065D2BCB" w14:textId="7A378DF8" w:rsidR="00F955A1" w:rsidRPr="00AF07B5" w:rsidRDefault="00F955A1" w:rsidP="00F955A1">
      <w:pPr>
        <w:spacing w:after="0" w:line="240" w:lineRule="auto"/>
        <w:ind w:firstLine="708"/>
        <w:jc w:val="both"/>
        <w:rPr>
          <w:rFonts w:ascii="Times New Roman" w:hAnsi="Times New Roman"/>
          <w:sz w:val="24"/>
          <w:szCs w:val="24"/>
        </w:rPr>
      </w:pPr>
      <w:r w:rsidRPr="00AF07B5">
        <w:rPr>
          <w:rFonts w:ascii="Times New Roman" w:hAnsi="Times New Roman"/>
          <w:sz w:val="24"/>
          <w:szCs w:val="24"/>
        </w:rPr>
        <w:lastRenderedPageBreak/>
        <w:t xml:space="preserve">Diğer taraftan, </w:t>
      </w:r>
      <w:proofErr w:type="spellStart"/>
      <w:r w:rsidRPr="00AF07B5">
        <w:rPr>
          <w:rFonts w:ascii="Times New Roman" w:hAnsi="Times New Roman"/>
          <w:sz w:val="24"/>
          <w:szCs w:val="24"/>
        </w:rPr>
        <w:t>ÇHC’nin</w:t>
      </w:r>
      <w:proofErr w:type="spellEnd"/>
      <w:r w:rsidRPr="00AF07B5">
        <w:rPr>
          <w:rFonts w:ascii="Times New Roman" w:hAnsi="Times New Roman"/>
          <w:sz w:val="24"/>
          <w:szCs w:val="24"/>
        </w:rPr>
        <w:t xml:space="preserve"> mevcut ekonomik gelişmeleri ve politikaları kapsamında, bazı sektörlerde yabancı yatırım konusunda beklenen ilerlemeler sağlanamamıştır. Örneğin, 2011 Kataloğunda izinli sektör olarak kabul edilen araçların tamamının üretimi </w:t>
      </w:r>
      <w:r w:rsidRPr="00EB3836">
        <w:rPr>
          <w:rFonts w:ascii="Times New Roman" w:hAnsi="Times New Roman"/>
          <w:i/>
          <w:sz w:val="24"/>
          <w:szCs w:val="24"/>
        </w:rPr>
        <w:t>(</w:t>
      </w:r>
      <w:proofErr w:type="spellStart"/>
      <w:r w:rsidRPr="00EB3836">
        <w:rPr>
          <w:rFonts w:ascii="Times New Roman" w:hAnsi="Times New Roman"/>
          <w:i/>
          <w:sz w:val="24"/>
          <w:szCs w:val="24"/>
        </w:rPr>
        <w:t>manufacturing</w:t>
      </w:r>
      <w:proofErr w:type="spellEnd"/>
      <w:r w:rsidRPr="00EB3836">
        <w:rPr>
          <w:rFonts w:ascii="Times New Roman" w:hAnsi="Times New Roman"/>
          <w:i/>
          <w:sz w:val="24"/>
          <w:szCs w:val="24"/>
        </w:rPr>
        <w:t xml:space="preserve"> of </w:t>
      </w:r>
      <w:proofErr w:type="spellStart"/>
      <w:r w:rsidRPr="00EB3836">
        <w:rPr>
          <w:rFonts w:ascii="Times New Roman" w:hAnsi="Times New Roman"/>
          <w:i/>
          <w:sz w:val="24"/>
          <w:szCs w:val="24"/>
        </w:rPr>
        <w:t>whole</w:t>
      </w:r>
      <w:proofErr w:type="spellEnd"/>
      <w:r w:rsidRPr="00EB3836">
        <w:rPr>
          <w:rFonts w:ascii="Times New Roman" w:hAnsi="Times New Roman"/>
          <w:i/>
          <w:sz w:val="24"/>
          <w:szCs w:val="24"/>
        </w:rPr>
        <w:t xml:space="preserve"> </w:t>
      </w:r>
      <w:proofErr w:type="spellStart"/>
      <w:r w:rsidRPr="00EB3836">
        <w:rPr>
          <w:rFonts w:ascii="Times New Roman" w:hAnsi="Times New Roman"/>
          <w:i/>
          <w:sz w:val="24"/>
          <w:szCs w:val="24"/>
        </w:rPr>
        <w:t>vehicles</w:t>
      </w:r>
      <w:proofErr w:type="spellEnd"/>
      <w:r w:rsidRPr="00EB3836">
        <w:rPr>
          <w:rFonts w:ascii="Times New Roman" w:hAnsi="Times New Roman"/>
          <w:i/>
          <w:sz w:val="24"/>
          <w:szCs w:val="24"/>
        </w:rPr>
        <w:t>)</w:t>
      </w:r>
      <w:r w:rsidR="004E7BBB">
        <w:rPr>
          <w:rFonts w:ascii="Times New Roman" w:hAnsi="Times New Roman"/>
          <w:sz w:val="24"/>
          <w:szCs w:val="24"/>
        </w:rPr>
        <w:t>,</w:t>
      </w:r>
      <w:r w:rsidRPr="00EB3836">
        <w:rPr>
          <w:rFonts w:ascii="Times New Roman" w:hAnsi="Times New Roman"/>
          <w:i/>
          <w:sz w:val="24"/>
          <w:szCs w:val="24"/>
        </w:rPr>
        <w:t xml:space="preserve"> 2014</w:t>
      </w:r>
      <w:r w:rsidRPr="00AF07B5">
        <w:rPr>
          <w:rFonts w:ascii="Times New Roman" w:hAnsi="Times New Roman"/>
          <w:sz w:val="24"/>
          <w:szCs w:val="24"/>
        </w:rPr>
        <w:t xml:space="preserve"> Kataloğunda, %50 yabancı mülkiyeti üst sınırı konmuş olup, bir yabancı yatırımcının bu sektörde iki ayrı ortak iştirakte yer almasına izin verilmemektedir. </w:t>
      </w:r>
    </w:p>
    <w:p w14:paraId="3F65C018" w14:textId="77777777" w:rsidR="00F955A1" w:rsidRPr="00AF07B5" w:rsidRDefault="00F955A1" w:rsidP="00F955A1">
      <w:pPr>
        <w:spacing w:after="0" w:line="240" w:lineRule="auto"/>
        <w:ind w:firstLine="708"/>
        <w:jc w:val="both"/>
        <w:rPr>
          <w:rFonts w:ascii="Times New Roman" w:hAnsi="Times New Roman"/>
          <w:sz w:val="24"/>
          <w:szCs w:val="24"/>
        </w:rPr>
      </w:pPr>
    </w:p>
    <w:p w14:paraId="3D873F25" w14:textId="404E4E04" w:rsidR="00F955A1" w:rsidRPr="008620AA" w:rsidRDefault="00F955A1" w:rsidP="00F955A1">
      <w:pPr>
        <w:spacing w:after="0" w:line="240" w:lineRule="auto"/>
        <w:ind w:firstLine="708"/>
        <w:jc w:val="both"/>
        <w:rPr>
          <w:rFonts w:ascii="Times New Roman" w:hAnsi="Times New Roman"/>
          <w:sz w:val="24"/>
          <w:szCs w:val="24"/>
        </w:rPr>
      </w:pPr>
      <w:r w:rsidRPr="00AF07B5">
        <w:rPr>
          <w:rFonts w:ascii="Times New Roman" w:hAnsi="Times New Roman"/>
          <w:sz w:val="24"/>
          <w:szCs w:val="24"/>
        </w:rPr>
        <w:t xml:space="preserve">Yasaklanan sektörler listesi ise kısaltılarak daha fazla sektörün yabancı yatırıma açılması sağlanmıştır. Örneğin, uzun zamandır yabancı yatırıma kapalı olan yeşil çay işleme sektörü </w:t>
      </w:r>
      <w:proofErr w:type="gramStart"/>
      <w:r w:rsidRPr="00AF07B5">
        <w:rPr>
          <w:rFonts w:ascii="Times New Roman" w:hAnsi="Times New Roman"/>
          <w:sz w:val="24"/>
          <w:szCs w:val="24"/>
        </w:rPr>
        <w:t>halihazırda</w:t>
      </w:r>
      <w:proofErr w:type="gramEnd"/>
      <w:r w:rsidRPr="00AF07B5">
        <w:rPr>
          <w:rFonts w:ascii="Times New Roman" w:hAnsi="Times New Roman"/>
          <w:sz w:val="24"/>
          <w:szCs w:val="24"/>
        </w:rPr>
        <w:t xml:space="preserve"> yabancı yatırıma açılmıştır.  </w:t>
      </w:r>
    </w:p>
    <w:p w14:paraId="088E53E6" w14:textId="77777777" w:rsidR="004D7A56" w:rsidRPr="008620AA" w:rsidRDefault="004D7A56" w:rsidP="004D7A56">
      <w:pPr>
        <w:spacing w:after="0" w:line="240" w:lineRule="auto"/>
        <w:ind w:firstLine="708"/>
        <w:jc w:val="both"/>
        <w:rPr>
          <w:rFonts w:ascii="Times New Roman" w:hAnsi="Times New Roman"/>
          <w:sz w:val="24"/>
          <w:szCs w:val="24"/>
        </w:rPr>
      </w:pPr>
    </w:p>
    <w:p w14:paraId="57354FC8" w14:textId="77777777" w:rsidR="004D7A56" w:rsidRPr="008620AA" w:rsidRDefault="004D7A56" w:rsidP="004D7A56">
      <w:pPr>
        <w:numPr>
          <w:ilvl w:val="0"/>
          <w:numId w:val="7"/>
        </w:numPr>
        <w:spacing w:after="0" w:line="240" w:lineRule="auto"/>
        <w:jc w:val="both"/>
        <w:rPr>
          <w:rFonts w:ascii="Times New Roman" w:hAnsi="Times New Roman"/>
          <w:color w:val="FF0000"/>
          <w:sz w:val="24"/>
          <w:szCs w:val="24"/>
        </w:rPr>
      </w:pPr>
      <w:r w:rsidRPr="008620AA">
        <w:rPr>
          <w:rFonts w:ascii="Times New Roman" w:eastAsia="SimSun" w:hAnsi="Times New Roman"/>
          <w:b/>
          <w:color w:val="FF0000"/>
          <w:kern w:val="2"/>
          <w:sz w:val="24"/>
          <w:szCs w:val="24"/>
          <w:lang w:eastAsia="zh-CN"/>
        </w:rPr>
        <w:t>Şeffaf Olmayan Uygulamalar/ Ticari Kurallarda Belirsizlik</w:t>
      </w:r>
      <w:r w:rsidRPr="008620AA">
        <w:rPr>
          <w:rFonts w:ascii="Times New Roman" w:hAnsi="Times New Roman"/>
          <w:color w:val="FF0000"/>
          <w:sz w:val="24"/>
          <w:szCs w:val="24"/>
        </w:rPr>
        <w:t xml:space="preserve"> </w:t>
      </w:r>
    </w:p>
    <w:p w14:paraId="33429275" w14:textId="77777777" w:rsidR="004D7A56" w:rsidRPr="008620AA" w:rsidRDefault="004D7A56" w:rsidP="004D7A56">
      <w:pPr>
        <w:spacing w:after="0" w:line="240" w:lineRule="auto"/>
        <w:ind w:firstLine="708"/>
        <w:jc w:val="both"/>
        <w:rPr>
          <w:rFonts w:ascii="Times New Roman" w:hAnsi="Times New Roman"/>
          <w:sz w:val="24"/>
          <w:szCs w:val="24"/>
        </w:rPr>
      </w:pPr>
    </w:p>
    <w:p w14:paraId="1BF97470" w14:textId="364A5AE9" w:rsidR="004D7A56" w:rsidRPr="008620AA" w:rsidRDefault="004D7A56" w:rsidP="004D7A56">
      <w:pPr>
        <w:spacing w:after="0" w:line="240" w:lineRule="auto"/>
        <w:ind w:firstLine="708"/>
        <w:jc w:val="both"/>
        <w:rPr>
          <w:rFonts w:ascii="Times New Roman" w:hAnsi="Times New Roman"/>
          <w:sz w:val="24"/>
          <w:szCs w:val="24"/>
        </w:rPr>
      </w:pPr>
      <w:proofErr w:type="spellStart"/>
      <w:r w:rsidRPr="008620AA">
        <w:rPr>
          <w:rFonts w:ascii="Times New Roman" w:hAnsi="Times New Roman"/>
          <w:sz w:val="24"/>
          <w:szCs w:val="24"/>
        </w:rPr>
        <w:t>ÇHC’nin</w:t>
      </w:r>
      <w:proofErr w:type="spellEnd"/>
      <w:r w:rsidRPr="008620AA">
        <w:rPr>
          <w:rFonts w:ascii="Times New Roman" w:hAnsi="Times New Roman"/>
          <w:sz w:val="24"/>
          <w:szCs w:val="24"/>
        </w:rPr>
        <w:t xml:space="preserve"> coğrafi büyüklüğü ve yapısal özelliklerinden dolayı, eyaletler arasında uygulama ve kurallarda farklılıklar yaşanması</w:t>
      </w:r>
      <w:r w:rsidR="00DE23E8">
        <w:rPr>
          <w:rFonts w:ascii="Times New Roman" w:hAnsi="Times New Roman"/>
          <w:sz w:val="24"/>
          <w:szCs w:val="24"/>
        </w:rPr>
        <w:t>,</w:t>
      </w:r>
      <w:r w:rsidRPr="008620AA">
        <w:rPr>
          <w:rFonts w:ascii="Times New Roman" w:hAnsi="Times New Roman"/>
          <w:sz w:val="24"/>
          <w:szCs w:val="24"/>
        </w:rPr>
        <w:t xml:space="preserve"> ihracatçılarımızın sıklıkla karşılaştığı bir diğer problemdir. Bu itibarla, ihracatın gerçekleştirileceği bölgenin/şehrin yerel mevzuatının ve pratik uygulamalarının, ticari işlem öncesinde, muhatap ithalatçı firma nezdinde teyidi büyük önem arz etmektedir. </w:t>
      </w:r>
    </w:p>
    <w:p w14:paraId="4BF4AFAC" w14:textId="77777777" w:rsidR="004D7A56" w:rsidRPr="008620AA" w:rsidRDefault="004D7A56" w:rsidP="004D7A56">
      <w:pPr>
        <w:spacing w:after="0" w:line="240" w:lineRule="auto"/>
        <w:ind w:firstLine="708"/>
        <w:jc w:val="both"/>
        <w:rPr>
          <w:rFonts w:ascii="Times New Roman" w:hAnsi="Times New Roman"/>
          <w:sz w:val="24"/>
          <w:szCs w:val="24"/>
        </w:rPr>
      </w:pPr>
    </w:p>
    <w:p w14:paraId="0504422A" w14:textId="77777777" w:rsidR="004D7A56"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Diğer taraftan, ürünlere ilişkin standartlarda yapılan değişikliklerin zamanında bildirilmemesi sebebiyle, ihracatçılara söz konusu standartlara uygun olarak üretimlerini değiştirmeleri için yeterli zaman tanınmadığı yönünde bildirimler alınmaktadır.</w:t>
      </w:r>
    </w:p>
    <w:p w14:paraId="0F6AEF39" w14:textId="77777777" w:rsidR="004D7A56" w:rsidRDefault="004D7A56">
      <w:pPr>
        <w:spacing w:after="0" w:line="240" w:lineRule="auto"/>
        <w:rPr>
          <w:rFonts w:ascii="Times New Roman" w:hAnsi="Times New Roman"/>
          <w:sz w:val="24"/>
          <w:szCs w:val="24"/>
        </w:rPr>
      </w:pPr>
      <w:r>
        <w:rPr>
          <w:rFonts w:ascii="Times New Roman" w:hAnsi="Times New Roman"/>
          <w:sz w:val="24"/>
          <w:szCs w:val="24"/>
        </w:rPr>
        <w:br w:type="page"/>
      </w:r>
    </w:p>
    <w:p w14:paraId="14680665" w14:textId="77777777" w:rsidR="0018182D" w:rsidRPr="004F2C12" w:rsidRDefault="0018182D" w:rsidP="00001F43">
      <w:pPr>
        <w:pStyle w:val="ListeParagraf"/>
        <w:numPr>
          <w:ilvl w:val="0"/>
          <w:numId w:val="1"/>
        </w:numPr>
        <w:rPr>
          <w:rFonts w:ascii="Times New Roman" w:hAnsi="Times New Roman"/>
          <w:b/>
          <w:color w:val="FF0000"/>
          <w:sz w:val="24"/>
          <w:szCs w:val="24"/>
        </w:rPr>
      </w:pPr>
      <w:r w:rsidRPr="003B2819">
        <w:rPr>
          <w:rFonts w:ascii="Times New Roman" w:hAnsi="Times New Roman"/>
          <w:b/>
          <w:sz w:val="24"/>
          <w:szCs w:val="24"/>
        </w:rPr>
        <w:lastRenderedPageBreak/>
        <w:t xml:space="preserve"> </w:t>
      </w:r>
      <w:r w:rsidRPr="004F2C12">
        <w:rPr>
          <w:rFonts w:ascii="Times New Roman" w:hAnsi="Times New Roman"/>
          <w:b/>
          <w:color w:val="FF0000"/>
          <w:sz w:val="24"/>
          <w:szCs w:val="24"/>
        </w:rPr>
        <w:t>ENDONEZYA</w:t>
      </w:r>
    </w:p>
    <w:p w14:paraId="75CA1C5E" w14:textId="77777777" w:rsidR="0018182D" w:rsidRPr="004F2C12" w:rsidRDefault="0018182D" w:rsidP="009652E1">
      <w:pPr>
        <w:numPr>
          <w:ilvl w:val="0"/>
          <w:numId w:val="10"/>
        </w:numPr>
        <w:spacing w:after="0" w:line="240" w:lineRule="auto"/>
        <w:contextualSpacing/>
        <w:jc w:val="both"/>
        <w:rPr>
          <w:rFonts w:ascii="Times New Roman" w:hAnsi="Times New Roman"/>
          <w:b/>
          <w:color w:val="FF0000"/>
          <w:sz w:val="24"/>
          <w:szCs w:val="24"/>
          <w:lang w:val="id-ID"/>
        </w:rPr>
      </w:pPr>
      <w:r w:rsidRPr="004F2C12">
        <w:rPr>
          <w:rFonts w:ascii="Times New Roman" w:hAnsi="Times New Roman"/>
          <w:b/>
          <w:color w:val="FF0000"/>
          <w:sz w:val="24"/>
          <w:szCs w:val="24"/>
        </w:rPr>
        <w:t>Ticari İlişkilerin Özeti</w:t>
      </w:r>
    </w:p>
    <w:p w14:paraId="65AF2D85" w14:textId="77777777" w:rsidR="0018182D" w:rsidRPr="003B2819" w:rsidRDefault="0018182D" w:rsidP="00290FF3">
      <w:pPr>
        <w:spacing w:after="0" w:line="240" w:lineRule="auto"/>
        <w:ind w:left="720"/>
        <w:contextualSpacing/>
        <w:jc w:val="both"/>
        <w:rPr>
          <w:rFonts w:ascii="Times New Roman" w:hAnsi="Times New Roman"/>
          <w:b/>
          <w:sz w:val="24"/>
          <w:szCs w:val="24"/>
          <w:lang w:val="id-ID"/>
        </w:rPr>
      </w:pPr>
    </w:p>
    <w:p w14:paraId="0C722C66" w14:textId="62079375" w:rsidR="00895C1B" w:rsidRPr="00105545" w:rsidRDefault="00895C1B" w:rsidP="00895C1B">
      <w:pPr>
        <w:spacing w:after="0" w:line="240" w:lineRule="auto"/>
        <w:ind w:firstLine="708"/>
        <w:jc w:val="both"/>
        <w:rPr>
          <w:rFonts w:ascii="Times New Roman" w:eastAsia="Times New Roman" w:hAnsi="Times New Roman"/>
          <w:sz w:val="24"/>
          <w:szCs w:val="24"/>
        </w:rPr>
      </w:pPr>
      <w:r w:rsidRPr="00105545">
        <w:rPr>
          <w:rFonts w:ascii="Times New Roman" w:eastAsia="Times New Roman" w:hAnsi="Times New Roman"/>
          <w:sz w:val="24"/>
          <w:szCs w:val="24"/>
        </w:rPr>
        <w:t>Dünya’nın en büyük 16. ekonomisi ve en büyük Müslüman nüfusa sahip olan Endonezya</w:t>
      </w:r>
      <w:r w:rsidR="000863BF">
        <w:rPr>
          <w:rFonts w:ascii="Times New Roman" w:eastAsia="Times New Roman" w:hAnsi="Times New Roman"/>
          <w:sz w:val="24"/>
          <w:szCs w:val="24"/>
        </w:rPr>
        <w:t>,</w:t>
      </w:r>
      <w:r w:rsidRPr="00105545">
        <w:rPr>
          <w:rFonts w:ascii="Times New Roman" w:eastAsia="Times New Roman" w:hAnsi="Times New Roman"/>
          <w:sz w:val="24"/>
          <w:szCs w:val="24"/>
        </w:rPr>
        <w:t xml:space="preserve"> petrol, gaz ve kömür gibi zengin doğal kaynakları ve Asya’nın en fazla büyüyen ekonomilerinden birisi olma niteliği ile Türkiye açısından önemli bir ticari potansiyele sahiptir. Endonezya-Türkiye ticari ilişkileri dalgalı bir seyir izlemekle birlikte genel olarak artış eğilimdedir. Nitekim 2002 yılında iki ülke arasındaki dış ticaret hacmi 356 </w:t>
      </w:r>
      <w:r w:rsidR="00064959" w:rsidRPr="00105545">
        <w:rPr>
          <w:rFonts w:ascii="Times New Roman" w:eastAsia="Times New Roman" w:hAnsi="Times New Roman"/>
          <w:sz w:val="24"/>
          <w:szCs w:val="24"/>
        </w:rPr>
        <w:t>m</w:t>
      </w:r>
      <w:r w:rsidRPr="00105545">
        <w:rPr>
          <w:rFonts w:ascii="Times New Roman" w:eastAsia="Times New Roman" w:hAnsi="Times New Roman"/>
          <w:sz w:val="24"/>
          <w:szCs w:val="24"/>
        </w:rPr>
        <w:t xml:space="preserve">ilyon dolar iken bu rakam </w:t>
      </w:r>
      <w:r w:rsidR="00613A19" w:rsidRPr="00105545">
        <w:rPr>
          <w:rFonts w:ascii="Times New Roman" w:eastAsia="Times New Roman" w:hAnsi="Times New Roman"/>
          <w:sz w:val="24"/>
          <w:szCs w:val="24"/>
        </w:rPr>
        <w:t xml:space="preserve">2014 yılında 2,3 milyar </w:t>
      </w:r>
      <w:r w:rsidRPr="00105545">
        <w:rPr>
          <w:rFonts w:ascii="Times New Roman" w:eastAsia="Times New Roman" w:hAnsi="Times New Roman"/>
          <w:sz w:val="24"/>
          <w:szCs w:val="24"/>
        </w:rPr>
        <w:t>dolara ulaşmıştır.</w:t>
      </w:r>
    </w:p>
    <w:p w14:paraId="131DF9CF" w14:textId="77777777" w:rsidR="00895C1B" w:rsidRPr="00105545" w:rsidRDefault="00895C1B" w:rsidP="00895C1B">
      <w:pPr>
        <w:spacing w:after="0" w:line="240" w:lineRule="auto"/>
        <w:ind w:firstLine="708"/>
        <w:jc w:val="both"/>
        <w:rPr>
          <w:rFonts w:ascii="Times New Roman" w:eastAsia="Times New Roman" w:hAnsi="Times New Roman"/>
          <w:sz w:val="24"/>
          <w:szCs w:val="24"/>
        </w:rPr>
      </w:pPr>
    </w:p>
    <w:p w14:paraId="000528E2" w14:textId="1713D116" w:rsidR="00A66EF7" w:rsidRPr="00105545" w:rsidRDefault="00895C1B" w:rsidP="00895C1B">
      <w:pPr>
        <w:spacing w:after="0" w:line="240" w:lineRule="auto"/>
        <w:ind w:firstLine="708"/>
        <w:jc w:val="both"/>
        <w:rPr>
          <w:rFonts w:ascii="Times New Roman" w:eastAsia="Times New Roman" w:hAnsi="Times New Roman"/>
          <w:sz w:val="24"/>
          <w:szCs w:val="24"/>
        </w:rPr>
      </w:pPr>
      <w:r w:rsidRPr="00105545">
        <w:rPr>
          <w:rFonts w:ascii="Times New Roman" w:eastAsia="Times New Roman" w:hAnsi="Times New Roman"/>
          <w:sz w:val="24"/>
          <w:szCs w:val="24"/>
        </w:rPr>
        <w:t xml:space="preserve">Bununla birlikte, dış ticaret dengesi sürekli olarak Endonezya lehine seyretmektedir. Nitekim 2000 yılında Endonezya’ya olan toplam ihracatımız yaklaşık 30 milyon dolar seviyesinde iken, </w:t>
      </w:r>
      <w:r w:rsidR="00613A19" w:rsidRPr="00105545">
        <w:rPr>
          <w:rFonts w:ascii="Times New Roman" w:eastAsia="Times New Roman" w:hAnsi="Times New Roman"/>
          <w:sz w:val="24"/>
          <w:szCs w:val="24"/>
        </w:rPr>
        <w:t xml:space="preserve">2014 yılında 227,6 </w:t>
      </w:r>
      <w:r w:rsidRPr="00105545">
        <w:rPr>
          <w:rFonts w:ascii="Times New Roman" w:eastAsia="Times New Roman" w:hAnsi="Times New Roman"/>
          <w:sz w:val="24"/>
          <w:szCs w:val="24"/>
        </w:rPr>
        <w:t>milyon dolarlık bir seviyeye ulaşmış</w:t>
      </w:r>
      <w:r w:rsidR="00105545" w:rsidRPr="00105545">
        <w:rPr>
          <w:rFonts w:ascii="Times New Roman" w:eastAsia="Times New Roman" w:hAnsi="Times New Roman"/>
          <w:sz w:val="24"/>
          <w:szCs w:val="24"/>
        </w:rPr>
        <w:t xml:space="preserve"> iken, ithalatımız 2 milyar dolar seviyesinde gerçekleşmiştir. A</w:t>
      </w:r>
      <w:r w:rsidRPr="00105545">
        <w:rPr>
          <w:rFonts w:ascii="Times New Roman" w:eastAsia="Times New Roman" w:hAnsi="Times New Roman"/>
          <w:sz w:val="24"/>
          <w:szCs w:val="24"/>
        </w:rPr>
        <w:t xml:space="preserve">ynı dönemde dış ticaret açığımız </w:t>
      </w:r>
      <w:r w:rsidR="00613A19" w:rsidRPr="00105545">
        <w:rPr>
          <w:rFonts w:ascii="Times New Roman" w:eastAsia="Times New Roman" w:hAnsi="Times New Roman"/>
          <w:sz w:val="24"/>
          <w:szCs w:val="24"/>
        </w:rPr>
        <w:t xml:space="preserve">200 milyon dolardan 1,8 milyar doların </w:t>
      </w:r>
      <w:r w:rsidRPr="00105545">
        <w:rPr>
          <w:rFonts w:ascii="Times New Roman" w:eastAsia="Times New Roman" w:hAnsi="Times New Roman"/>
          <w:sz w:val="24"/>
          <w:szCs w:val="24"/>
        </w:rPr>
        <w:t xml:space="preserve">üzerine çıkmıştır. </w:t>
      </w:r>
    </w:p>
    <w:p w14:paraId="60FE1FCB" w14:textId="77777777" w:rsidR="00105545" w:rsidRPr="00105545" w:rsidRDefault="00105545" w:rsidP="00895C1B">
      <w:pPr>
        <w:spacing w:after="0" w:line="240" w:lineRule="auto"/>
        <w:ind w:firstLine="708"/>
        <w:jc w:val="both"/>
        <w:rPr>
          <w:rFonts w:ascii="Times New Roman" w:eastAsia="Times New Roman" w:hAnsi="Times New Roman"/>
          <w:sz w:val="24"/>
          <w:szCs w:val="24"/>
        </w:rPr>
      </w:pPr>
    </w:p>
    <w:p w14:paraId="1016A9B5" w14:textId="57B0D687" w:rsidR="00A66EF7" w:rsidRDefault="00A66EF7" w:rsidP="00A66EF7">
      <w:pPr>
        <w:spacing w:after="0" w:line="240" w:lineRule="auto"/>
        <w:ind w:firstLine="708"/>
        <w:jc w:val="both"/>
        <w:rPr>
          <w:rFonts w:ascii="Times New Roman" w:eastAsia="Times New Roman" w:hAnsi="Times New Roman"/>
          <w:sz w:val="24"/>
          <w:szCs w:val="24"/>
        </w:rPr>
      </w:pPr>
      <w:r w:rsidRPr="00300744">
        <w:rPr>
          <w:rFonts w:ascii="Times New Roman" w:eastAsia="Times New Roman" w:hAnsi="Times New Roman"/>
          <w:sz w:val="24"/>
          <w:szCs w:val="24"/>
        </w:rPr>
        <w:t>İthalatımızda</w:t>
      </w:r>
      <w:r w:rsidR="000863BF">
        <w:rPr>
          <w:rFonts w:ascii="Times New Roman" w:eastAsia="Times New Roman" w:hAnsi="Times New Roman"/>
          <w:sz w:val="24"/>
          <w:szCs w:val="24"/>
        </w:rPr>
        <w:t>,</w:t>
      </w:r>
      <w:r w:rsidRPr="00300744">
        <w:rPr>
          <w:rFonts w:ascii="Times New Roman" w:eastAsia="Times New Roman" w:hAnsi="Times New Roman"/>
          <w:sz w:val="24"/>
          <w:szCs w:val="24"/>
        </w:rPr>
        <w:t xml:space="preserve"> tekstil (suni lifler), </w:t>
      </w:r>
      <w:proofErr w:type="spellStart"/>
      <w:r w:rsidRPr="00300744">
        <w:rPr>
          <w:rFonts w:ascii="Times New Roman" w:eastAsia="Times New Roman" w:hAnsi="Times New Roman"/>
          <w:sz w:val="24"/>
          <w:szCs w:val="24"/>
        </w:rPr>
        <w:t>palm</w:t>
      </w:r>
      <w:proofErr w:type="spellEnd"/>
      <w:r w:rsidRPr="00300744">
        <w:rPr>
          <w:rFonts w:ascii="Times New Roman" w:eastAsia="Times New Roman" w:hAnsi="Times New Roman"/>
          <w:sz w:val="24"/>
          <w:szCs w:val="24"/>
        </w:rPr>
        <w:t xml:space="preserve"> yağı ve </w:t>
      </w:r>
      <w:r w:rsidR="00105545" w:rsidRPr="00300744">
        <w:rPr>
          <w:rFonts w:ascii="Times New Roman" w:eastAsia="Times New Roman" w:hAnsi="Times New Roman"/>
          <w:sz w:val="24"/>
          <w:szCs w:val="24"/>
        </w:rPr>
        <w:t>kauçuk</w:t>
      </w:r>
      <w:r w:rsidRPr="00300744">
        <w:rPr>
          <w:rFonts w:ascii="Times New Roman" w:eastAsia="Times New Roman" w:hAnsi="Times New Roman"/>
          <w:sz w:val="24"/>
          <w:szCs w:val="24"/>
        </w:rPr>
        <w:t xml:space="preserve"> başlıca kalemleri teşkil ederken, </w:t>
      </w:r>
      <w:r w:rsidR="00105545" w:rsidRPr="00300744">
        <w:rPr>
          <w:rFonts w:ascii="Times New Roman" w:eastAsia="Times New Roman" w:hAnsi="Times New Roman"/>
          <w:sz w:val="24"/>
          <w:szCs w:val="24"/>
        </w:rPr>
        <w:t>ihracatımızda</w:t>
      </w:r>
      <w:r w:rsidRPr="00300744">
        <w:rPr>
          <w:rFonts w:ascii="Times New Roman" w:eastAsia="Times New Roman" w:hAnsi="Times New Roman"/>
          <w:sz w:val="24"/>
          <w:szCs w:val="24"/>
        </w:rPr>
        <w:t xml:space="preserve"> ise tütün, demir-çelik ve makinalar ön plana çıkmaktadır. İkili ticaretimizin </w:t>
      </w:r>
      <w:r w:rsidR="00105545" w:rsidRPr="00300744">
        <w:rPr>
          <w:rFonts w:ascii="Times New Roman" w:eastAsia="Times New Roman" w:hAnsi="Times New Roman"/>
          <w:sz w:val="24"/>
          <w:szCs w:val="24"/>
        </w:rPr>
        <w:t>özellikle</w:t>
      </w:r>
      <w:r w:rsidRPr="00300744">
        <w:rPr>
          <w:rFonts w:ascii="Times New Roman" w:eastAsia="Times New Roman" w:hAnsi="Times New Roman"/>
          <w:sz w:val="24"/>
          <w:szCs w:val="24"/>
        </w:rPr>
        <w:t xml:space="preserve"> ihracatımız açısından hacim ve ürün çeşitliliği açısından potansiyelinin çok altında olduğu görülmektedir. </w:t>
      </w:r>
    </w:p>
    <w:p w14:paraId="507948DD" w14:textId="77777777" w:rsidR="00A66EF7" w:rsidRPr="00300744" w:rsidRDefault="00A66EF7" w:rsidP="00A66EF7">
      <w:pPr>
        <w:spacing w:after="0" w:line="240" w:lineRule="auto"/>
        <w:ind w:firstLine="708"/>
        <w:jc w:val="both"/>
        <w:rPr>
          <w:rFonts w:ascii="Times New Roman" w:eastAsia="Times New Roman" w:hAnsi="Times New Roman"/>
          <w:sz w:val="24"/>
          <w:szCs w:val="24"/>
        </w:rPr>
      </w:pPr>
    </w:p>
    <w:p w14:paraId="57ED2465" w14:textId="77777777" w:rsidR="00895C1B" w:rsidRPr="00105545" w:rsidRDefault="00895C1B" w:rsidP="00895C1B">
      <w:pPr>
        <w:spacing w:after="0" w:line="240" w:lineRule="auto"/>
        <w:ind w:firstLine="708"/>
        <w:jc w:val="both"/>
        <w:rPr>
          <w:rFonts w:ascii="Times New Roman" w:eastAsia="Times New Roman" w:hAnsi="Times New Roman"/>
          <w:sz w:val="24"/>
          <w:szCs w:val="24"/>
        </w:rPr>
      </w:pPr>
      <w:r w:rsidRPr="00105545">
        <w:rPr>
          <w:rFonts w:ascii="Times New Roman" w:eastAsia="Times New Roman" w:hAnsi="Times New Roman"/>
          <w:sz w:val="24"/>
          <w:szCs w:val="24"/>
        </w:rPr>
        <w:t xml:space="preserve">İki ülke arasındaki yatırım ilişkileri ise yok denecek kadar azdır. Endonezya’dan Türkiye’ye gelen uluslararası doğrudan yatırımlar 2009 yılından itibaren cılız bir hareketlilik göstermiş olup, </w:t>
      </w:r>
      <w:r w:rsidR="00555153" w:rsidRPr="00105545">
        <w:rPr>
          <w:rFonts w:ascii="Times New Roman" w:eastAsia="Times New Roman" w:hAnsi="Times New Roman"/>
          <w:sz w:val="24"/>
          <w:szCs w:val="24"/>
        </w:rPr>
        <w:t xml:space="preserve">2014 </w:t>
      </w:r>
      <w:r w:rsidRPr="00105545">
        <w:rPr>
          <w:rFonts w:ascii="Times New Roman" w:eastAsia="Times New Roman" w:hAnsi="Times New Roman"/>
          <w:sz w:val="24"/>
          <w:szCs w:val="24"/>
        </w:rPr>
        <w:t xml:space="preserve">yılı itibariyle 10 milyon dolar seviyesine ulaşmıştır. Ülkemizde 12 adet Endonezya sermayesine sahip şirket faaliyet göstermektedir. </w:t>
      </w:r>
    </w:p>
    <w:p w14:paraId="3F9A15ED" w14:textId="77777777" w:rsidR="00555153" w:rsidRPr="00105545" w:rsidRDefault="00555153" w:rsidP="00895C1B">
      <w:pPr>
        <w:spacing w:after="0" w:line="240" w:lineRule="auto"/>
        <w:ind w:firstLine="708"/>
        <w:jc w:val="both"/>
        <w:rPr>
          <w:rFonts w:ascii="Times New Roman" w:eastAsia="Times New Roman" w:hAnsi="Times New Roman"/>
          <w:sz w:val="24"/>
          <w:szCs w:val="24"/>
        </w:rPr>
      </w:pPr>
    </w:p>
    <w:p w14:paraId="1547F9C5" w14:textId="77777777" w:rsidR="00555153" w:rsidRPr="004F7934" w:rsidRDefault="00555153" w:rsidP="0055515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Endonezya ile ülkemiz </w:t>
      </w:r>
      <w:r w:rsidR="00105545">
        <w:rPr>
          <w:rFonts w:ascii="Times New Roman" w:eastAsia="Times New Roman" w:hAnsi="Times New Roman"/>
          <w:sz w:val="24"/>
          <w:szCs w:val="24"/>
        </w:rPr>
        <w:t xml:space="preserve">ile </w:t>
      </w:r>
      <w:r>
        <w:rPr>
          <w:rFonts w:ascii="Times New Roman" w:eastAsia="Times New Roman" w:hAnsi="Times New Roman"/>
          <w:sz w:val="24"/>
          <w:szCs w:val="24"/>
        </w:rPr>
        <w:t xml:space="preserve">arasındaki Yatırımların Karşılıklı Teşviki ve Korunması Anlaşması’nın (YKTK) yürürlüğünün kaldırılmasını talep etmektedir. Söz konusu durumun,  ülkedeki yatırımcılarımız açısından olumsuz etki doğurabileceği düşünülmektedir. </w:t>
      </w:r>
      <w:proofErr w:type="spellStart"/>
      <w:r>
        <w:rPr>
          <w:rFonts w:ascii="Times New Roman" w:eastAsia="Times New Roman" w:hAnsi="Times New Roman"/>
          <w:sz w:val="24"/>
          <w:szCs w:val="24"/>
        </w:rPr>
        <w:t>YKTK’ların</w:t>
      </w:r>
      <w:proofErr w:type="spellEnd"/>
      <w:r>
        <w:rPr>
          <w:rFonts w:ascii="Times New Roman" w:eastAsia="Times New Roman" w:hAnsi="Times New Roman"/>
          <w:sz w:val="24"/>
          <w:szCs w:val="24"/>
        </w:rPr>
        <w:t xml:space="preserve"> ülkemiz ihracatını artırma üzerinde dolaylı bir etkisinin olduğu göz önünde tutulursa, Endonezya’ya ihracatımızın da bu durumdan olumsuz etkilenebileceği değerlendirilmektedir.</w:t>
      </w:r>
    </w:p>
    <w:p w14:paraId="0545B7C9" w14:textId="77777777" w:rsidR="00895C1B" w:rsidRDefault="00895C1B" w:rsidP="00290FF3">
      <w:pPr>
        <w:spacing w:after="0" w:line="240" w:lineRule="auto"/>
        <w:ind w:left="720"/>
        <w:contextualSpacing/>
        <w:jc w:val="both"/>
        <w:rPr>
          <w:rFonts w:ascii="Times New Roman" w:hAnsi="Times New Roman"/>
          <w:b/>
          <w:sz w:val="24"/>
          <w:szCs w:val="24"/>
        </w:rPr>
      </w:pPr>
    </w:p>
    <w:p w14:paraId="5EA85CDB" w14:textId="77777777" w:rsidR="0018182D" w:rsidRPr="004F2C12" w:rsidRDefault="0018182D" w:rsidP="009652E1">
      <w:pPr>
        <w:numPr>
          <w:ilvl w:val="0"/>
          <w:numId w:val="10"/>
        </w:numPr>
        <w:spacing w:after="0" w:line="240" w:lineRule="auto"/>
        <w:contextualSpacing/>
        <w:jc w:val="both"/>
        <w:rPr>
          <w:rFonts w:ascii="Times New Roman" w:hAnsi="Times New Roman"/>
          <w:b/>
          <w:color w:val="FF0000"/>
          <w:sz w:val="24"/>
          <w:szCs w:val="24"/>
          <w:lang w:val="id-ID"/>
        </w:rPr>
      </w:pPr>
      <w:r w:rsidRPr="004F2C12">
        <w:rPr>
          <w:rFonts w:ascii="Times New Roman" w:hAnsi="Times New Roman"/>
          <w:b/>
          <w:color w:val="FF0000"/>
          <w:sz w:val="24"/>
          <w:szCs w:val="24"/>
          <w:lang w:val="id-ID"/>
        </w:rPr>
        <w:t>Gümrük Vergile</w:t>
      </w:r>
      <w:proofErr w:type="spellStart"/>
      <w:r w:rsidRPr="004F2C12">
        <w:rPr>
          <w:rFonts w:ascii="Times New Roman" w:hAnsi="Times New Roman"/>
          <w:b/>
          <w:color w:val="FF0000"/>
          <w:sz w:val="24"/>
          <w:szCs w:val="24"/>
        </w:rPr>
        <w:t>ri</w:t>
      </w:r>
      <w:proofErr w:type="spellEnd"/>
    </w:p>
    <w:p w14:paraId="7BFF184B" w14:textId="77777777" w:rsidR="0018182D" w:rsidRPr="003B2819" w:rsidRDefault="0018182D" w:rsidP="00290FF3">
      <w:pPr>
        <w:spacing w:after="0" w:line="240" w:lineRule="auto"/>
        <w:ind w:left="360"/>
        <w:jc w:val="both"/>
        <w:rPr>
          <w:rFonts w:ascii="Times New Roman" w:hAnsi="Times New Roman"/>
          <w:b/>
          <w:sz w:val="24"/>
          <w:szCs w:val="24"/>
        </w:rPr>
      </w:pPr>
    </w:p>
    <w:p w14:paraId="0453F42E" w14:textId="77777777" w:rsidR="0018182D" w:rsidRDefault="0018182D" w:rsidP="00290FF3">
      <w:pPr>
        <w:spacing w:after="0" w:line="240" w:lineRule="auto"/>
        <w:ind w:firstLine="708"/>
        <w:jc w:val="both"/>
        <w:rPr>
          <w:rFonts w:ascii="Times New Roman" w:hAnsi="Times New Roman"/>
          <w:sz w:val="24"/>
          <w:szCs w:val="24"/>
        </w:rPr>
      </w:pPr>
      <w:r w:rsidRPr="003B2819">
        <w:rPr>
          <w:rFonts w:ascii="Times New Roman" w:hAnsi="Times New Roman"/>
          <w:sz w:val="24"/>
          <w:szCs w:val="24"/>
        </w:rPr>
        <w:t xml:space="preserve">Endonezya, </w:t>
      </w:r>
      <w:r w:rsidRPr="004F7934">
        <w:rPr>
          <w:rFonts w:ascii="Times New Roman" w:hAnsi="Times New Roman"/>
          <w:sz w:val="24"/>
          <w:szCs w:val="24"/>
        </w:rPr>
        <w:t xml:space="preserve">DTÖ’ye bildirdiği hadler dikkate alındığında tarım ürünleri için olabilecek azami had ortalama % 47, tarım dışı </w:t>
      </w:r>
      <w:r>
        <w:rPr>
          <w:rFonts w:ascii="Times New Roman" w:hAnsi="Times New Roman"/>
          <w:sz w:val="24"/>
          <w:szCs w:val="24"/>
        </w:rPr>
        <w:t>ürünler</w:t>
      </w:r>
      <w:r w:rsidRPr="004F7934">
        <w:rPr>
          <w:rFonts w:ascii="Times New Roman" w:hAnsi="Times New Roman"/>
          <w:sz w:val="24"/>
          <w:szCs w:val="24"/>
        </w:rPr>
        <w:t xml:space="preserve"> için ise % </w:t>
      </w:r>
      <w:proofErr w:type="gramStart"/>
      <w:r w:rsidRPr="004F7934">
        <w:rPr>
          <w:rFonts w:ascii="Times New Roman" w:hAnsi="Times New Roman"/>
          <w:sz w:val="24"/>
          <w:szCs w:val="24"/>
        </w:rPr>
        <w:t>35.6’dır</w:t>
      </w:r>
      <w:proofErr w:type="gramEnd"/>
      <w:r w:rsidRPr="004F7934">
        <w:rPr>
          <w:rFonts w:ascii="Times New Roman" w:hAnsi="Times New Roman"/>
          <w:sz w:val="24"/>
          <w:szCs w:val="24"/>
        </w:rPr>
        <w:t>. Bununla birlikte, 2013 yılında uygulanan vergilere bakıldığında ortalama hadler</w:t>
      </w:r>
      <w:r>
        <w:rPr>
          <w:rFonts w:ascii="Times New Roman" w:hAnsi="Times New Roman"/>
          <w:sz w:val="24"/>
          <w:szCs w:val="24"/>
        </w:rPr>
        <w:t>,</w:t>
      </w:r>
      <w:r w:rsidRPr="004F7934">
        <w:rPr>
          <w:rFonts w:ascii="Times New Roman" w:hAnsi="Times New Roman"/>
          <w:sz w:val="24"/>
          <w:szCs w:val="24"/>
        </w:rPr>
        <w:t xml:space="preserve"> tarım ürünleri için % </w:t>
      </w:r>
      <w:proofErr w:type="gramStart"/>
      <w:r w:rsidRPr="004F7934">
        <w:rPr>
          <w:rFonts w:ascii="Times New Roman" w:hAnsi="Times New Roman"/>
          <w:sz w:val="24"/>
          <w:szCs w:val="24"/>
        </w:rPr>
        <w:t>8.6</w:t>
      </w:r>
      <w:proofErr w:type="gramEnd"/>
      <w:r w:rsidRPr="004F7934">
        <w:rPr>
          <w:rFonts w:ascii="Times New Roman" w:hAnsi="Times New Roman"/>
          <w:sz w:val="24"/>
          <w:szCs w:val="24"/>
        </w:rPr>
        <w:t xml:space="preserve">, tarım dışı ürünler için % 6.7’dir. </w:t>
      </w:r>
      <w:r w:rsidRPr="003B2819">
        <w:rPr>
          <w:rFonts w:ascii="Times New Roman" w:hAnsi="Times New Roman"/>
          <w:sz w:val="24"/>
          <w:szCs w:val="24"/>
        </w:rPr>
        <w:t>Otomotiv ürünleri ve alkol gibi hassas ürünler dışındaki ürünlerin çoğunda tar</w:t>
      </w:r>
      <w:r>
        <w:rPr>
          <w:rFonts w:ascii="Times New Roman" w:hAnsi="Times New Roman"/>
          <w:sz w:val="24"/>
          <w:szCs w:val="24"/>
        </w:rPr>
        <w:t xml:space="preserve">ifeler % 0, % 5 ve % 10 civarındadır. </w:t>
      </w:r>
    </w:p>
    <w:p w14:paraId="23CB30CD" w14:textId="77777777" w:rsidR="0018182D" w:rsidRDefault="0018182D" w:rsidP="00393CE5">
      <w:pPr>
        <w:spacing w:after="0" w:line="240" w:lineRule="auto"/>
        <w:ind w:firstLine="708"/>
        <w:jc w:val="both"/>
        <w:rPr>
          <w:rFonts w:ascii="Times New Roman" w:hAnsi="Times New Roman"/>
          <w:sz w:val="24"/>
          <w:szCs w:val="24"/>
        </w:rPr>
      </w:pPr>
    </w:p>
    <w:p w14:paraId="451BE2C4" w14:textId="3622EFE1" w:rsidR="0018182D" w:rsidRPr="00393CE5" w:rsidRDefault="0018182D" w:rsidP="00290FF3">
      <w:pPr>
        <w:spacing w:after="0" w:line="240" w:lineRule="auto"/>
        <w:ind w:firstLine="708"/>
        <w:jc w:val="both"/>
        <w:rPr>
          <w:rFonts w:ascii="Times New Roman" w:hAnsi="Times New Roman"/>
          <w:sz w:val="24"/>
          <w:szCs w:val="24"/>
        </w:rPr>
      </w:pPr>
      <w:r>
        <w:rPr>
          <w:rFonts w:ascii="Times New Roman" w:hAnsi="Times New Roman"/>
          <w:sz w:val="24"/>
          <w:szCs w:val="24"/>
        </w:rPr>
        <w:t>Diğer yandan</w:t>
      </w:r>
      <w:r w:rsidR="000863BF">
        <w:rPr>
          <w:rFonts w:ascii="Times New Roman" w:hAnsi="Times New Roman"/>
          <w:sz w:val="24"/>
          <w:szCs w:val="24"/>
        </w:rPr>
        <w:t>,</w:t>
      </w:r>
      <w:r>
        <w:rPr>
          <w:rFonts w:ascii="Times New Roman" w:hAnsi="Times New Roman"/>
          <w:sz w:val="24"/>
          <w:szCs w:val="24"/>
        </w:rPr>
        <w:t xml:space="preserve"> Endonezya, </w:t>
      </w:r>
      <w:proofErr w:type="spellStart"/>
      <w:r>
        <w:rPr>
          <w:rFonts w:ascii="Times New Roman" w:hAnsi="Times New Roman"/>
          <w:sz w:val="24"/>
          <w:szCs w:val="24"/>
        </w:rPr>
        <w:t>Brunei</w:t>
      </w:r>
      <w:proofErr w:type="spellEnd"/>
      <w:r>
        <w:rPr>
          <w:rFonts w:ascii="Times New Roman" w:hAnsi="Times New Roman"/>
          <w:sz w:val="24"/>
          <w:szCs w:val="24"/>
        </w:rPr>
        <w:t>, Kamboçya, Laos, Malezya, Myanmar, Filipinler, Singapur, Tayland ve Vietnam’dan oluşan ve bölgesindeki en önemli ekonomik bütünleşme olan Güneydoğu Asya Ülkeleri Birliği (</w:t>
      </w:r>
      <w:r w:rsidRPr="003B2819">
        <w:rPr>
          <w:rFonts w:ascii="Times New Roman" w:hAnsi="Times New Roman"/>
          <w:sz w:val="24"/>
          <w:szCs w:val="24"/>
        </w:rPr>
        <w:t>ASEAN</w:t>
      </w:r>
      <w:r>
        <w:rPr>
          <w:rFonts w:ascii="Times New Roman" w:hAnsi="Times New Roman"/>
          <w:sz w:val="24"/>
          <w:szCs w:val="24"/>
        </w:rPr>
        <w:t xml:space="preserve">) başta olmak üzere, </w:t>
      </w:r>
      <w:r w:rsidRPr="003B2819">
        <w:rPr>
          <w:rFonts w:ascii="Times New Roman" w:hAnsi="Times New Roman"/>
          <w:sz w:val="24"/>
          <w:szCs w:val="24"/>
        </w:rPr>
        <w:t>Japonya</w:t>
      </w:r>
      <w:r w:rsidR="00B81B52">
        <w:rPr>
          <w:rFonts w:ascii="Times New Roman" w:hAnsi="Times New Roman"/>
          <w:sz w:val="24"/>
          <w:szCs w:val="24"/>
        </w:rPr>
        <w:t xml:space="preserve"> ve ASEAN kapsamında </w:t>
      </w:r>
      <w:r w:rsidRPr="003B2819">
        <w:rPr>
          <w:rFonts w:ascii="Times New Roman" w:hAnsi="Times New Roman"/>
          <w:sz w:val="24"/>
          <w:szCs w:val="24"/>
        </w:rPr>
        <w:t xml:space="preserve">Güney Kore, </w:t>
      </w:r>
      <w:r>
        <w:rPr>
          <w:rFonts w:ascii="Times New Roman" w:hAnsi="Times New Roman"/>
          <w:sz w:val="24"/>
          <w:szCs w:val="24"/>
        </w:rPr>
        <w:t>ÇHC</w:t>
      </w:r>
      <w:r w:rsidRPr="003B2819">
        <w:rPr>
          <w:rFonts w:ascii="Times New Roman" w:hAnsi="Times New Roman"/>
          <w:sz w:val="24"/>
          <w:szCs w:val="24"/>
        </w:rPr>
        <w:t>, Avustralya, Yeni Zelanda</w:t>
      </w:r>
      <w:r>
        <w:rPr>
          <w:rFonts w:ascii="Times New Roman" w:hAnsi="Times New Roman"/>
          <w:sz w:val="24"/>
          <w:szCs w:val="24"/>
        </w:rPr>
        <w:t xml:space="preserve">, </w:t>
      </w:r>
      <w:r w:rsidRPr="003B2819">
        <w:rPr>
          <w:rFonts w:ascii="Times New Roman" w:hAnsi="Times New Roman"/>
          <w:sz w:val="24"/>
          <w:szCs w:val="24"/>
        </w:rPr>
        <w:t>Hindistan</w:t>
      </w:r>
      <w:r>
        <w:rPr>
          <w:rFonts w:ascii="Times New Roman" w:hAnsi="Times New Roman"/>
          <w:sz w:val="24"/>
          <w:szCs w:val="24"/>
        </w:rPr>
        <w:t xml:space="preserve"> ve </w:t>
      </w:r>
      <w:r w:rsidRPr="003B2819">
        <w:rPr>
          <w:rFonts w:ascii="Times New Roman" w:hAnsi="Times New Roman"/>
          <w:sz w:val="24"/>
          <w:szCs w:val="24"/>
        </w:rPr>
        <w:t xml:space="preserve">Pakistan ile STA imzalamıştır. </w:t>
      </w:r>
      <w:r>
        <w:rPr>
          <w:rFonts w:ascii="Times New Roman" w:hAnsi="Times New Roman"/>
          <w:sz w:val="24"/>
          <w:szCs w:val="24"/>
        </w:rPr>
        <w:t xml:space="preserve">Bu kapsamda Endonezya’nın ASEAN ve STA </w:t>
      </w:r>
      <w:proofErr w:type="gramStart"/>
      <w:r>
        <w:rPr>
          <w:rFonts w:ascii="Times New Roman" w:hAnsi="Times New Roman"/>
          <w:sz w:val="24"/>
          <w:szCs w:val="24"/>
        </w:rPr>
        <w:t>partneri</w:t>
      </w:r>
      <w:proofErr w:type="gramEnd"/>
      <w:r>
        <w:rPr>
          <w:rFonts w:ascii="Times New Roman" w:hAnsi="Times New Roman"/>
          <w:sz w:val="24"/>
          <w:szCs w:val="24"/>
        </w:rPr>
        <w:t xml:space="preserve"> olan ülkelere, DTÖ üyesi ülkelere uyguladığı gümrük tarifelerinin oldukça altına vergiler uygulamaktadır. Bu kapsamda Endonezya’nın ASEAN ve </w:t>
      </w:r>
      <w:r w:rsidRPr="003B2819">
        <w:rPr>
          <w:rFonts w:ascii="Times New Roman" w:hAnsi="Times New Roman"/>
          <w:sz w:val="24"/>
          <w:szCs w:val="24"/>
        </w:rPr>
        <w:t>STA tarifeleri genelde % 0, % 2,5 ve % 5 oranındadır.</w:t>
      </w:r>
    </w:p>
    <w:p w14:paraId="59D75F2E" w14:textId="77777777" w:rsidR="0018182D" w:rsidRPr="003B2819" w:rsidRDefault="0018182D" w:rsidP="00393CE5">
      <w:pPr>
        <w:spacing w:after="0" w:line="240" w:lineRule="auto"/>
        <w:ind w:firstLine="708"/>
        <w:jc w:val="both"/>
        <w:rPr>
          <w:rFonts w:ascii="Times New Roman" w:hAnsi="Times New Roman"/>
          <w:sz w:val="24"/>
          <w:szCs w:val="24"/>
        </w:rPr>
      </w:pPr>
    </w:p>
    <w:p w14:paraId="366B49B8" w14:textId="764C1298" w:rsidR="0018182D" w:rsidRPr="003B2819" w:rsidRDefault="000863BF" w:rsidP="00290FF3">
      <w:pPr>
        <w:spacing w:after="0" w:line="240" w:lineRule="auto"/>
        <w:ind w:firstLine="708"/>
        <w:jc w:val="both"/>
        <w:rPr>
          <w:rFonts w:ascii="Times New Roman" w:hAnsi="Times New Roman"/>
          <w:sz w:val="24"/>
          <w:szCs w:val="24"/>
        </w:rPr>
      </w:pPr>
      <w:r>
        <w:rPr>
          <w:rFonts w:ascii="Times New Roman" w:hAnsi="Times New Roman"/>
          <w:sz w:val="24"/>
          <w:szCs w:val="24"/>
        </w:rPr>
        <w:t>Endonezya, i</w:t>
      </w:r>
      <w:r w:rsidRPr="003B2819">
        <w:rPr>
          <w:rFonts w:ascii="Times New Roman" w:hAnsi="Times New Roman"/>
          <w:sz w:val="24"/>
          <w:szCs w:val="24"/>
        </w:rPr>
        <w:t>thalatta</w:t>
      </w:r>
      <w:r>
        <w:rPr>
          <w:rFonts w:ascii="Times New Roman" w:hAnsi="Times New Roman"/>
          <w:sz w:val="24"/>
          <w:szCs w:val="24"/>
        </w:rPr>
        <w:t>,</w:t>
      </w:r>
      <w:r w:rsidRPr="003B2819">
        <w:rPr>
          <w:rFonts w:ascii="Times New Roman" w:hAnsi="Times New Roman"/>
          <w:sz w:val="24"/>
          <w:szCs w:val="24"/>
        </w:rPr>
        <w:t xml:space="preserve"> </w:t>
      </w:r>
      <w:r>
        <w:rPr>
          <w:rFonts w:ascii="Times New Roman" w:hAnsi="Times New Roman"/>
          <w:sz w:val="24"/>
          <w:szCs w:val="24"/>
        </w:rPr>
        <w:t>g</w:t>
      </w:r>
      <w:r w:rsidR="0018182D">
        <w:rPr>
          <w:rFonts w:ascii="Times New Roman" w:hAnsi="Times New Roman"/>
          <w:sz w:val="24"/>
          <w:szCs w:val="24"/>
        </w:rPr>
        <w:t xml:space="preserve">ümrük vergilerine ilave olarak </w:t>
      </w:r>
      <w:r w:rsidR="0018182D" w:rsidRPr="003B2819">
        <w:rPr>
          <w:rFonts w:ascii="Times New Roman" w:hAnsi="Times New Roman"/>
          <w:sz w:val="24"/>
          <w:szCs w:val="24"/>
        </w:rPr>
        <w:t>% 10 oranında</w:t>
      </w:r>
      <w:r>
        <w:rPr>
          <w:rFonts w:ascii="Times New Roman" w:hAnsi="Times New Roman"/>
          <w:sz w:val="24"/>
          <w:szCs w:val="24"/>
        </w:rPr>
        <w:t xml:space="preserve"> </w:t>
      </w:r>
      <w:r w:rsidR="0018182D" w:rsidRPr="003B2819">
        <w:rPr>
          <w:rFonts w:ascii="Times New Roman" w:hAnsi="Times New Roman"/>
          <w:sz w:val="24"/>
          <w:szCs w:val="24"/>
        </w:rPr>
        <w:t>KDV ve % 10 - % 75 arasında değişen oranlarda Lüks Eşya Vergisi uygulamaktadır.</w:t>
      </w:r>
    </w:p>
    <w:p w14:paraId="4CF7E1CC" w14:textId="77777777" w:rsidR="0018182D" w:rsidRDefault="0018182D" w:rsidP="00290FF3">
      <w:pPr>
        <w:spacing w:after="0" w:line="240" w:lineRule="auto"/>
        <w:jc w:val="both"/>
        <w:rPr>
          <w:rFonts w:ascii="Times New Roman" w:hAnsi="Times New Roman"/>
          <w:sz w:val="24"/>
          <w:szCs w:val="24"/>
        </w:rPr>
      </w:pPr>
    </w:p>
    <w:p w14:paraId="5C9E33A9" w14:textId="77777777" w:rsidR="0018182D" w:rsidRPr="004F2C12" w:rsidRDefault="0018182D" w:rsidP="009652E1">
      <w:pPr>
        <w:numPr>
          <w:ilvl w:val="0"/>
          <w:numId w:val="10"/>
        </w:numPr>
        <w:spacing w:after="0" w:line="240" w:lineRule="auto"/>
        <w:contextualSpacing/>
        <w:jc w:val="both"/>
        <w:rPr>
          <w:rFonts w:ascii="Times New Roman" w:hAnsi="Times New Roman"/>
          <w:b/>
          <w:color w:val="FF0000"/>
          <w:sz w:val="24"/>
          <w:szCs w:val="24"/>
        </w:rPr>
      </w:pPr>
      <w:r w:rsidRPr="004F2C12">
        <w:rPr>
          <w:rFonts w:ascii="Times New Roman" w:hAnsi="Times New Roman"/>
          <w:b/>
          <w:color w:val="FF0000"/>
          <w:sz w:val="24"/>
          <w:szCs w:val="24"/>
        </w:rPr>
        <w:t>İthalat Kısıtlamaları ve Gümrük Uygulamaları</w:t>
      </w:r>
    </w:p>
    <w:p w14:paraId="3C30D175" w14:textId="77777777" w:rsidR="0018182D" w:rsidRPr="003B2819" w:rsidRDefault="0018182D" w:rsidP="00290FF3">
      <w:pPr>
        <w:spacing w:after="0" w:line="240" w:lineRule="auto"/>
        <w:ind w:left="360"/>
        <w:jc w:val="both"/>
        <w:rPr>
          <w:rFonts w:ascii="Times New Roman" w:hAnsi="Times New Roman"/>
          <w:b/>
          <w:sz w:val="24"/>
          <w:szCs w:val="24"/>
        </w:rPr>
      </w:pPr>
    </w:p>
    <w:p w14:paraId="37E04108" w14:textId="5F724B46" w:rsidR="0018182D" w:rsidRPr="00393CE5" w:rsidRDefault="0018182D" w:rsidP="00290FF3">
      <w:pPr>
        <w:spacing w:after="0" w:line="240" w:lineRule="auto"/>
        <w:ind w:firstLine="708"/>
        <w:jc w:val="both"/>
        <w:rPr>
          <w:rFonts w:ascii="Times New Roman" w:hAnsi="Times New Roman"/>
          <w:sz w:val="24"/>
          <w:szCs w:val="24"/>
        </w:rPr>
      </w:pPr>
      <w:r w:rsidRPr="00393CE5">
        <w:rPr>
          <w:rFonts w:ascii="Times New Roman" w:hAnsi="Times New Roman"/>
          <w:sz w:val="24"/>
          <w:szCs w:val="24"/>
        </w:rPr>
        <w:t>Endonezya Gümrük İdaresi tarafından firmanın geçmiş kayıtları ve ithal edilecek eşyanın muhteviyatına bağlı olarak kırmızı, sarı veya yeşil hat üzerinden gümrük işlemleri yapılmaktadır. Söz konusu uygulama çerçevesinde kırmızı hatta yapılan işlemlerde yoğun gümrük kontrolleri yapılırken</w:t>
      </w:r>
      <w:r w:rsidR="00515691">
        <w:rPr>
          <w:rFonts w:ascii="Times New Roman" w:hAnsi="Times New Roman"/>
          <w:sz w:val="24"/>
          <w:szCs w:val="24"/>
        </w:rPr>
        <w:t>;</w:t>
      </w:r>
      <w:r w:rsidRPr="00393CE5">
        <w:rPr>
          <w:rFonts w:ascii="Times New Roman" w:hAnsi="Times New Roman"/>
          <w:sz w:val="24"/>
          <w:szCs w:val="24"/>
        </w:rPr>
        <w:t xml:space="preserve"> yeşil hatta yapılan işlemlerde kontrol miktarı oldukça azalmaktadır. Ayrıca, gerek limanlardaki alt yapı eksikliği, gerekse yoğun bürokrasi nedeniyle gümrük işlemlerinin süresi diğer bölge ülkelerine göre oldukça yüksektir. Örneğin</w:t>
      </w:r>
      <w:r w:rsidR="00515691">
        <w:rPr>
          <w:rFonts w:ascii="Times New Roman" w:hAnsi="Times New Roman"/>
          <w:sz w:val="24"/>
          <w:szCs w:val="24"/>
        </w:rPr>
        <w:t>,</w:t>
      </w:r>
      <w:r w:rsidRPr="00393CE5">
        <w:rPr>
          <w:rFonts w:ascii="Times New Roman" w:hAnsi="Times New Roman"/>
          <w:sz w:val="24"/>
          <w:szCs w:val="24"/>
        </w:rPr>
        <w:t xml:space="preserve"> ortalama gümrük işlem süresi Singapur’da </w:t>
      </w:r>
      <w:r w:rsidR="004F6FFA" w:rsidRPr="00393CE5">
        <w:rPr>
          <w:rFonts w:ascii="Times New Roman" w:hAnsi="Times New Roman"/>
          <w:sz w:val="24"/>
          <w:szCs w:val="24"/>
        </w:rPr>
        <w:t>1,5</w:t>
      </w:r>
      <w:r w:rsidRPr="00393CE5">
        <w:rPr>
          <w:rFonts w:ascii="Times New Roman" w:hAnsi="Times New Roman"/>
          <w:sz w:val="24"/>
          <w:szCs w:val="24"/>
        </w:rPr>
        <w:t xml:space="preserve"> gün iken, Tayland’da 5 gün, Endonezya’da 8 gündür.</w:t>
      </w:r>
    </w:p>
    <w:p w14:paraId="312BAD58" w14:textId="77777777" w:rsidR="0018182D" w:rsidRPr="00393CE5" w:rsidRDefault="0018182D" w:rsidP="00393CE5">
      <w:pPr>
        <w:spacing w:after="0" w:line="240" w:lineRule="auto"/>
        <w:ind w:firstLine="708"/>
        <w:jc w:val="both"/>
        <w:rPr>
          <w:rFonts w:ascii="Times New Roman" w:hAnsi="Times New Roman"/>
          <w:sz w:val="24"/>
          <w:szCs w:val="24"/>
        </w:rPr>
      </w:pPr>
    </w:p>
    <w:p w14:paraId="73A5CFD9" w14:textId="3EBEB896" w:rsidR="0018182D" w:rsidRPr="00393CE5" w:rsidRDefault="0018182D" w:rsidP="00393CE5">
      <w:pPr>
        <w:spacing w:after="0" w:line="240" w:lineRule="auto"/>
        <w:ind w:firstLine="708"/>
        <w:jc w:val="both"/>
        <w:rPr>
          <w:rFonts w:ascii="Times New Roman" w:hAnsi="Times New Roman"/>
          <w:sz w:val="24"/>
          <w:szCs w:val="24"/>
        </w:rPr>
      </w:pPr>
      <w:r w:rsidRPr="00393CE5">
        <w:rPr>
          <w:rFonts w:ascii="Times New Roman" w:hAnsi="Times New Roman"/>
          <w:sz w:val="24"/>
          <w:szCs w:val="24"/>
        </w:rPr>
        <w:t>Öte yandan, Endonezya Gümrük İdaresine gelen ürünlerin iadesinin söz konusu ol</w:t>
      </w:r>
      <w:r w:rsidR="00515691">
        <w:rPr>
          <w:rFonts w:ascii="Times New Roman" w:hAnsi="Times New Roman"/>
          <w:sz w:val="24"/>
          <w:szCs w:val="24"/>
        </w:rPr>
        <w:t>duğu</w:t>
      </w:r>
      <w:r w:rsidRPr="00393CE5">
        <w:rPr>
          <w:rFonts w:ascii="Times New Roman" w:hAnsi="Times New Roman"/>
          <w:sz w:val="24"/>
          <w:szCs w:val="24"/>
        </w:rPr>
        <w:t xml:space="preserve"> veya farklı </w:t>
      </w:r>
      <w:proofErr w:type="gramStart"/>
      <w:r w:rsidRPr="00393CE5">
        <w:rPr>
          <w:rFonts w:ascii="Times New Roman" w:hAnsi="Times New Roman"/>
          <w:sz w:val="24"/>
          <w:szCs w:val="24"/>
        </w:rPr>
        <w:t>destinasyona</w:t>
      </w:r>
      <w:proofErr w:type="gramEnd"/>
      <w:r w:rsidRPr="00393CE5">
        <w:rPr>
          <w:rFonts w:ascii="Times New Roman" w:hAnsi="Times New Roman"/>
          <w:sz w:val="24"/>
          <w:szCs w:val="24"/>
        </w:rPr>
        <w:t xml:space="preserve"> sevk edilmesinin gerektiği hallerde gerekli evrakların tamamlanması zaman almakta olup, işlemler uzun sürede neticelendirilmektedir.</w:t>
      </w:r>
    </w:p>
    <w:p w14:paraId="3B23B197" w14:textId="77777777" w:rsidR="0018182D" w:rsidRPr="003B2819" w:rsidRDefault="0018182D" w:rsidP="00290FF3">
      <w:pPr>
        <w:spacing w:after="0" w:line="240" w:lineRule="auto"/>
        <w:jc w:val="both"/>
        <w:rPr>
          <w:rFonts w:ascii="Times New Roman" w:hAnsi="Times New Roman"/>
          <w:sz w:val="24"/>
          <w:szCs w:val="24"/>
        </w:rPr>
      </w:pPr>
    </w:p>
    <w:p w14:paraId="6360CE23" w14:textId="77777777" w:rsidR="0018182D" w:rsidRPr="004F2C12" w:rsidRDefault="0018182D" w:rsidP="009652E1">
      <w:pPr>
        <w:numPr>
          <w:ilvl w:val="0"/>
          <w:numId w:val="10"/>
        </w:numPr>
        <w:spacing w:after="0" w:line="240" w:lineRule="auto"/>
        <w:contextualSpacing/>
        <w:jc w:val="both"/>
        <w:rPr>
          <w:rFonts w:ascii="Times New Roman" w:hAnsi="Times New Roman"/>
          <w:b/>
          <w:color w:val="FF0000"/>
          <w:sz w:val="24"/>
          <w:szCs w:val="24"/>
        </w:rPr>
      </w:pPr>
      <w:r w:rsidRPr="004F2C12">
        <w:rPr>
          <w:rFonts w:ascii="Times New Roman" w:hAnsi="Times New Roman"/>
          <w:b/>
          <w:color w:val="FF0000"/>
          <w:sz w:val="24"/>
          <w:szCs w:val="24"/>
        </w:rPr>
        <w:t>Lisans Uygulamaları</w:t>
      </w:r>
    </w:p>
    <w:p w14:paraId="13D0FE38" w14:textId="77777777" w:rsidR="0018182D" w:rsidRPr="003B2819" w:rsidRDefault="0018182D" w:rsidP="00290FF3">
      <w:pPr>
        <w:spacing w:after="0" w:line="240" w:lineRule="auto"/>
        <w:ind w:left="360"/>
        <w:jc w:val="both"/>
        <w:rPr>
          <w:rFonts w:ascii="Times New Roman" w:hAnsi="Times New Roman"/>
          <w:b/>
          <w:sz w:val="24"/>
          <w:szCs w:val="24"/>
        </w:rPr>
      </w:pPr>
    </w:p>
    <w:p w14:paraId="53B5543A" w14:textId="1F9F303E" w:rsidR="0018182D" w:rsidRPr="00393CE5" w:rsidRDefault="0018182D" w:rsidP="00393CE5">
      <w:pPr>
        <w:spacing w:after="0" w:line="240" w:lineRule="auto"/>
        <w:ind w:firstLine="708"/>
        <w:jc w:val="both"/>
        <w:rPr>
          <w:rFonts w:ascii="Times New Roman" w:hAnsi="Times New Roman"/>
          <w:sz w:val="24"/>
          <w:szCs w:val="24"/>
        </w:rPr>
      </w:pPr>
      <w:r w:rsidRPr="00393CE5">
        <w:rPr>
          <w:rFonts w:ascii="Times New Roman" w:hAnsi="Times New Roman"/>
          <w:sz w:val="24"/>
          <w:szCs w:val="24"/>
        </w:rPr>
        <w:t xml:space="preserve">Endonezya’da ithalat izin </w:t>
      </w:r>
      <w:proofErr w:type="gramStart"/>
      <w:r w:rsidRPr="00393CE5">
        <w:rPr>
          <w:rFonts w:ascii="Times New Roman" w:hAnsi="Times New Roman"/>
          <w:sz w:val="24"/>
          <w:szCs w:val="24"/>
        </w:rPr>
        <w:t>prosedürleri</w:t>
      </w:r>
      <w:proofErr w:type="gramEnd"/>
      <w:r w:rsidRPr="00393CE5">
        <w:rPr>
          <w:rFonts w:ascii="Times New Roman" w:hAnsi="Times New Roman"/>
          <w:sz w:val="24"/>
          <w:szCs w:val="24"/>
        </w:rPr>
        <w:t xml:space="preserve"> oldukça karışık bir yapıya sahiptir. Özellikle son dönemde yerli üretimi korumak için Ticaret Bakanlığı tarafından ithalatı zorlaştırma yönünde adımlar atılmaktadır. Bu kapsamda, ithalat yapacak her firmanın öncelikle Ticaret Bakanlığı’na kayıt yaptırarak İthalatçı Numarası (API) alması gerekmektedir. </w:t>
      </w:r>
      <w:r w:rsidR="00F74FC5" w:rsidRPr="00393CE5">
        <w:rPr>
          <w:rFonts w:ascii="Times New Roman" w:hAnsi="Times New Roman"/>
          <w:sz w:val="24"/>
          <w:szCs w:val="24"/>
        </w:rPr>
        <w:t>Her</w:t>
      </w:r>
      <w:r w:rsidRPr="00393CE5">
        <w:rPr>
          <w:rFonts w:ascii="Times New Roman" w:hAnsi="Times New Roman"/>
          <w:sz w:val="24"/>
          <w:szCs w:val="24"/>
        </w:rPr>
        <w:t xml:space="preserve"> ürün grubu için (örneğin gıda, makine, otomotiv gibi) ayrı bir numara alınması zorunlu</w:t>
      </w:r>
      <w:r w:rsidR="00F74FC5">
        <w:rPr>
          <w:rFonts w:ascii="Times New Roman" w:hAnsi="Times New Roman"/>
          <w:sz w:val="24"/>
          <w:szCs w:val="24"/>
        </w:rPr>
        <w:t>dur.</w:t>
      </w:r>
      <w:r w:rsidRPr="00393CE5">
        <w:rPr>
          <w:rFonts w:ascii="Times New Roman" w:hAnsi="Times New Roman"/>
          <w:sz w:val="24"/>
          <w:szCs w:val="24"/>
        </w:rPr>
        <w:t xml:space="preserve"> Bu işlemlerin tamamlanması için belirli bir süre bulunmamakta olup, bazı durumlarda işlemler uzun süre almaktadır. Öte yandan, Endonezya Ticaret Bakanlığı’nın uygulaması kapsamında bazı ürünlerin ithalinde “Özel İthalatçı Numarası” (NPIK) alınması gerekmektedir. Söz konusu ürünler; mısır, şeker, soya, pirinç, oyuncaklar, elektronik eşya ve parçaları, ayakkabı, tekstil ve tekstil ürünleridir. Uygulama</w:t>
      </w:r>
      <w:r w:rsidR="008B3096">
        <w:rPr>
          <w:rFonts w:ascii="Times New Roman" w:hAnsi="Times New Roman"/>
          <w:sz w:val="24"/>
          <w:szCs w:val="24"/>
        </w:rPr>
        <w:t>,</w:t>
      </w:r>
      <w:r w:rsidRPr="00393CE5">
        <w:rPr>
          <w:rFonts w:ascii="Times New Roman" w:hAnsi="Times New Roman"/>
          <w:sz w:val="24"/>
          <w:szCs w:val="24"/>
        </w:rPr>
        <w:t xml:space="preserve"> ürünün teknik özelliklerine yönelik olmayıp, ithalatçı firmanın incelenmesine yöneliktir.  </w:t>
      </w:r>
    </w:p>
    <w:p w14:paraId="6E6D2383" w14:textId="77777777" w:rsidR="0018182D" w:rsidRPr="00393CE5" w:rsidRDefault="0018182D" w:rsidP="00393CE5">
      <w:pPr>
        <w:spacing w:after="0" w:line="240" w:lineRule="auto"/>
        <w:ind w:firstLine="708"/>
        <w:jc w:val="both"/>
        <w:rPr>
          <w:rFonts w:ascii="Times New Roman" w:hAnsi="Times New Roman"/>
          <w:sz w:val="24"/>
          <w:szCs w:val="24"/>
        </w:rPr>
      </w:pPr>
    </w:p>
    <w:p w14:paraId="6BF84EC0" w14:textId="390A6B01" w:rsidR="0018182D" w:rsidRPr="00393CE5" w:rsidRDefault="0018182D" w:rsidP="00290FF3">
      <w:pPr>
        <w:spacing w:after="0" w:line="240" w:lineRule="auto"/>
        <w:ind w:firstLine="708"/>
        <w:jc w:val="both"/>
        <w:rPr>
          <w:rFonts w:ascii="Times New Roman" w:hAnsi="Times New Roman"/>
          <w:sz w:val="24"/>
          <w:szCs w:val="24"/>
        </w:rPr>
      </w:pPr>
      <w:r w:rsidRPr="00393CE5">
        <w:rPr>
          <w:rFonts w:ascii="Times New Roman" w:hAnsi="Times New Roman"/>
          <w:sz w:val="24"/>
          <w:szCs w:val="24"/>
        </w:rPr>
        <w:t>Öte yandan, 2.060 GTIP pozisyonunda İthalat Lisansı uygulaması bulunmaktadır. Söz konusu uygulamaya tabi ürünler</w:t>
      </w:r>
      <w:r w:rsidR="008B3096">
        <w:rPr>
          <w:rFonts w:ascii="Times New Roman" w:hAnsi="Times New Roman"/>
          <w:sz w:val="24"/>
          <w:szCs w:val="24"/>
        </w:rPr>
        <w:t>,</w:t>
      </w:r>
      <w:r w:rsidRPr="00393CE5">
        <w:rPr>
          <w:rFonts w:ascii="Times New Roman" w:hAnsi="Times New Roman"/>
          <w:sz w:val="24"/>
          <w:szCs w:val="24"/>
        </w:rPr>
        <w:t xml:space="preserve"> Endonezya’nın toplam GTIP pozisyonlarının yaklaşık beşte birini oluşturmaktadır. İthalat Lisansı vermeye yetkili kurum Ticaret Bakanlığı’dır. Ancak, anılan </w:t>
      </w:r>
      <w:r>
        <w:rPr>
          <w:rFonts w:ascii="Times New Roman" w:hAnsi="Times New Roman"/>
          <w:sz w:val="24"/>
          <w:szCs w:val="24"/>
        </w:rPr>
        <w:t>B</w:t>
      </w:r>
      <w:r w:rsidRPr="00393CE5">
        <w:rPr>
          <w:rFonts w:ascii="Times New Roman" w:hAnsi="Times New Roman"/>
          <w:sz w:val="24"/>
          <w:szCs w:val="24"/>
        </w:rPr>
        <w:t xml:space="preserve">akanlık eşyanın türüne göre farklı kurum ve kuruluşlardan uygunluk yazısı aramaktadır. Söz konusu ürünlerin önemli bir kısmı aynı zamanda ihracat öncesi incelemeye de tabidir. </w:t>
      </w:r>
      <w:proofErr w:type="gramStart"/>
      <w:r w:rsidRPr="00393CE5">
        <w:rPr>
          <w:rFonts w:ascii="Times New Roman" w:hAnsi="Times New Roman"/>
          <w:sz w:val="24"/>
          <w:szCs w:val="24"/>
        </w:rPr>
        <w:t xml:space="preserve">Bu kapsamdaki ürünler, taze sebze ve meyveler (2012), hayvan ve hayvansal ürünler (2012), inci (2012), kullanılmış eşya (2011), gübre ve sodyum </w:t>
      </w:r>
      <w:proofErr w:type="spellStart"/>
      <w:r w:rsidRPr="00393CE5">
        <w:rPr>
          <w:rFonts w:ascii="Times New Roman" w:hAnsi="Times New Roman"/>
          <w:sz w:val="24"/>
          <w:szCs w:val="24"/>
        </w:rPr>
        <w:t>trifosfat</w:t>
      </w:r>
      <w:proofErr w:type="spellEnd"/>
      <w:r w:rsidRPr="00393CE5">
        <w:rPr>
          <w:rFonts w:ascii="Times New Roman" w:hAnsi="Times New Roman"/>
          <w:sz w:val="24"/>
          <w:szCs w:val="24"/>
        </w:rPr>
        <w:t xml:space="preserve"> (2011), petrol ürünleri ve doğal gaz (2009), tehlikeli olmayan atık (2009), LPG ve LPG </w:t>
      </w:r>
      <w:proofErr w:type="spellStart"/>
      <w:r w:rsidRPr="00B33ADA">
        <w:rPr>
          <w:rFonts w:ascii="Times New Roman" w:hAnsi="Times New Roman"/>
          <w:sz w:val="24"/>
          <w:szCs w:val="24"/>
        </w:rPr>
        <w:t>konteynerlerı</w:t>
      </w:r>
      <w:proofErr w:type="spellEnd"/>
      <w:r w:rsidRPr="00393CE5">
        <w:rPr>
          <w:rFonts w:ascii="Times New Roman" w:hAnsi="Times New Roman"/>
          <w:sz w:val="24"/>
          <w:szCs w:val="24"/>
        </w:rPr>
        <w:t xml:space="preserve"> (2008), gıda ve içecekler, ilaç, kozmetik, giysi ve ayakkabı (2008), elektronik eşya ve oyuncak (2008), renkli fotokopi ve yazıcılar (2007) olarak sayılabilir.</w:t>
      </w:r>
      <w:proofErr w:type="gramEnd"/>
    </w:p>
    <w:p w14:paraId="2FF206D3" w14:textId="77777777" w:rsidR="0018182D" w:rsidRPr="00393CE5" w:rsidRDefault="0018182D" w:rsidP="00393CE5">
      <w:pPr>
        <w:spacing w:after="0" w:line="240" w:lineRule="auto"/>
        <w:ind w:firstLine="708"/>
        <w:jc w:val="both"/>
        <w:rPr>
          <w:rFonts w:ascii="Times New Roman" w:hAnsi="Times New Roman"/>
          <w:sz w:val="24"/>
          <w:szCs w:val="24"/>
        </w:rPr>
      </w:pPr>
    </w:p>
    <w:p w14:paraId="72FC95DB" w14:textId="5FB7CCD8" w:rsidR="0018182D" w:rsidRPr="00393CE5" w:rsidRDefault="0018182D" w:rsidP="00290FF3">
      <w:pPr>
        <w:spacing w:after="0" w:line="240" w:lineRule="auto"/>
        <w:ind w:firstLine="708"/>
        <w:jc w:val="both"/>
        <w:rPr>
          <w:rFonts w:ascii="Times New Roman" w:hAnsi="Times New Roman"/>
          <w:sz w:val="24"/>
          <w:szCs w:val="24"/>
        </w:rPr>
      </w:pPr>
      <w:r>
        <w:rPr>
          <w:rFonts w:ascii="Times New Roman" w:hAnsi="Times New Roman"/>
          <w:sz w:val="24"/>
          <w:szCs w:val="24"/>
        </w:rPr>
        <w:t>Ayrıca, Endonezya</w:t>
      </w:r>
      <w:r w:rsidR="008B3096">
        <w:rPr>
          <w:rFonts w:ascii="Times New Roman" w:hAnsi="Times New Roman"/>
          <w:sz w:val="24"/>
          <w:szCs w:val="24"/>
        </w:rPr>
        <w:t>,</w:t>
      </w:r>
      <w:r>
        <w:rPr>
          <w:rFonts w:ascii="Times New Roman" w:hAnsi="Times New Roman"/>
          <w:sz w:val="24"/>
          <w:szCs w:val="24"/>
        </w:rPr>
        <w:t xml:space="preserve"> dış t</w:t>
      </w:r>
      <w:r w:rsidRPr="00393CE5">
        <w:rPr>
          <w:rFonts w:ascii="Times New Roman" w:hAnsi="Times New Roman"/>
          <w:sz w:val="24"/>
          <w:szCs w:val="24"/>
        </w:rPr>
        <w:t xml:space="preserve">icaret </w:t>
      </w:r>
      <w:r>
        <w:rPr>
          <w:rFonts w:ascii="Times New Roman" w:hAnsi="Times New Roman"/>
          <w:sz w:val="24"/>
          <w:szCs w:val="24"/>
        </w:rPr>
        <w:t>m</w:t>
      </w:r>
      <w:r w:rsidRPr="00393CE5">
        <w:rPr>
          <w:rFonts w:ascii="Times New Roman" w:hAnsi="Times New Roman"/>
          <w:sz w:val="24"/>
          <w:szCs w:val="24"/>
        </w:rPr>
        <w:t>evzuatı gereğince gıda ürünleri, ilaçlar, kozmetik ürünleri ve tüm katkı maddelerinin ithalinde Ulusal Gıda ve İlaç Kontrol Ajansı (BPOM) tarafından düzenlenen “İthalat Sertifikası” (ML numarası) alınması gerekmektedir. Bu kapsamda</w:t>
      </w:r>
      <w:r>
        <w:rPr>
          <w:rFonts w:ascii="Times New Roman" w:hAnsi="Times New Roman"/>
          <w:sz w:val="24"/>
          <w:szCs w:val="24"/>
        </w:rPr>
        <w:t>,</w:t>
      </w:r>
      <w:r w:rsidRPr="00393CE5">
        <w:rPr>
          <w:rFonts w:ascii="Times New Roman" w:hAnsi="Times New Roman"/>
          <w:sz w:val="24"/>
          <w:szCs w:val="24"/>
        </w:rPr>
        <w:t xml:space="preserve"> incelemeye tabi olan eşya toplam 1.329 adet GTIP pozisyonu olup, gerek görülmesi halinde BPOM tarafından üretici firmanın tesislerinde de inceleme yapılmaktadır.  </w:t>
      </w:r>
    </w:p>
    <w:p w14:paraId="5F0DDE27" w14:textId="77777777" w:rsidR="0018182D" w:rsidRDefault="0018182D" w:rsidP="00290FF3">
      <w:pPr>
        <w:spacing w:after="0" w:line="240" w:lineRule="auto"/>
        <w:ind w:left="360"/>
        <w:jc w:val="both"/>
        <w:rPr>
          <w:rFonts w:ascii="Times New Roman" w:hAnsi="Times New Roman"/>
          <w:b/>
          <w:sz w:val="24"/>
          <w:szCs w:val="24"/>
        </w:rPr>
      </w:pPr>
    </w:p>
    <w:p w14:paraId="32107814" w14:textId="77777777" w:rsidR="0018182D" w:rsidRPr="004F2C12" w:rsidRDefault="0018182D" w:rsidP="009652E1">
      <w:pPr>
        <w:pStyle w:val="ListeParagraf"/>
        <w:numPr>
          <w:ilvl w:val="0"/>
          <w:numId w:val="10"/>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lastRenderedPageBreak/>
        <w:t xml:space="preserve">Teknik Mevzuat, Uygunluk Değerlendirme Prosedürleri ve Standartlar ile Sağlık ve Bitki Sağlığı Önlemleri </w:t>
      </w:r>
    </w:p>
    <w:p w14:paraId="3CDB5F0C" w14:textId="77777777" w:rsidR="0018182D" w:rsidRPr="00E80CA9" w:rsidRDefault="0018182D" w:rsidP="00290FF3">
      <w:pPr>
        <w:spacing w:after="0" w:line="240" w:lineRule="auto"/>
        <w:ind w:left="360"/>
        <w:rPr>
          <w:rFonts w:ascii="Times New Roman" w:hAnsi="Times New Roman"/>
          <w:b/>
          <w:sz w:val="24"/>
          <w:szCs w:val="24"/>
          <w:lang w:eastAsia="tr-TR"/>
        </w:rPr>
      </w:pPr>
    </w:p>
    <w:p w14:paraId="46DA29A6" w14:textId="77777777" w:rsidR="001A13A2" w:rsidRDefault="001A13A2" w:rsidP="001A13A2">
      <w:pPr>
        <w:spacing w:after="0" w:line="240" w:lineRule="auto"/>
        <w:ind w:firstLine="708"/>
        <w:jc w:val="both"/>
        <w:rPr>
          <w:rFonts w:ascii="Times New Roman" w:hAnsi="Times New Roman"/>
          <w:sz w:val="24"/>
          <w:szCs w:val="24"/>
        </w:rPr>
      </w:pPr>
      <w:r w:rsidRPr="007C29D7">
        <w:rPr>
          <w:rFonts w:ascii="Times New Roman" w:hAnsi="Times New Roman"/>
          <w:sz w:val="24"/>
          <w:szCs w:val="24"/>
        </w:rPr>
        <w:t xml:space="preserve">Endonezya’daki ürün güvenliğine ilişkin kuruluşlar doğrudan Devlet Başkanı’na bağlı olarak tesis edilen Ulusan Standardizasyon Ajansı (BSN) (1997/13 ve 2000/166 sayılı Başkanlık Kararnamesi), Ulusal Akreditasyon Komitesi (KAN), (2001/78 sayılı Başkanlık Kararnamesi) ve Ölçü Birimleri Ulusal </w:t>
      </w:r>
      <w:proofErr w:type="spellStart"/>
      <w:r w:rsidRPr="007C29D7">
        <w:rPr>
          <w:rFonts w:ascii="Times New Roman" w:hAnsi="Times New Roman"/>
          <w:sz w:val="24"/>
          <w:szCs w:val="24"/>
        </w:rPr>
        <w:t>Satandart</w:t>
      </w:r>
      <w:r>
        <w:rPr>
          <w:rFonts w:ascii="Times New Roman" w:hAnsi="Times New Roman"/>
          <w:sz w:val="24"/>
          <w:szCs w:val="24"/>
        </w:rPr>
        <w:t>ları</w:t>
      </w:r>
      <w:proofErr w:type="spellEnd"/>
      <w:r w:rsidRPr="007C29D7">
        <w:rPr>
          <w:rFonts w:ascii="Times New Roman" w:hAnsi="Times New Roman"/>
          <w:sz w:val="24"/>
          <w:szCs w:val="24"/>
        </w:rPr>
        <w:t xml:space="preserve"> Komitesi (KSNSU) (2001/79 sayılı Başkanlık Kararnamesi)</w:t>
      </w:r>
      <w:r>
        <w:rPr>
          <w:rFonts w:ascii="Times New Roman" w:hAnsi="Times New Roman"/>
          <w:sz w:val="24"/>
          <w:szCs w:val="24"/>
        </w:rPr>
        <w:t xml:space="preserve"> olarak teşkil edilmiştir.</w:t>
      </w:r>
    </w:p>
    <w:p w14:paraId="3A7C9A6D" w14:textId="77777777" w:rsidR="001A13A2" w:rsidRDefault="001A13A2" w:rsidP="001A13A2">
      <w:pPr>
        <w:spacing w:after="0" w:line="240" w:lineRule="auto"/>
        <w:ind w:firstLine="708"/>
        <w:jc w:val="both"/>
        <w:rPr>
          <w:rFonts w:ascii="Times New Roman" w:hAnsi="Times New Roman"/>
          <w:sz w:val="24"/>
          <w:szCs w:val="24"/>
        </w:rPr>
      </w:pPr>
    </w:p>
    <w:p w14:paraId="593D0842" w14:textId="21F9C012" w:rsidR="0018182D" w:rsidRPr="00393CE5" w:rsidRDefault="001A13A2" w:rsidP="001A13A2">
      <w:pPr>
        <w:spacing w:after="0" w:line="240" w:lineRule="auto"/>
        <w:ind w:firstLine="708"/>
        <w:jc w:val="both"/>
        <w:rPr>
          <w:rFonts w:ascii="Times New Roman" w:hAnsi="Times New Roman"/>
          <w:sz w:val="24"/>
          <w:szCs w:val="24"/>
        </w:rPr>
      </w:pPr>
      <w:r>
        <w:rPr>
          <w:rFonts w:ascii="Times New Roman" w:hAnsi="Times New Roman"/>
          <w:sz w:val="24"/>
          <w:szCs w:val="24"/>
        </w:rPr>
        <w:t>Ülkedeki standartlar</w:t>
      </w:r>
      <w:r w:rsidR="00F848D0">
        <w:rPr>
          <w:rFonts w:ascii="Times New Roman" w:hAnsi="Times New Roman"/>
          <w:sz w:val="24"/>
          <w:szCs w:val="24"/>
        </w:rPr>
        <w:t>,</w:t>
      </w:r>
      <w:r>
        <w:rPr>
          <w:rFonts w:ascii="Times New Roman" w:hAnsi="Times New Roman"/>
          <w:sz w:val="24"/>
          <w:szCs w:val="24"/>
        </w:rPr>
        <w:t xml:space="preserve"> ürünlerin HS koduna göre BSN tarafından belirlenmekte ve firmaların bunlara uygunluğunu gösteren Ulusal </w:t>
      </w:r>
      <w:r w:rsidR="00D20FB4">
        <w:rPr>
          <w:rFonts w:ascii="Times New Roman" w:hAnsi="Times New Roman"/>
          <w:sz w:val="24"/>
          <w:szCs w:val="24"/>
        </w:rPr>
        <w:t>Standart</w:t>
      </w:r>
      <w:r>
        <w:rPr>
          <w:rFonts w:ascii="Times New Roman" w:hAnsi="Times New Roman"/>
          <w:sz w:val="24"/>
          <w:szCs w:val="24"/>
        </w:rPr>
        <w:t xml:space="preserve"> Sertifikası (SNI) alması istenmektedir. SNI belgesi HS koduna göre </w:t>
      </w:r>
      <w:proofErr w:type="spellStart"/>
      <w:r>
        <w:rPr>
          <w:rFonts w:ascii="Times New Roman" w:hAnsi="Times New Roman"/>
          <w:sz w:val="24"/>
          <w:szCs w:val="24"/>
        </w:rPr>
        <w:t>KAN’a</w:t>
      </w:r>
      <w:proofErr w:type="spellEnd"/>
      <w:r>
        <w:rPr>
          <w:rFonts w:ascii="Times New Roman" w:hAnsi="Times New Roman"/>
          <w:sz w:val="24"/>
          <w:szCs w:val="24"/>
        </w:rPr>
        <w:t xml:space="preserve"> akredite olmuş kamu veya özel kuruluşlar tarafından verilmektedir. İthalinde SNI sertifikası alınması zorunlu olan 5 ayrı ürün grubu bulunmaktadır. Söz konusu ürünler dışında ithalatta SNI Sertifikası alınması zorunlu olmamakla beraber, SNI alınması halinde ürün </w:t>
      </w:r>
      <w:r w:rsidR="00D20FB4">
        <w:rPr>
          <w:rFonts w:ascii="Times New Roman" w:hAnsi="Times New Roman"/>
          <w:sz w:val="24"/>
          <w:szCs w:val="24"/>
        </w:rPr>
        <w:t>Endonezya</w:t>
      </w:r>
      <w:r>
        <w:rPr>
          <w:rFonts w:ascii="Times New Roman" w:hAnsi="Times New Roman"/>
          <w:sz w:val="24"/>
          <w:szCs w:val="24"/>
        </w:rPr>
        <w:t xml:space="preserve"> tüketicisi tarafından tercih edilmektedir. </w:t>
      </w:r>
    </w:p>
    <w:p w14:paraId="1572C2D1" w14:textId="77777777" w:rsidR="0018182D" w:rsidRPr="00393CE5" w:rsidRDefault="0018182D" w:rsidP="00393CE5">
      <w:pPr>
        <w:spacing w:after="0" w:line="240" w:lineRule="auto"/>
        <w:ind w:firstLine="708"/>
        <w:jc w:val="both"/>
        <w:rPr>
          <w:rFonts w:ascii="Times New Roman" w:hAnsi="Times New Roman"/>
          <w:sz w:val="24"/>
          <w:szCs w:val="24"/>
        </w:rPr>
      </w:pPr>
    </w:p>
    <w:p w14:paraId="6EA8828C" w14:textId="09E60A84" w:rsidR="0018182D" w:rsidRPr="00393CE5" w:rsidRDefault="001A13A2" w:rsidP="00393CE5">
      <w:pPr>
        <w:spacing w:after="0" w:line="240" w:lineRule="auto"/>
        <w:ind w:firstLine="708"/>
        <w:jc w:val="both"/>
        <w:rPr>
          <w:rFonts w:ascii="Times New Roman" w:hAnsi="Times New Roman"/>
          <w:sz w:val="24"/>
          <w:szCs w:val="24"/>
        </w:rPr>
      </w:pPr>
      <w:r w:rsidRPr="00393CE5">
        <w:rPr>
          <w:rFonts w:ascii="Times New Roman" w:hAnsi="Times New Roman"/>
          <w:sz w:val="24"/>
          <w:szCs w:val="24"/>
        </w:rPr>
        <w:t>Pazara</w:t>
      </w:r>
      <w:r w:rsidR="0018182D" w:rsidRPr="00393CE5">
        <w:rPr>
          <w:rFonts w:ascii="Times New Roman" w:hAnsi="Times New Roman"/>
          <w:sz w:val="24"/>
          <w:szCs w:val="24"/>
        </w:rPr>
        <w:t xml:space="preserve"> yeni girecek firmaların</w:t>
      </w:r>
      <w:r w:rsidR="00F848D0">
        <w:rPr>
          <w:rFonts w:ascii="Times New Roman" w:hAnsi="Times New Roman"/>
          <w:sz w:val="24"/>
          <w:szCs w:val="24"/>
        </w:rPr>
        <w:t>,</w:t>
      </w:r>
      <w:r w:rsidR="0018182D" w:rsidRPr="00393CE5">
        <w:rPr>
          <w:rFonts w:ascii="Times New Roman" w:hAnsi="Times New Roman"/>
          <w:sz w:val="24"/>
          <w:szCs w:val="24"/>
        </w:rPr>
        <w:t xml:space="preserve"> yukarıda belirtilen mevzuat gereğince</w:t>
      </w:r>
      <w:r w:rsidR="00F848D0">
        <w:rPr>
          <w:rFonts w:ascii="Times New Roman" w:hAnsi="Times New Roman"/>
          <w:sz w:val="24"/>
          <w:szCs w:val="24"/>
        </w:rPr>
        <w:t>,</w:t>
      </w:r>
      <w:r w:rsidR="0018182D" w:rsidRPr="00393CE5">
        <w:rPr>
          <w:rFonts w:ascii="Times New Roman" w:hAnsi="Times New Roman"/>
          <w:sz w:val="24"/>
          <w:szCs w:val="24"/>
        </w:rPr>
        <w:t xml:space="preserve"> SNI Belgesi alınmasına ilişkin zorluklar yaşadığı, anılan </w:t>
      </w:r>
      <w:proofErr w:type="gramStart"/>
      <w:r w:rsidR="0018182D" w:rsidRPr="00393CE5">
        <w:rPr>
          <w:rFonts w:ascii="Times New Roman" w:hAnsi="Times New Roman"/>
          <w:sz w:val="24"/>
          <w:szCs w:val="24"/>
        </w:rPr>
        <w:t>prosedürün</w:t>
      </w:r>
      <w:proofErr w:type="gramEnd"/>
      <w:r w:rsidR="0018182D" w:rsidRPr="00393CE5">
        <w:rPr>
          <w:rFonts w:ascii="Times New Roman" w:hAnsi="Times New Roman"/>
          <w:sz w:val="24"/>
          <w:szCs w:val="24"/>
        </w:rPr>
        <w:t xml:space="preserve"> kimi zaman amacı dışında teknik engel olarak kullanıldığına dair ciddi şikâyetler alınmaktadır. </w:t>
      </w:r>
    </w:p>
    <w:p w14:paraId="51A51EA8" w14:textId="77777777" w:rsidR="0018182D" w:rsidRPr="00393CE5" w:rsidRDefault="0018182D" w:rsidP="00393CE5">
      <w:pPr>
        <w:spacing w:after="0" w:line="240" w:lineRule="auto"/>
        <w:ind w:firstLine="708"/>
        <w:jc w:val="both"/>
        <w:rPr>
          <w:rFonts w:ascii="Times New Roman" w:hAnsi="Times New Roman"/>
          <w:sz w:val="24"/>
          <w:szCs w:val="24"/>
        </w:rPr>
      </w:pPr>
    </w:p>
    <w:p w14:paraId="4695FF27" w14:textId="77777777" w:rsidR="0018182D" w:rsidRPr="00393CE5" w:rsidRDefault="0018182D" w:rsidP="00290FF3">
      <w:pPr>
        <w:spacing w:after="0" w:line="240" w:lineRule="auto"/>
        <w:ind w:firstLine="708"/>
        <w:jc w:val="both"/>
        <w:rPr>
          <w:rFonts w:ascii="Times New Roman" w:hAnsi="Times New Roman"/>
          <w:sz w:val="24"/>
          <w:szCs w:val="24"/>
        </w:rPr>
      </w:pPr>
      <w:r w:rsidRPr="00393CE5">
        <w:rPr>
          <w:rFonts w:ascii="Times New Roman" w:hAnsi="Times New Roman"/>
          <w:sz w:val="24"/>
          <w:szCs w:val="24"/>
        </w:rPr>
        <w:t xml:space="preserve">2009 Kasım ayında yürürlüğe giren uygulama ile Endonezya’ya ithal edilecek bitkisel menşeli taze gıda ithalatında, gıda güvenliği gerekçesiyle, ürünlerin gümrüklerde analize tabi tutulması uygulamasına geçilmiştir. Söz konusu düzenleme yaş meyve, sebze ve hububatı kapsamaktadır. Ürünler itibariyle kabul edilebilir azami kalıntı, </w:t>
      </w:r>
      <w:proofErr w:type="spellStart"/>
      <w:r w:rsidRPr="00393CE5">
        <w:rPr>
          <w:rFonts w:ascii="Times New Roman" w:hAnsi="Times New Roman"/>
          <w:sz w:val="24"/>
          <w:szCs w:val="24"/>
        </w:rPr>
        <w:t>aflatoksin</w:t>
      </w:r>
      <w:proofErr w:type="spellEnd"/>
      <w:r w:rsidRPr="00393CE5">
        <w:rPr>
          <w:rFonts w:ascii="Times New Roman" w:hAnsi="Times New Roman"/>
          <w:sz w:val="24"/>
          <w:szCs w:val="24"/>
        </w:rPr>
        <w:t xml:space="preserve"> ve ağır metal oranları düzenlemede yer almaktadır. Menşe ülkenin söz konusu ürünler için uyguladığı güvenlik kontrol sisteminin Endonezya tarafından tanınması veya iki ülke arasında </w:t>
      </w:r>
      <w:r>
        <w:rPr>
          <w:rFonts w:ascii="Times New Roman" w:hAnsi="Times New Roman"/>
          <w:sz w:val="24"/>
          <w:szCs w:val="24"/>
        </w:rPr>
        <w:t>denklik</w:t>
      </w:r>
      <w:r w:rsidRPr="00393CE5">
        <w:rPr>
          <w:rFonts w:ascii="Times New Roman" w:hAnsi="Times New Roman"/>
          <w:sz w:val="24"/>
          <w:szCs w:val="24"/>
        </w:rPr>
        <w:t xml:space="preserve"> anlaşmasının yapılması durumunda bu uygulamaya müracaat edilmemektedir. </w:t>
      </w:r>
    </w:p>
    <w:p w14:paraId="036A5922" w14:textId="77777777" w:rsidR="0018182D" w:rsidRPr="003B2819" w:rsidRDefault="0018182D" w:rsidP="00393CE5">
      <w:pPr>
        <w:spacing w:after="0" w:line="240" w:lineRule="auto"/>
        <w:ind w:firstLine="708"/>
        <w:jc w:val="both"/>
        <w:rPr>
          <w:rFonts w:ascii="Times New Roman" w:hAnsi="Times New Roman"/>
          <w:sz w:val="24"/>
          <w:szCs w:val="24"/>
        </w:rPr>
      </w:pPr>
    </w:p>
    <w:p w14:paraId="21EA184A" w14:textId="77777777" w:rsidR="009E0A32" w:rsidRPr="00D20FB4" w:rsidRDefault="009E0A32" w:rsidP="009E0A32">
      <w:pPr>
        <w:spacing w:after="0" w:line="240" w:lineRule="auto"/>
        <w:ind w:firstLine="708"/>
        <w:jc w:val="both"/>
        <w:rPr>
          <w:rFonts w:ascii="Times New Roman" w:hAnsi="Times New Roman"/>
          <w:sz w:val="24"/>
          <w:szCs w:val="24"/>
        </w:rPr>
      </w:pPr>
      <w:r w:rsidRPr="00D20FB4">
        <w:rPr>
          <w:rFonts w:ascii="Times New Roman" w:hAnsi="Times New Roman"/>
          <w:sz w:val="24"/>
          <w:szCs w:val="24"/>
        </w:rPr>
        <w:t>Diğer yandan, Endonezya ülkemiz menşeli et ve et mamulleri ile süt ve süt mamullerinin (süt tozu hariç) Endonezya’ya ithalatı ülkemizdeki şap hastalığı gerekçe gösterilerek yapılamamaktadır.</w:t>
      </w:r>
    </w:p>
    <w:p w14:paraId="2CB2856F" w14:textId="77777777" w:rsidR="0018182D" w:rsidRDefault="0018182D" w:rsidP="00290FF3">
      <w:pPr>
        <w:spacing w:after="0" w:line="240" w:lineRule="auto"/>
        <w:ind w:firstLine="708"/>
        <w:jc w:val="both"/>
        <w:rPr>
          <w:rFonts w:ascii="Times New Roman" w:hAnsi="Times New Roman"/>
          <w:sz w:val="24"/>
          <w:szCs w:val="24"/>
          <w:lang w:eastAsia="tr-TR"/>
        </w:rPr>
      </w:pPr>
    </w:p>
    <w:p w14:paraId="57B5AFCA" w14:textId="77777777" w:rsidR="0018182D" w:rsidRPr="004F2C12" w:rsidRDefault="0018182D" w:rsidP="009652E1">
      <w:pPr>
        <w:numPr>
          <w:ilvl w:val="0"/>
          <w:numId w:val="10"/>
        </w:numPr>
        <w:spacing w:after="0" w:line="240" w:lineRule="auto"/>
        <w:contextualSpacing/>
        <w:jc w:val="both"/>
        <w:rPr>
          <w:rFonts w:ascii="Times New Roman" w:hAnsi="Times New Roman"/>
          <w:b/>
          <w:color w:val="FF0000"/>
          <w:sz w:val="24"/>
          <w:szCs w:val="24"/>
        </w:rPr>
      </w:pPr>
      <w:r w:rsidRPr="004F2C12">
        <w:rPr>
          <w:rFonts w:ascii="Times New Roman" w:hAnsi="Times New Roman"/>
          <w:b/>
          <w:color w:val="FF0000"/>
          <w:sz w:val="24"/>
          <w:szCs w:val="24"/>
        </w:rPr>
        <w:t>Hammadde İhracatına Getirilen Kısıtlamalar</w:t>
      </w:r>
    </w:p>
    <w:p w14:paraId="7025C89F" w14:textId="77777777" w:rsidR="0018182D" w:rsidRPr="003B2819" w:rsidRDefault="0018182D" w:rsidP="00290FF3">
      <w:pPr>
        <w:spacing w:after="0" w:line="240" w:lineRule="auto"/>
        <w:jc w:val="both"/>
        <w:rPr>
          <w:rFonts w:ascii="Times New Roman" w:hAnsi="Times New Roman"/>
          <w:b/>
          <w:sz w:val="24"/>
          <w:szCs w:val="24"/>
        </w:rPr>
      </w:pPr>
    </w:p>
    <w:p w14:paraId="748E7FB5" w14:textId="592E17A8" w:rsidR="0018182D" w:rsidRPr="00393CE5" w:rsidRDefault="0018182D" w:rsidP="00A81B7C">
      <w:pPr>
        <w:spacing w:after="0" w:line="240" w:lineRule="auto"/>
        <w:ind w:firstLine="708"/>
        <w:jc w:val="both"/>
        <w:rPr>
          <w:rFonts w:ascii="Times New Roman" w:hAnsi="Times New Roman"/>
          <w:sz w:val="24"/>
          <w:szCs w:val="24"/>
        </w:rPr>
      </w:pPr>
      <w:r w:rsidRPr="00393CE5">
        <w:rPr>
          <w:rFonts w:ascii="Times New Roman" w:hAnsi="Times New Roman"/>
          <w:sz w:val="24"/>
          <w:szCs w:val="24"/>
        </w:rPr>
        <w:t>Endonezya</w:t>
      </w:r>
      <w:r w:rsidR="00F848D0">
        <w:rPr>
          <w:rFonts w:ascii="Times New Roman" w:hAnsi="Times New Roman"/>
          <w:sz w:val="24"/>
          <w:szCs w:val="24"/>
        </w:rPr>
        <w:t>,</w:t>
      </w:r>
      <w:r w:rsidRPr="00393CE5">
        <w:rPr>
          <w:rFonts w:ascii="Times New Roman" w:hAnsi="Times New Roman"/>
          <w:sz w:val="24"/>
          <w:szCs w:val="24"/>
        </w:rPr>
        <w:t xml:space="preserve"> doğal kaynaklar açısından oldukça zengin bir ülke olup bu kapsamda, sanayimiz açısından önem taşıyan kömür, nikel, bakır gibi madencilik ürünleri, </w:t>
      </w:r>
      <w:proofErr w:type="spellStart"/>
      <w:r w:rsidRPr="00393CE5">
        <w:rPr>
          <w:rFonts w:ascii="Times New Roman" w:hAnsi="Times New Roman"/>
          <w:sz w:val="24"/>
          <w:szCs w:val="24"/>
        </w:rPr>
        <w:t>bentonit</w:t>
      </w:r>
      <w:proofErr w:type="spellEnd"/>
      <w:r w:rsidRPr="00393CE5">
        <w:rPr>
          <w:rFonts w:ascii="Times New Roman" w:hAnsi="Times New Roman"/>
          <w:sz w:val="24"/>
          <w:szCs w:val="24"/>
        </w:rPr>
        <w:t xml:space="preserve">, </w:t>
      </w:r>
      <w:proofErr w:type="spellStart"/>
      <w:r w:rsidRPr="00393CE5">
        <w:rPr>
          <w:rFonts w:ascii="Times New Roman" w:hAnsi="Times New Roman"/>
          <w:sz w:val="24"/>
          <w:szCs w:val="24"/>
        </w:rPr>
        <w:t>mullit</w:t>
      </w:r>
      <w:proofErr w:type="spellEnd"/>
      <w:r w:rsidRPr="00393CE5">
        <w:rPr>
          <w:rFonts w:ascii="Times New Roman" w:hAnsi="Times New Roman"/>
          <w:sz w:val="24"/>
          <w:szCs w:val="24"/>
        </w:rPr>
        <w:t xml:space="preserve">, silis ve ateş kili gibi değerli toprak maddeleri ile </w:t>
      </w:r>
      <w:proofErr w:type="spellStart"/>
      <w:r w:rsidRPr="00393CE5">
        <w:rPr>
          <w:rFonts w:ascii="Times New Roman" w:hAnsi="Times New Roman"/>
          <w:sz w:val="24"/>
          <w:szCs w:val="24"/>
        </w:rPr>
        <w:t>palm</w:t>
      </w:r>
      <w:proofErr w:type="spellEnd"/>
      <w:r w:rsidRPr="00393CE5">
        <w:rPr>
          <w:rFonts w:ascii="Times New Roman" w:hAnsi="Times New Roman"/>
          <w:sz w:val="24"/>
          <w:szCs w:val="24"/>
        </w:rPr>
        <w:t xml:space="preserve"> yağı ve kauçuk gibi tarım ürünleri açısından </w:t>
      </w:r>
      <w:r>
        <w:rPr>
          <w:rFonts w:ascii="Times New Roman" w:hAnsi="Times New Roman"/>
          <w:sz w:val="24"/>
          <w:szCs w:val="24"/>
        </w:rPr>
        <w:t xml:space="preserve">işbirliği imkânı bulunmaktadır. </w:t>
      </w:r>
      <w:r w:rsidRPr="00393CE5">
        <w:rPr>
          <w:rFonts w:ascii="Times New Roman" w:hAnsi="Times New Roman"/>
          <w:sz w:val="24"/>
          <w:szCs w:val="24"/>
        </w:rPr>
        <w:t>Bununla birlikte</w:t>
      </w:r>
      <w:r>
        <w:rPr>
          <w:rFonts w:ascii="Times New Roman" w:hAnsi="Times New Roman"/>
          <w:sz w:val="24"/>
          <w:szCs w:val="24"/>
        </w:rPr>
        <w:t>,</w:t>
      </w:r>
      <w:r w:rsidRPr="00393CE5">
        <w:rPr>
          <w:rFonts w:ascii="Times New Roman" w:hAnsi="Times New Roman"/>
          <w:sz w:val="24"/>
          <w:szCs w:val="24"/>
        </w:rPr>
        <w:t xml:space="preserve"> Endonezya Devleti tarafından bazı hammaddelerin ihracatına getirilen kısıtlamalar bulunmaktadır. </w:t>
      </w:r>
    </w:p>
    <w:p w14:paraId="19C63E03" w14:textId="77777777" w:rsidR="0018182D" w:rsidRPr="00393CE5" w:rsidRDefault="0018182D" w:rsidP="00393CE5">
      <w:pPr>
        <w:spacing w:after="0" w:line="240" w:lineRule="auto"/>
        <w:ind w:firstLine="708"/>
        <w:jc w:val="both"/>
        <w:rPr>
          <w:rFonts w:ascii="Times New Roman" w:hAnsi="Times New Roman"/>
          <w:sz w:val="24"/>
          <w:szCs w:val="24"/>
        </w:rPr>
      </w:pPr>
    </w:p>
    <w:p w14:paraId="6545CB49" w14:textId="77777777" w:rsidR="0018182D" w:rsidRPr="00393CE5" w:rsidRDefault="0018182D" w:rsidP="00393CE5">
      <w:pPr>
        <w:spacing w:after="0" w:line="240" w:lineRule="auto"/>
        <w:ind w:firstLine="708"/>
        <w:jc w:val="both"/>
        <w:rPr>
          <w:rFonts w:ascii="Times New Roman" w:hAnsi="Times New Roman"/>
          <w:sz w:val="24"/>
          <w:szCs w:val="24"/>
        </w:rPr>
      </w:pPr>
      <w:r>
        <w:rPr>
          <w:rFonts w:ascii="Times New Roman" w:hAnsi="Times New Roman"/>
          <w:sz w:val="24"/>
          <w:szCs w:val="24"/>
        </w:rPr>
        <w:t>Bu kapsamda, k</w:t>
      </w:r>
      <w:r w:rsidRPr="00393CE5">
        <w:rPr>
          <w:rFonts w:ascii="Times New Roman" w:hAnsi="Times New Roman"/>
          <w:sz w:val="24"/>
          <w:szCs w:val="24"/>
        </w:rPr>
        <w:t xml:space="preserve">ahve, </w:t>
      </w:r>
      <w:proofErr w:type="spellStart"/>
      <w:r w:rsidRPr="00393CE5">
        <w:rPr>
          <w:rFonts w:ascii="Times New Roman" w:hAnsi="Times New Roman"/>
          <w:sz w:val="24"/>
          <w:szCs w:val="24"/>
        </w:rPr>
        <w:t>ratan</w:t>
      </w:r>
      <w:proofErr w:type="spellEnd"/>
      <w:r w:rsidRPr="00393CE5">
        <w:rPr>
          <w:rFonts w:ascii="Times New Roman" w:hAnsi="Times New Roman"/>
          <w:sz w:val="24"/>
          <w:szCs w:val="24"/>
        </w:rPr>
        <w:t xml:space="preserve"> ve ağaç ürünleri, elmas, kalay, altın, asetik </w:t>
      </w:r>
      <w:proofErr w:type="spellStart"/>
      <w:r w:rsidRPr="00393CE5">
        <w:rPr>
          <w:rFonts w:ascii="Times New Roman" w:hAnsi="Times New Roman"/>
          <w:sz w:val="24"/>
          <w:szCs w:val="24"/>
        </w:rPr>
        <w:t>asid</w:t>
      </w:r>
      <w:proofErr w:type="spellEnd"/>
      <w:r w:rsidRPr="00393CE5">
        <w:rPr>
          <w:rFonts w:ascii="Times New Roman" w:hAnsi="Times New Roman"/>
          <w:sz w:val="24"/>
          <w:szCs w:val="24"/>
        </w:rPr>
        <w:t xml:space="preserve">, </w:t>
      </w:r>
      <w:proofErr w:type="spellStart"/>
      <w:r w:rsidRPr="00393CE5">
        <w:rPr>
          <w:rFonts w:ascii="Times New Roman" w:hAnsi="Times New Roman"/>
          <w:sz w:val="24"/>
          <w:szCs w:val="24"/>
        </w:rPr>
        <w:t>efedrin</w:t>
      </w:r>
      <w:proofErr w:type="spellEnd"/>
      <w:r w:rsidRPr="00393CE5">
        <w:rPr>
          <w:rFonts w:ascii="Times New Roman" w:hAnsi="Times New Roman"/>
          <w:sz w:val="24"/>
          <w:szCs w:val="24"/>
        </w:rPr>
        <w:t xml:space="preserve">, aseton ve </w:t>
      </w:r>
      <w:proofErr w:type="spellStart"/>
      <w:r w:rsidRPr="00393CE5">
        <w:rPr>
          <w:rFonts w:ascii="Times New Roman" w:hAnsi="Times New Roman"/>
          <w:sz w:val="24"/>
          <w:szCs w:val="24"/>
        </w:rPr>
        <w:t>butanol</w:t>
      </w:r>
      <w:proofErr w:type="spellEnd"/>
      <w:r w:rsidRPr="00393CE5">
        <w:rPr>
          <w:rFonts w:ascii="Times New Roman" w:hAnsi="Times New Roman"/>
          <w:sz w:val="24"/>
          <w:szCs w:val="24"/>
        </w:rPr>
        <w:t xml:space="preserve"> gibi alkol çeşitlerinin ihracatının yapabilmesi için Endonezya Ticaret Bakanlığı’ndan lisans alınması gerekmektedir.</w:t>
      </w:r>
      <w:r w:rsidRPr="00393CE5" w:rsidDel="00957F80">
        <w:rPr>
          <w:rFonts w:ascii="Times New Roman" w:hAnsi="Times New Roman"/>
          <w:sz w:val="24"/>
          <w:szCs w:val="24"/>
        </w:rPr>
        <w:t xml:space="preserve"> </w:t>
      </w:r>
      <w:r w:rsidRPr="00393CE5">
        <w:rPr>
          <w:rFonts w:ascii="Times New Roman" w:hAnsi="Times New Roman"/>
          <w:sz w:val="24"/>
          <w:szCs w:val="24"/>
        </w:rPr>
        <w:t xml:space="preserve">Doğal gaz ve ham petrol, paslanmaz çelik, alüminyum, demir, pirinç, kıymetli maden cevherleri (gümüş ve altın), gübre, canlı hayvan (inek, </w:t>
      </w:r>
      <w:proofErr w:type="spellStart"/>
      <w:r w:rsidRPr="00393CE5">
        <w:rPr>
          <w:rFonts w:ascii="Times New Roman" w:hAnsi="Times New Roman"/>
          <w:sz w:val="24"/>
          <w:szCs w:val="24"/>
        </w:rPr>
        <w:t>buffalo</w:t>
      </w:r>
      <w:proofErr w:type="spellEnd"/>
      <w:r w:rsidRPr="00393CE5">
        <w:rPr>
          <w:rFonts w:ascii="Times New Roman" w:hAnsi="Times New Roman"/>
          <w:sz w:val="24"/>
          <w:szCs w:val="24"/>
        </w:rPr>
        <w:t xml:space="preserve"> ve timsah), bazı balıklar ve </w:t>
      </w:r>
      <w:proofErr w:type="spellStart"/>
      <w:r w:rsidRPr="00393CE5">
        <w:rPr>
          <w:rFonts w:ascii="Times New Roman" w:hAnsi="Times New Roman"/>
          <w:sz w:val="24"/>
          <w:szCs w:val="24"/>
        </w:rPr>
        <w:t>palm</w:t>
      </w:r>
      <w:proofErr w:type="spellEnd"/>
      <w:r w:rsidRPr="00393CE5">
        <w:rPr>
          <w:rFonts w:ascii="Times New Roman" w:hAnsi="Times New Roman"/>
          <w:sz w:val="24"/>
          <w:szCs w:val="24"/>
        </w:rPr>
        <w:t xml:space="preserve"> yağının ihracatının yapılabilmesi için lisans alınması gerekliğinin yanı sıra, firmaların düzenli olarak Ticaret Bakanlığı’na ihracat miktarına dair bil</w:t>
      </w:r>
      <w:r w:rsidR="00F802E3">
        <w:rPr>
          <w:rFonts w:ascii="Times New Roman" w:hAnsi="Times New Roman"/>
          <w:sz w:val="24"/>
          <w:szCs w:val="24"/>
        </w:rPr>
        <w:t xml:space="preserve">dirimde bulunması gerekmektedir. </w:t>
      </w:r>
      <w:r w:rsidRPr="00393CE5">
        <w:rPr>
          <w:rFonts w:ascii="Times New Roman" w:hAnsi="Times New Roman"/>
          <w:sz w:val="24"/>
          <w:szCs w:val="24"/>
        </w:rPr>
        <w:t>Bazı tür balıklar, karides, ağaç</w:t>
      </w:r>
      <w:r>
        <w:rPr>
          <w:rFonts w:ascii="Times New Roman" w:hAnsi="Times New Roman"/>
          <w:sz w:val="24"/>
          <w:szCs w:val="24"/>
        </w:rPr>
        <w:t>,</w:t>
      </w:r>
      <w:r w:rsidRPr="00393CE5">
        <w:rPr>
          <w:rFonts w:ascii="Times New Roman" w:hAnsi="Times New Roman"/>
          <w:sz w:val="24"/>
          <w:szCs w:val="24"/>
        </w:rPr>
        <w:t xml:space="preserve"> kereste</w:t>
      </w:r>
      <w:r>
        <w:rPr>
          <w:rFonts w:ascii="Times New Roman" w:hAnsi="Times New Roman"/>
          <w:sz w:val="24"/>
          <w:szCs w:val="24"/>
        </w:rPr>
        <w:t xml:space="preserve"> ve </w:t>
      </w:r>
      <w:r w:rsidRPr="00393CE5">
        <w:rPr>
          <w:rFonts w:ascii="Times New Roman" w:hAnsi="Times New Roman"/>
          <w:sz w:val="24"/>
          <w:szCs w:val="24"/>
        </w:rPr>
        <w:t xml:space="preserve">deniz tuzunun ihracatı ise tümden yasaktır. Ayrıca 2014 yılından itibaren işlenmeden cevher </w:t>
      </w:r>
      <w:r w:rsidRPr="00393CE5">
        <w:rPr>
          <w:rFonts w:ascii="Times New Roman" w:hAnsi="Times New Roman"/>
          <w:sz w:val="24"/>
          <w:szCs w:val="24"/>
        </w:rPr>
        <w:lastRenderedPageBreak/>
        <w:t>olarak maden ihracatını</w:t>
      </w:r>
      <w:r>
        <w:rPr>
          <w:rFonts w:ascii="Times New Roman" w:hAnsi="Times New Roman"/>
          <w:sz w:val="24"/>
          <w:szCs w:val="24"/>
        </w:rPr>
        <w:t>n</w:t>
      </w:r>
      <w:r w:rsidRPr="00393CE5">
        <w:rPr>
          <w:rFonts w:ascii="Times New Roman" w:hAnsi="Times New Roman"/>
          <w:sz w:val="24"/>
          <w:szCs w:val="24"/>
        </w:rPr>
        <w:t xml:space="preserve"> yasaklanacağı ilan edilmiş olup, bu kapsamda ilgili mevzuat yayımla</w:t>
      </w:r>
      <w:r>
        <w:rPr>
          <w:rFonts w:ascii="Times New Roman" w:hAnsi="Times New Roman"/>
          <w:sz w:val="24"/>
          <w:szCs w:val="24"/>
        </w:rPr>
        <w:t>n</w:t>
      </w:r>
      <w:r w:rsidRPr="00393CE5">
        <w:rPr>
          <w:rFonts w:ascii="Times New Roman" w:hAnsi="Times New Roman"/>
          <w:sz w:val="24"/>
          <w:szCs w:val="24"/>
        </w:rPr>
        <w:t>mıştır.</w:t>
      </w:r>
    </w:p>
    <w:p w14:paraId="41949353" w14:textId="77777777" w:rsidR="0018182D" w:rsidRPr="003B2819" w:rsidRDefault="0018182D" w:rsidP="00290FF3">
      <w:pPr>
        <w:spacing w:after="0" w:line="240" w:lineRule="auto"/>
        <w:jc w:val="both"/>
        <w:rPr>
          <w:rFonts w:ascii="Times New Roman" w:hAnsi="Times New Roman"/>
          <w:sz w:val="24"/>
          <w:szCs w:val="24"/>
        </w:rPr>
      </w:pPr>
    </w:p>
    <w:p w14:paraId="7BE4AEE4" w14:textId="77777777" w:rsidR="0018182D" w:rsidRPr="004F2C12" w:rsidRDefault="0018182D" w:rsidP="009652E1">
      <w:pPr>
        <w:numPr>
          <w:ilvl w:val="0"/>
          <w:numId w:val="10"/>
        </w:numPr>
        <w:spacing w:after="0" w:line="240" w:lineRule="auto"/>
        <w:contextualSpacing/>
        <w:jc w:val="both"/>
        <w:rPr>
          <w:rFonts w:ascii="Times New Roman" w:hAnsi="Times New Roman"/>
          <w:b/>
          <w:color w:val="FF0000"/>
          <w:sz w:val="24"/>
          <w:szCs w:val="24"/>
        </w:rPr>
      </w:pPr>
      <w:r>
        <w:rPr>
          <w:rFonts w:ascii="Times New Roman" w:hAnsi="Times New Roman"/>
          <w:b/>
          <w:color w:val="FF0000"/>
          <w:sz w:val="24"/>
          <w:szCs w:val="24"/>
        </w:rPr>
        <w:t>Ticaret Politikası Önlemleri</w:t>
      </w:r>
    </w:p>
    <w:p w14:paraId="0F165592" w14:textId="77777777" w:rsidR="0018182D" w:rsidRPr="003B2819" w:rsidRDefault="0018182D" w:rsidP="00290FF3">
      <w:pPr>
        <w:spacing w:after="0" w:line="240" w:lineRule="auto"/>
        <w:jc w:val="both"/>
        <w:rPr>
          <w:rFonts w:ascii="Times New Roman" w:hAnsi="Times New Roman"/>
          <w:b/>
          <w:sz w:val="24"/>
          <w:szCs w:val="24"/>
        </w:rPr>
      </w:pPr>
    </w:p>
    <w:p w14:paraId="66DD7583" w14:textId="77777777" w:rsidR="00D20FB4" w:rsidRDefault="00D20FB4" w:rsidP="00D20FB4">
      <w:pPr>
        <w:spacing w:after="0" w:line="240" w:lineRule="auto"/>
        <w:ind w:firstLine="510"/>
        <w:jc w:val="both"/>
        <w:rPr>
          <w:rFonts w:ascii="Times New Roman" w:hAnsi="Times New Roman"/>
          <w:sz w:val="24"/>
          <w:szCs w:val="24"/>
        </w:rPr>
      </w:pPr>
      <w:r w:rsidRPr="00E9336A">
        <w:rPr>
          <w:rFonts w:ascii="Times New Roman" w:hAnsi="Times New Roman"/>
          <w:sz w:val="24"/>
          <w:szCs w:val="24"/>
        </w:rPr>
        <w:t>Endonezya tarafından 1101.00.1</w:t>
      </w:r>
      <w:r>
        <w:rPr>
          <w:rFonts w:ascii="Times New Roman" w:hAnsi="Times New Roman"/>
          <w:sz w:val="24"/>
          <w:szCs w:val="24"/>
        </w:rPr>
        <w:t xml:space="preserve">1, 1101.00.15 ve 1101.00.90 </w:t>
      </w:r>
      <w:proofErr w:type="spellStart"/>
      <w:r w:rsidRPr="00E9336A">
        <w:rPr>
          <w:rFonts w:ascii="Times New Roman" w:hAnsi="Times New Roman"/>
          <w:sz w:val="24"/>
          <w:szCs w:val="24"/>
        </w:rPr>
        <w:t>GTİP’li</w:t>
      </w:r>
      <w:proofErr w:type="spellEnd"/>
      <w:r w:rsidRPr="00E9336A">
        <w:rPr>
          <w:rFonts w:ascii="Times New Roman" w:hAnsi="Times New Roman"/>
          <w:sz w:val="24"/>
          <w:szCs w:val="24"/>
        </w:rPr>
        <w:t xml:space="preserve"> “buğday unu” ithalatında</w:t>
      </w:r>
      <w:r>
        <w:rPr>
          <w:rFonts w:ascii="Times New Roman" w:hAnsi="Times New Roman"/>
          <w:sz w:val="24"/>
          <w:szCs w:val="24"/>
        </w:rPr>
        <w:t xml:space="preserve"> 4 Mayıs 2014 tarihinden itibaren uygulanmakta olan kota şeklindeki korunma önlemi 4 Aralık 2014 tarihinde yürürlükten kaldırılmıştır. </w:t>
      </w:r>
    </w:p>
    <w:p w14:paraId="58F21AA0" w14:textId="77777777" w:rsidR="00D20FB4" w:rsidRPr="003B2819" w:rsidRDefault="00D20FB4" w:rsidP="00D20FB4">
      <w:pPr>
        <w:spacing w:after="0" w:line="240" w:lineRule="auto"/>
        <w:ind w:firstLine="510"/>
        <w:jc w:val="both"/>
        <w:rPr>
          <w:rFonts w:ascii="Times New Roman" w:hAnsi="Times New Roman"/>
          <w:b/>
          <w:sz w:val="24"/>
          <w:szCs w:val="24"/>
        </w:rPr>
      </w:pPr>
      <w:r>
        <w:rPr>
          <w:rFonts w:ascii="Times New Roman" w:hAnsi="Times New Roman"/>
          <w:sz w:val="24"/>
          <w:szCs w:val="24"/>
        </w:rPr>
        <w:t xml:space="preserve"> </w:t>
      </w:r>
    </w:p>
    <w:p w14:paraId="5AF44583" w14:textId="35BC2B82" w:rsidR="00D20FB4" w:rsidRPr="00E9336A" w:rsidRDefault="00D20FB4" w:rsidP="00D20FB4">
      <w:pPr>
        <w:spacing w:after="0" w:line="240" w:lineRule="auto"/>
        <w:ind w:firstLine="510"/>
        <w:jc w:val="both"/>
        <w:rPr>
          <w:rFonts w:ascii="Times New Roman" w:hAnsi="Times New Roman"/>
          <w:sz w:val="24"/>
          <w:szCs w:val="24"/>
        </w:rPr>
      </w:pPr>
      <w:r>
        <w:rPr>
          <w:rFonts w:ascii="Times New Roman" w:hAnsi="Times New Roman"/>
          <w:sz w:val="24"/>
          <w:szCs w:val="24"/>
        </w:rPr>
        <w:t xml:space="preserve">Bu defa, </w:t>
      </w:r>
      <w:r w:rsidRPr="00E9336A">
        <w:rPr>
          <w:rFonts w:ascii="Times New Roman" w:hAnsi="Times New Roman"/>
          <w:sz w:val="24"/>
          <w:szCs w:val="24"/>
        </w:rPr>
        <w:t>1101.00.1</w:t>
      </w:r>
      <w:r>
        <w:rPr>
          <w:rFonts w:ascii="Times New Roman" w:hAnsi="Times New Roman"/>
          <w:sz w:val="24"/>
          <w:szCs w:val="24"/>
        </w:rPr>
        <w:t>0</w:t>
      </w:r>
      <w:r w:rsidR="00F848D0">
        <w:rPr>
          <w:rFonts w:ascii="Times New Roman" w:hAnsi="Times New Roman"/>
          <w:sz w:val="24"/>
          <w:szCs w:val="24"/>
        </w:rPr>
        <w:t xml:space="preserve"> </w:t>
      </w:r>
      <w:proofErr w:type="spellStart"/>
      <w:r w:rsidRPr="00E9336A">
        <w:rPr>
          <w:rFonts w:ascii="Times New Roman" w:hAnsi="Times New Roman"/>
          <w:sz w:val="24"/>
          <w:szCs w:val="24"/>
        </w:rPr>
        <w:t>GTİP’li</w:t>
      </w:r>
      <w:proofErr w:type="spellEnd"/>
      <w:r w:rsidRPr="00E9336A">
        <w:rPr>
          <w:rFonts w:ascii="Times New Roman" w:hAnsi="Times New Roman"/>
          <w:sz w:val="24"/>
          <w:szCs w:val="24"/>
        </w:rPr>
        <w:t xml:space="preserve"> “buğday unu” ithalatında 2</w:t>
      </w:r>
      <w:r>
        <w:rPr>
          <w:rFonts w:ascii="Times New Roman" w:hAnsi="Times New Roman"/>
          <w:sz w:val="24"/>
          <w:szCs w:val="24"/>
        </w:rPr>
        <w:t>7</w:t>
      </w:r>
      <w:r w:rsidRPr="00E9336A">
        <w:rPr>
          <w:rFonts w:ascii="Times New Roman" w:hAnsi="Times New Roman"/>
          <w:sz w:val="24"/>
          <w:szCs w:val="24"/>
        </w:rPr>
        <w:t xml:space="preserve"> Ağustos 201</w:t>
      </w:r>
      <w:r>
        <w:rPr>
          <w:rFonts w:ascii="Times New Roman" w:hAnsi="Times New Roman"/>
          <w:sz w:val="24"/>
          <w:szCs w:val="24"/>
        </w:rPr>
        <w:t>4</w:t>
      </w:r>
      <w:r w:rsidRPr="00E9336A">
        <w:rPr>
          <w:rFonts w:ascii="Times New Roman" w:hAnsi="Times New Roman"/>
          <w:sz w:val="24"/>
          <w:szCs w:val="24"/>
        </w:rPr>
        <w:t xml:space="preserve"> tarihinde </w:t>
      </w:r>
      <w:r>
        <w:rPr>
          <w:rFonts w:ascii="Times New Roman" w:hAnsi="Times New Roman"/>
          <w:sz w:val="24"/>
          <w:szCs w:val="24"/>
        </w:rPr>
        <w:t xml:space="preserve">bir anti – </w:t>
      </w:r>
      <w:proofErr w:type="gramStart"/>
      <w:r>
        <w:rPr>
          <w:rFonts w:ascii="Times New Roman" w:hAnsi="Times New Roman"/>
          <w:sz w:val="24"/>
          <w:szCs w:val="24"/>
        </w:rPr>
        <w:t xml:space="preserve">damping </w:t>
      </w:r>
      <w:r w:rsidRPr="00E9336A">
        <w:rPr>
          <w:rFonts w:ascii="Times New Roman" w:hAnsi="Times New Roman"/>
          <w:sz w:val="24"/>
          <w:szCs w:val="24"/>
        </w:rPr>
        <w:t xml:space="preserve"> soruşturması</w:t>
      </w:r>
      <w:proofErr w:type="gramEnd"/>
      <w:r>
        <w:rPr>
          <w:rFonts w:ascii="Times New Roman" w:hAnsi="Times New Roman"/>
          <w:sz w:val="24"/>
          <w:szCs w:val="24"/>
        </w:rPr>
        <w:t xml:space="preserve"> açılmıştır. Anılan soruşturma </w:t>
      </w:r>
      <w:proofErr w:type="gramStart"/>
      <w:r>
        <w:rPr>
          <w:rFonts w:ascii="Times New Roman" w:hAnsi="Times New Roman"/>
          <w:sz w:val="24"/>
          <w:szCs w:val="24"/>
        </w:rPr>
        <w:t>halihazırda</w:t>
      </w:r>
      <w:proofErr w:type="gramEnd"/>
      <w:r>
        <w:rPr>
          <w:rFonts w:ascii="Times New Roman" w:hAnsi="Times New Roman"/>
          <w:sz w:val="24"/>
          <w:szCs w:val="24"/>
        </w:rPr>
        <w:t xml:space="preserve"> </w:t>
      </w:r>
      <w:r w:rsidRPr="00E9336A">
        <w:rPr>
          <w:rFonts w:ascii="Times New Roman" w:hAnsi="Times New Roman"/>
          <w:sz w:val="24"/>
          <w:szCs w:val="24"/>
        </w:rPr>
        <w:t>devam etmektedir. Endonezya’ya yönelik mezkûr ürün ihracatımız</w:t>
      </w:r>
      <w:r w:rsidR="00F848D0">
        <w:rPr>
          <w:rFonts w:ascii="Times New Roman" w:hAnsi="Times New Roman"/>
          <w:sz w:val="24"/>
          <w:szCs w:val="24"/>
        </w:rPr>
        <w:t xml:space="preserve">, </w:t>
      </w:r>
      <w:r w:rsidRPr="00E9336A">
        <w:rPr>
          <w:rFonts w:ascii="Times New Roman" w:hAnsi="Times New Roman"/>
          <w:sz w:val="24"/>
          <w:szCs w:val="24"/>
        </w:rPr>
        <w:t>2012</w:t>
      </w:r>
      <w:r>
        <w:rPr>
          <w:rFonts w:ascii="Times New Roman" w:hAnsi="Times New Roman"/>
          <w:sz w:val="24"/>
          <w:szCs w:val="24"/>
        </w:rPr>
        <w:t xml:space="preserve"> ve 2013 yıllarında sırasıyla 22,1 </w:t>
      </w:r>
      <w:r w:rsidRPr="00E9336A">
        <w:rPr>
          <w:rFonts w:ascii="Times New Roman" w:hAnsi="Times New Roman"/>
          <w:sz w:val="24"/>
          <w:szCs w:val="24"/>
        </w:rPr>
        <w:t>milyon dolar</w:t>
      </w:r>
      <w:r>
        <w:rPr>
          <w:rFonts w:ascii="Times New Roman" w:hAnsi="Times New Roman"/>
          <w:sz w:val="24"/>
          <w:szCs w:val="24"/>
        </w:rPr>
        <w:t xml:space="preserve"> ve 19,2</w:t>
      </w:r>
      <w:r w:rsidR="00AA4624">
        <w:rPr>
          <w:rFonts w:ascii="Times New Roman" w:hAnsi="Times New Roman"/>
          <w:sz w:val="24"/>
          <w:szCs w:val="24"/>
        </w:rPr>
        <w:t xml:space="preserve"> </w:t>
      </w:r>
      <w:r>
        <w:rPr>
          <w:rFonts w:ascii="Times New Roman" w:hAnsi="Times New Roman"/>
          <w:sz w:val="24"/>
          <w:szCs w:val="24"/>
        </w:rPr>
        <w:t>milyon</w:t>
      </w:r>
      <w:r w:rsidRPr="00E9336A">
        <w:rPr>
          <w:rFonts w:ascii="Times New Roman" w:hAnsi="Times New Roman"/>
          <w:sz w:val="24"/>
          <w:szCs w:val="24"/>
        </w:rPr>
        <w:t xml:space="preserve"> </w:t>
      </w:r>
      <w:r>
        <w:rPr>
          <w:rFonts w:ascii="Times New Roman" w:hAnsi="Times New Roman"/>
          <w:sz w:val="24"/>
          <w:szCs w:val="24"/>
        </w:rPr>
        <w:t>dolar olarak gerçekleşmiştir.</w:t>
      </w:r>
    </w:p>
    <w:p w14:paraId="681BA72D" w14:textId="77777777" w:rsidR="002B2D33" w:rsidRPr="00E9336A" w:rsidRDefault="002B2D33" w:rsidP="00613A19">
      <w:pPr>
        <w:spacing w:after="0" w:line="240" w:lineRule="auto"/>
        <w:ind w:firstLine="708"/>
        <w:jc w:val="both"/>
        <w:rPr>
          <w:rFonts w:ascii="Times New Roman" w:hAnsi="Times New Roman"/>
          <w:sz w:val="24"/>
          <w:szCs w:val="24"/>
        </w:rPr>
      </w:pPr>
    </w:p>
    <w:p w14:paraId="07E95B78" w14:textId="77777777" w:rsidR="0018182D" w:rsidRPr="004F2C12" w:rsidRDefault="0018182D" w:rsidP="009652E1">
      <w:pPr>
        <w:numPr>
          <w:ilvl w:val="0"/>
          <w:numId w:val="10"/>
        </w:numPr>
        <w:spacing w:after="0" w:line="240" w:lineRule="auto"/>
        <w:contextualSpacing/>
        <w:jc w:val="both"/>
        <w:rPr>
          <w:rFonts w:ascii="Times New Roman" w:hAnsi="Times New Roman"/>
          <w:b/>
          <w:color w:val="FF0000"/>
          <w:sz w:val="24"/>
          <w:szCs w:val="24"/>
        </w:rPr>
      </w:pPr>
      <w:r w:rsidRPr="004F2C12">
        <w:rPr>
          <w:rFonts w:ascii="Times New Roman" w:hAnsi="Times New Roman"/>
          <w:b/>
          <w:color w:val="FF0000"/>
          <w:sz w:val="24"/>
          <w:szCs w:val="24"/>
        </w:rPr>
        <w:t>Kamu Alımları</w:t>
      </w:r>
    </w:p>
    <w:p w14:paraId="1E66B036" w14:textId="77777777" w:rsidR="0018182D" w:rsidRPr="003B2819" w:rsidRDefault="0018182D" w:rsidP="00290FF3">
      <w:pPr>
        <w:spacing w:after="0" w:line="240" w:lineRule="auto"/>
        <w:jc w:val="both"/>
        <w:rPr>
          <w:rFonts w:ascii="Times New Roman" w:hAnsi="Times New Roman"/>
          <w:b/>
          <w:sz w:val="24"/>
          <w:szCs w:val="24"/>
        </w:rPr>
      </w:pPr>
    </w:p>
    <w:p w14:paraId="6482C222" w14:textId="263982C8" w:rsidR="0018182D" w:rsidRPr="00393CE5" w:rsidRDefault="0018182D" w:rsidP="00393CE5">
      <w:pPr>
        <w:spacing w:after="0" w:line="240" w:lineRule="auto"/>
        <w:ind w:firstLine="708"/>
        <w:jc w:val="both"/>
        <w:rPr>
          <w:rFonts w:ascii="Times New Roman" w:hAnsi="Times New Roman"/>
          <w:sz w:val="24"/>
          <w:szCs w:val="24"/>
        </w:rPr>
      </w:pPr>
      <w:r>
        <w:rPr>
          <w:rFonts w:ascii="Times New Roman" w:hAnsi="Times New Roman"/>
          <w:sz w:val="24"/>
          <w:szCs w:val="24"/>
        </w:rPr>
        <w:t>E</w:t>
      </w:r>
      <w:r w:rsidRPr="00393CE5">
        <w:rPr>
          <w:rFonts w:ascii="Times New Roman" w:hAnsi="Times New Roman"/>
          <w:sz w:val="24"/>
          <w:szCs w:val="24"/>
        </w:rPr>
        <w:t>ndonezya’da yabancı firmaların kamu ihalelerine katılabilmesi için</w:t>
      </w:r>
      <w:r w:rsidR="00AA4624">
        <w:rPr>
          <w:rFonts w:ascii="Times New Roman" w:hAnsi="Times New Roman"/>
          <w:sz w:val="24"/>
          <w:szCs w:val="24"/>
        </w:rPr>
        <w:t>,</w:t>
      </w:r>
      <w:r w:rsidRPr="00393CE5">
        <w:rPr>
          <w:rFonts w:ascii="Times New Roman" w:hAnsi="Times New Roman"/>
          <w:sz w:val="24"/>
          <w:szCs w:val="24"/>
        </w:rPr>
        <w:t xml:space="preserve"> 2010/54 sayılı Başkanlık Kararnamesi gereğince</w:t>
      </w:r>
      <w:r w:rsidR="00AA4624">
        <w:rPr>
          <w:rFonts w:ascii="Times New Roman" w:hAnsi="Times New Roman"/>
          <w:sz w:val="24"/>
          <w:szCs w:val="24"/>
        </w:rPr>
        <w:t>,</w:t>
      </w:r>
      <w:r w:rsidRPr="00393CE5">
        <w:rPr>
          <w:rFonts w:ascii="Times New Roman" w:hAnsi="Times New Roman"/>
          <w:sz w:val="24"/>
          <w:szCs w:val="24"/>
        </w:rPr>
        <w:t xml:space="preserve"> devlet tarafından düzenlenen mal ve hizmet alımlarına ilişkin ihale bedelinin aşağıda belirtilen miktarların üzerinde olması gerekmektedir. Söz konusu bedellerin altındaki kamu ihalelerine yabancı firmalar katılamamaktadır.</w:t>
      </w:r>
    </w:p>
    <w:p w14:paraId="075E8D3D" w14:textId="77777777" w:rsidR="0018182D" w:rsidRPr="00393CE5" w:rsidRDefault="0018182D" w:rsidP="00393CE5">
      <w:pPr>
        <w:spacing w:after="0" w:line="240" w:lineRule="auto"/>
        <w:ind w:firstLine="708"/>
        <w:jc w:val="both"/>
        <w:rPr>
          <w:rFonts w:ascii="Times New Roman" w:hAnsi="Times New Roman"/>
          <w:sz w:val="24"/>
          <w:szCs w:val="24"/>
        </w:rPr>
      </w:pPr>
    </w:p>
    <w:p w14:paraId="515D0C70" w14:textId="77777777" w:rsidR="0018182D" w:rsidRPr="003B2819" w:rsidRDefault="0018182D" w:rsidP="00B87DC0">
      <w:pPr>
        <w:tabs>
          <w:tab w:val="left" w:pos="709"/>
        </w:tabs>
        <w:spacing w:after="0" w:line="360" w:lineRule="auto"/>
        <w:ind w:firstLine="709"/>
        <w:contextualSpacing/>
        <w:jc w:val="both"/>
        <w:rPr>
          <w:rFonts w:ascii="Times New Roman" w:hAnsi="Times New Roman"/>
          <w:sz w:val="24"/>
          <w:szCs w:val="24"/>
          <w:lang w:val="id-ID"/>
        </w:rPr>
      </w:pPr>
      <w:r>
        <w:rPr>
          <w:rFonts w:ascii="Times New Roman" w:hAnsi="Times New Roman"/>
          <w:sz w:val="24"/>
          <w:szCs w:val="24"/>
        </w:rPr>
        <w:t xml:space="preserve">- </w:t>
      </w:r>
      <w:r w:rsidRPr="003B2819">
        <w:rPr>
          <w:rFonts w:ascii="Times New Roman" w:hAnsi="Times New Roman"/>
          <w:sz w:val="24"/>
          <w:szCs w:val="24"/>
          <w:lang w:val="id-ID"/>
        </w:rPr>
        <w:t>İnşaat ihaleleri için 100 Milyar Endonezya Rupiahı (11 Milyon $)</w:t>
      </w:r>
    </w:p>
    <w:p w14:paraId="79B31620" w14:textId="77777777" w:rsidR="0018182D" w:rsidRPr="003B2819" w:rsidRDefault="0018182D" w:rsidP="00B87DC0">
      <w:pPr>
        <w:tabs>
          <w:tab w:val="left" w:pos="709"/>
        </w:tabs>
        <w:spacing w:after="0" w:line="360" w:lineRule="auto"/>
        <w:ind w:firstLine="709"/>
        <w:contextualSpacing/>
        <w:jc w:val="both"/>
        <w:rPr>
          <w:rFonts w:ascii="Times New Roman" w:hAnsi="Times New Roman"/>
          <w:sz w:val="24"/>
          <w:szCs w:val="24"/>
          <w:lang w:val="id-ID"/>
        </w:rPr>
      </w:pPr>
      <w:r>
        <w:rPr>
          <w:rFonts w:ascii="Times New Roman" w:hAnsi="Times New Roman"/>
          <w:sz w:val="24"/>
          <w:szCs w:val="24"/>
        </w:rPr>
        <w:t xml:space="preserve">- </w:t>
      </w:r>
      <w:r w:rsidRPr="003B2819">
        <w:rPr>
          <w:rFonts w:ascii="Times New Roman" w:hAnsi="Times New Roman"/>
          <w:sz w:val="24"/>
          <w:szCs w:val="24"/>
          <w:lang w:val="id-ID"/>
        </w:rPr>
        <w:t>Müşavirlik hizmetleri ihaleleri için 10 Milyar Endonezya Rupiahı (</w:t>
      </w:r>
      <w:proofErr w:type="gramStart"/>
      <w:r w:rsidRPr="003B2819">
        <w:rPr>
          <w:rFonts w:ascii="Times New Roman" w:hAnsi="Times New Roman"/>
          <w:sz w:val="24"/>
          <w:szCs w:val="24"/>
          <w:lang w:val="id-ID"/>
        </w:rPr>
        <w:t>1.1</w:t>
      </w:r>
      <w:proofErr w:type="gramEnd"/>
      <w:r w:rsidRPr="003B2819">
        <w:rPr>
          <w:rFonts w:ascii="Times New Roman" w:hAnsi="Times New Roman"/>
          <w:sz w:val="24"/>
          <w:szCs w:val="24"/>
          <w:lang w:val="id-ID"/>
        </w:rPr>
        <w:t xml:space="preserve"> Milyon $)</w:t>
      </w:r>
    </w:p>
    <w:p w14:paraId="6664C9FA" w14:textId="77777777" w:rsidR="0018182D" w:rsidRPr="003B2819" w:rsidRDefault="0018182D" w:rsidP="00B87DC0">
      <w:pPr>
        <w:tabs>
          <w:tab w:val="left" w:pos="709"/>
        </w:tabs>
        <w:spacing w:after="0" w:line="360" w:lineRule="auto"/>
        <w:ind w:firstLine="709"/>
        <w:contextualSpacing/>
        <w:jc w:val="both"/>
        <w:rPr>
          <w:rFonts w:ascii="Times New Roman" w:hAnsi="Times New Roman"/>
          <w:sz w:val="24"/>
          <w:szCs w:val="24"/>
          <w:lang w:val="id-ID"/>
        </w:rPr>
      </w:pPr>
      <w:r>
        <w:rPr>
          <w:rFonts w:ascii="Times New Roman" w:hAnsi="Times New Roman"/>
          <w:sz w:val="24"/>
          <w:szCs w:val="24"/>
        </w:rPr>
        <w:t xml:space="preserve">- </w:t>
      </w:r>
      <w:r w:rsidRPr="003B2819">
        <w:rPr>
          <w:rFonts w:ascii="Times New Roman" w:hAnsi="Times New Roman"/>
          <w:sz w:val="24"/>
          <w:szCs w:val="24"/>
          <w:lang w:val="id-ID"/>
        </w:rPr>
        <w:t>Mal veya hizmet alımı ihaleleri için 20 Milyar Endonezya Rupiahı (</w:t>
      </w:r>
      <w:proofErr w:type="gramStart"/>
      <w:r w:rsidRPr="003B2819">
        <w:rPr>
          <w:rFonts w:ascii="Times New Roman" w:hAnsi="Times New Roman"/>
          <w:sz w:val="24"/>
          <w:szCs w:val="24"/>
          <w:lang w:val="id-ID"/>
        </w:rPr>
        <w:t>2.2</w:t>
      </w:r>
      <w:proofErr w:type="gramEnd"/>
      <w:r w:rsidRPr="003B2819">
        <w:rPr>
          <w:rFonts w:ascii="Times New Roman" w:hAnsi="Times New Roman"/>
          <w:sz w:val="24"/>
          <w:szCs w:val="24"/>
          <w:lang w:val="id-ID"/>
        </w:rPr>
        <w:t xml:space="preserve"> Milyon $)</w:t>
      </w:r>
    </w:p>
    <w:p w14:paraId="43A55B81" w14:textId="77777777" w:rsidR="00F802E3" w:rsidRDefault="00F802E3" w:rsidP="00F802E3">
      <w:pPr>
        <w:spacing w:after="0" w:line="240" w:lineRule="auto"/>
        <w:ind w:firstLine="708"/>
        <w:jc w:val="both"/>
        <w:rPr>
          <w:rFonts w:ascii="Times New Roman" w:hAnsi="Times New Roman"/>
          <w:sz w:val="24"/>
          <w:szCs w:val="24"/>
        </w:rPr>
      </w:pPr>
    </w:p>
    <w:p w14:paraId="39B43BFB" w14:textId="2CB4F024" w:rsidR="0018182D" w:rsidRPr="003B2819" w:rsidRDefault="0018182D" w:rsidP="00F802E3">
      <w:pPr>
        <w:spacing w:after="0" w:line="240" w:lineRule="auto"/>
        <w:ind w:firstLine="708"/>
        <w:jc w:val="both"/>
        <w:rPr>
          <w:rFonts w:ascii="Times New Roman" w:hAnsi="Times New Roman"/>
          <w:sz w:val="24"/>
          <w:szCs w:val="24"/>
        </w:rPr>
      </w:pPr>
      <w:r w:rsidRPr="003B2819">
        <w:rPr>
          <w:rFonts w:ascii="Times New Roman" w:hAnsi="Times New Roman"/>
          <w:sz w:val="24"/>
          <w:szCs w:val="24"/>
        </w:rPr>
        <w:t>Ayrıca, yabancı firmaların Endonezya’daki ihalelere katılmadan önce inşaat ihalelerinde Kamu Yatırımları Bakanlığı’ndan, diğer ihalelerde Yatırımları Koordinasyon Kurulu’ndan (BKPM) izin almaları gerekmektedir. Bunun dışında</w:t>
      </w:r>
      <w:r w:rsidR="00DC7891">
        <w:rPr>
          <w:rFonts w:ascii="Times New Roman" w:hAnsi="Times New Roman"/>
          <w:sz w:val="24"/>
          <w:szCs w:val="24"/>
        </w:rPr>
        <w:t>,</w:t>
      </w:r>
      <w:r w:rsidRPr="003B2819">
        <w:rPr>
          <w:rFonts w:ascii="Times New Roman" w:hAnsi="Times New Roman"/>
          <w:sz w:val="24"/>
          <w:szCs w:val="24"/>
        </w:rPr>
        <w:t xml:space="preserve"> ihaleyi açan kurumlar özel şartlar aramakta olup, söz konusu izin ve şartların sağlanması belirli bir süre ve maddi kaynak gerektirmektedir.  </w:t>
      </w:r>
    </w:p>
    <w:p w14:paraId="526DD709" w14:textId="77777777" w:rsidR="0018182D" w:rsidRPr="003B2819" w:rsidRDefault="0018182D" w:rsidP="00290FF3">
      <w:pPr>
        <w:tabs>
          <w:tab w:val="left" w:pos="0"/>
        </w:tabs>
        <w:spacing w:after="0" w:line="240" w:lineRule="auto"/>
        <w:jc w:val="both"/>
        <w:rPr>
          <w:rFonts w:ascii="Times New Roman" w:hAnsi="Times New Roman"/>
          <w:sz w:val="24"/>
          <w:szCs w:val="24"/>
        </w:rPr>
      </w:pPr>
    </w:p>
    <w:p w14:paraId="5ADF5FB7" w14:textId="47440F08" w:rsidR="0018182D" w:rsidRPr="003B2819" w:rsidRDefault="0018182D" w:rsidP="00393CE5">
      <w:pPr>
        <w:spacing w:after="0" w:line="240" w:lineRule="auto"/>
        <w:ind w:firstLine="708"/>
        <w:jc w:val="both"/>
        <w:rPr>
          <w:rFonts w:ascii="Times New Roman" w:hAnsi="Times New Roman"/>
          <w:sz w:val="24"/>
          <w:szCs w:val="24"/>
        </w:rPr>
      </w:pPr>
      <w:r w:rsidRPr="003B2819">
        <w:rPr>
          <w:rFonts w:ascii="Times New Roman" w:hAnsi="Times New Roman"/>
          <w:sz w:val="24"/>
          <w:szCs w:val="24"/>
        </w:rPr>
        <w:t>Devlet ihaleleri ihaleyi açan ka</w:t>
      </w:r>
      <w:r>
        <w:rPr>
          <w:rFonts w:ascii="Times New Roman" w:hAnsi="Times New Roman"/>
          <w:sz w:val="24"/>
          <w:szCs w:val="24"/>
        </w:rPr>
        <w:t>mu kurumu tarafından düzenlenip</w:t>
      </w:r>
      <w:r w:rsidRPr="003B2819">
        <w:rPr>
          <w:rFonts w:ascii="Times New Roman" w:hAnsi="Times New Roman"/>
          <w:sz w:val="24"/>
          <w:szCs w:val="24"/>
        </w:rPr>
        <w:t xml:space="preserve"> sonuçlandırılmakla birlikte, tüm ihalelerin koordinasyonu ve politikaların belirlenmesi “İhale veya Devlet Hizmetleri Politikaları Ajansı” (LKPP) tarafından yapılmaktadır. 2012 yılından itibaren Endonezya’daki kamu ihalelerinin tamamı LKPP web sayfasında ilan edilmeye başlanmıştır. Söz konusu web sayfasına</w:t>
      </w:r>
      <w:r w:rsidR="006E63AE">
        <w:rPr>
          <w:rStyle w:val="DipnotBavurusu"/>
          <w:rFonts w:ascii="Times New Roman" w:hAnsi="Times New Roman"/>
          <w:sz w:val="24"/>
          <w:szCs w:val="24"/>
        </w:rPr>
        <w:footnoteReference w:id="8"/>
      </w:r>
      <w:r w:rsidRPr="003B2819">
        <w:rPr>
          <w:rFonts w:ascii="Times New Roman" w:hAnsi="Times New Roman"/>
          <w:sz w:val="24"/>
          <w:szCs w:val="24"/>
        </w:rPr>
        <w:t xml:space="preserve"> </w:t>
      </w:r>
      <w:proofErr w:type="gramStart"/>
      <w:r w:rsidRPr="003B2819">
        <w:rPr>
          <w:rFonts w:ascii="Times New Roman" w:hAnsi="Times New Roman"/>
          <w:sz w:val="24"/>
          <w:szCs w:val="24"/>
        </w:rPr>
        <w:t>online</w:t>
      </w:r>
      <w:proofErr w:type="gramEnd"/>
      <w:r w:rsidRPr="003B2819">
        <w:rPr>
          <w:rFonts w:ascii="Times New Roman" w:hAnsi="Times New Roman"/>
          <w:sz w:val="24"/>
          <w:szCs w:val="24"/>
        </w:rPr>
        <w:t xml:space="preserve"> kayıt yaptırdıktan sonra tüm ihalelere ilişkin genel bilgilere ulaşılması mümkündür. Ancak, anılan web sayfası Endonezya dilinde düzenlenmiş olup, iştirak edilmesi planlanan ihaleye ilişkin detaylı bilgi temin edilmesi için ihaleyi açan kamu kurumunun web sayfasına da müracaat edilmesi gerekmektedir. Bu kapsamda İngilizce dilinde ihale bilgilerine ulaşım oldukça zordur.</w:t>
      </w:r>
    </w:p>
    <w:p w14:paraId="4667DB74" w14:textId="77777777" w:rsidR="0018182D" w:rsidRPr="003B2819" w:rsidRDefault="0018182D" w:rsidP="00290FF3">
      <w:pPr>
        <w:spacing w:after="0" w:line="240" w:lineRule="auto"/>
        <w:jc w:val="both"/>
        <w:rPr>
          <w:rFonts w:ascii="Times New Roman" w:hAnsi="Times New Roman"/>
          <w:b/>
          <w:sz w:val="24"/>
          <w:szCs w:val="24"/>
        </w:rPr>
      </w:pPr>
    </w:p>
    <w:p w14:paraId="195AC12B" w14:textId="77777777" w:rsidR="0018182D" w:rsidRPr="004F2C12" w:rsidRDefault="0018182D" w:rsidP="009652E1">
      <w:pPr>
        <w:numPr>
          <w:ilvl w:val="0"/>
          <w:numId w:val="10"/>
        </w:numPr>
        <w:spacing w:after="0" w:line="240" w:lineRule="auto"/>
        <w:contextualSpacing/>
        <w:jc w:val="both"/>
        <w:rPr>
          <w:rFonts w:ascii="Times New Roman" w:hAnsi="Times New Roman"/>
          <w:b/>
          <w:color w:val="FF0000"/>
          <w:sz w:val="24"/>
          <w:szCs w:val="24"/>
        </w:rPr>
      </w:pPr>
      <w:r w:rsidRPr="004F2C12">
        <w:rPr>
          <w:rFonts w:ascii="Times New Roman" w:hAnsi="Times New Roman"/>
          <w:b/>
          <w:color w:val="FF0000"/>
          <w:sz w:val="24"/>
          <w:szCs w:val="24"/>
        </w:rPr>
        <w:t xml:space="preserve">Hizmet Ticareti </w:t>
      </w:r>
    </w:p>
    <w:p w14:paraId="49B141CC" w14:textId="77777777" w:rsidR="0018182D" w:rsidRPr="003B2819" w:rsidRDefault="0018182D" w:rsidP="00290FF3">
      <w:pPr>
        <w:spacing w:after="0" w:line="240" w:lineRule="auto"/>
        <w:ind w:left="720"/>
        <w:contextualSpacing/>
        <w:jc w:val="both"/>
        <w:rPr>
          <w:rFonts w:ascii="Times New Roman" w:hAnsi="Times New Roman"/>
          <w:b/>
          <w:sz w:val="24"/>
          <w:szCs w:val="24"/>
        </w:rPr>
      </w:pPr>
    </w:p>
    <w:p w14:paraId="30360B46" w14:textId="77777777" w:rsidR="0018182D" w:rsidRDefault="0018182D" w:rsidP="00393CE5">
      <w:pPr>
        <w:spacing w:after="0" w:line="240" w:lineRule="auto"/>
        <w:ind w:firstLine="708"/>
        <w:jc w:val="both"/>
        <w:rPr>
          <w:rFonts w:ascii="Times New Roman" w:hAnsi="Times New Roman"/>
          <w:sz w:val="24"/>
          <w:szCs w:val="24"/>
        </w:rPr>
      </w:pPr>
      <w:r w:rsidRPr="003B2819">
        <w:rPr>
          <w:rFonts w:ascii="Times New Roman" w:hAnsi="Times New Roman"/>
          <w:sz w:val="24"/>
          <w:szCs w:val="24"/>
        </w:rPr>
        <w:t>Endonezya’nın Hizmetler Ticareti Genel Anlaşması’na (GATS) ilişkin bildirim</w:t>
      </w:r>
      <w:r>
        <w:rPr>
          <w:rFonts w:ascii="Times New Roman" w:hAnsi="Times New Roman"/>
          <w:sz w:val="24"/>
          <w:szCs w:val="24"/>
        </w:rPr>
        <w:t xml:space="preserve">i çerçevesinde </w:t>
      </w:r>
      <w:r w:rsidRPr="003B2819">
        <w:rPr>
          <w:rFonts w:ascii="Times New Roman" w:hAnsi="Times New Roman"/>
          <w:sz w:val="24"/>
          <w:szCs w:val="24"/>
        </w:rPr>
        <w:t xml:space="preserve">ticaret, iletişim, inşaat, turizm, ulaşım ve finans gibi hizmet alanlarında faaliyette bulunacak firmalarda yabancı ortağın payının en fazla % 49 </w:t>
      </w:r>
      <w:r>
        <w:rPr>
          <w:rFonts w:ascii="Times New Roman" w:hAnsi="Times New Roman"/>
          <w:sz w:val="24"/>
          <w:szCs w:val="24"/>
        </w:rPr>
        <w:t xml:space="preserve">oranında olabileceği </w:t>
      </w:r>
      <w:r>
        <w:rPr>
          <w:rFonts w:ascii="Times New Roman" w:hAnsi="Times New Roman"/>
          <w:sz w:val="24"/>
          <w:szCs w:val="24"/>
        </w:rPr>
        <w:lastRenderedPageBreak/>
        <w:t>görülmektedir. B</w:t>
      </w:r>
      <w:r w:rsidRPr="003B2819">
        <w:rPr>
          <w:rFonts w:ascii="Times New Roman" w:hAnsi="Times New Roman"/>
          <w:sz w:val="24"/>
          <w:szCs w:val="24"/>
        </w:rPr>
        <w:t xml:space="preserve">u kapsamda, </w:t>
      </w:r>
      <w:r>
        <w:rPr>
          <w:rFonts w:ascii="Times New Roman" w:hAnsi="Times New Roman"/>
          <w:sz w:val="24"/>
          <w:szCs w:val="24"/>
        </w:rPr>
        <w:t xml:space="preserve">anılan alanlarda hizmet ihracatı yapacak firmalarımız </w:t>
      </w:r>
      <w:r w:rsidRPr="003B2819">
        <w:rPr>
          <w:rFonts w:ascii="Times New Roman" w:hAnsi="Times New Roman"/>
          <w:sz w:val="24"/>
          <w:szCs w:val="24"/>
        </w:rPr>
        <w:t>güvenilir yerel ortağa ihtiyaç duymaktadır.</w:t>
      </w:r>
    </w:p>
    <w:p w14:paraId="245B3FF1" w14:textId="77777777" w:rsidR="0018182D" w:rsidRDefault="0018182D" w:rsidP="00393CE5">
      <w:pPr>
        <w:spacing w:after="0" w:line="240" w:lineRule="auto"/>
        <w:ind w:firstLine="708"/>
        <w:jc w:val="both"/>
        <w:rPr>
          <w:rFonts w:ascii="Times New Roman" w:hAnsi="Times New Roman"/>
          <w:sz w:val="24"/>
          <w:szCs w:val="24"/>
        </w:rPr>
      </w:pPr>
    </w:p>
    <w:p w14:paraId="5BB0CD47" w14:textId="77777777" w:rsidR="0018182D" w:rsidRDefault="0018182D" w:rsidP="00393CE5">
      <w:pPr>
        <w:spacing w:after="0" w:line="240" w:lineRule="auto"/>
        <w:ind w:firstLine="708"/>
        <w:jc w:val="both"/>
        <w:rPr>
          <w:rFonts w:ascii="Times New Roman" w:hAnsi="Times New Roman"/>
          <w:sz w:val="24"/>
          <w:szCs w:val="24"/>
        </w:rPr>
      </w:pPr>
      <w:r>
        <w:rPr>
          <w:rFonts w:ascii="Times New Roman" w:hAnsi="Times New Roman"/>
          <w:sz w:val="24"/>
          <w:szCs w:val="24"/>
        </w:rPr>
        <w:t xml:space="preserve">Bankacılık alanında ise </w:t>
      </w:r>
      <w:r w:rsidRPr="003B2819">
        <w:rPr>
          <w:rFonts w:ascii="Times New Roman" w:hAnsi="Times New Roman"/>
          <w:sz w:val="24"/>
          <w:szCs w:val="24"/>
        </w:rPr>
        <w:t xml:space="preserve">yabancı bir bankanın </w:t>
      </w:r>
      <w:r>
        <w:rPr>
          <w:rFonts w:ascii="Times New Roman" w:hAnsi="Times New Roman"/>
          <w:sz w:val="24"/>
          <w:szCs w:val="24"/>
        </w:rPr>
        <w:t xml:space="preserve">Endonezya’da </w:t>
      </w:r>
      <w:r w:rsidRPr="003B2819">
        <w:rPr>
          <w:rFonts w:ascii="Times New Roman" w:hAnsi="Times New Roman"/>
          <w:sz w:val="24"/>
          <w:szCs w:val="24"/>
        </w:rPr>
        <w:t>faaliyet gösterebilmesi için yerli bir banka ile ortak olması (Endonezyalı ortağın</w:t>
      </w:r>
      <w:r>
        <w:rPr>
          <w:rFonts w:ascii="Times New Roman" w:hAnsi="Times New Roman"/>
          <w:sz w:val="24"/>
          <w:szCs w:val="24"/>
        </w:rPr>
        <w:t xml:space="preserve"> asgari sermayesi %15 olmalıdır</w:t>
      </w:r>
      <w:r w:rsidRPr="003B2819">
        <w:rPr>
          <w:rFonts w:ascii="Times New Roman" w:hAnsi="Times New Roman"/>
          <w:sz w:val="24"/>
          <w:szCs w:val="24"/>
        </w:rPr>
        <w:t xml:space="preserve">) ve ülkesinin bir karşılıklılık önermesi gerekmektedir. </w:t>
      </w:r>
      <w:r>
        <w:rPr>
          <w:rFonts w:ascii="Times New Roman" w:hAnsi="Times New Roman"/>
          <w:sz w:val="24"/>
          <w:szCs w:val="24"/>
        </w:rPr>
        <w:t xml:space="preserve">Ayrıca, </w:t>
      </w:r>
      <w:r w:rsidRPr="003B2819">
        <w:rPr>
          <w:rFonts w:ascii="Times New Roman" w:hAnsi="Times New Roman"/>
          <w:sz w:val="24"/>
          <w:szCs w:val="24"/>
        </w:rPr>
        <w:t>Endonezya Merkez Bankası 2001 yılından itibaren ülkedeki bütün yabancı dövizle çalışan bankaların (%100 yerli sermayeli ya da ortak teşebbüs olmalarına bakmaksızın) en az sermaye miktarlarını 66 milyon dolara çıkarmıştır.</w:t>
      </w:r>
    </w:p>
    <w:p w14:paraId="28BFF6A2" w14:textId="77777777" w:rsidR="0018182D" w:rsidRPr="003B2819" w:rsidRDefault="0018182D" w:rsidP="00393CE5">
      <w:pPr>
        <w:spacing w:after="0" w:line="240" w:lineRule="auto"/>
        <w:ind w:firstLine="708"/>
        <w:jc w:val="both"/>
        <w:rPr>
          <w:rFonts w:ascii="Times New Roman" w:hAnsi="Times New Roman"/>
          <w:sz w:val="24"/>
          <w:szCs w:val="24"/>
        </w:rPr>
      </w:pPr>
    </w:p>
    <w:p w14:paraId="67657685" w14:textId="77777777" w:rsidR="0018182D" w:rsidRPr="003B2819" w:rsidRDefault="0018182D" w:rsidP="00393CE5">
      <w:pPr>
        <w:spacing w:after="0" w:line="240" w:lineRule="auto"/>
        <w:ind w:firstLine="708"/>
        <w:jc w:val="both"/>
        <w:rPr>
          <w:rFonts w:ascii="Times New Roman" w:hAnsi="Times New Roman"/>
          <w:sz w:val="24"/>
          <w:szCs w:val="24"/>
        </w:rPr>
      </w:pPr>
      <w:r w:rsidRPr="003B2819">
        <w:rPr>
          <w:rFonts w:ascii="Times New Roman" w:hAnsi="Times New Roman"/>
          <w:sz w:val="24"/>
          <w:szCs w:val="24"/>
        </w:rPr>
        <w:t>Öte yandan, Endonezya’da 1960/5 sayılı Arazi Kanunu gereğince yabancıların arsa veya mülk sahibi olmaları mümkün değildir. Firmalar sadece uzun süreli kullanım hakkı veya kiralama yoluyla ars</w:t>
      </w:r>
      <w:r>
        <w:rPr>
          <w:rFonts w:ascii="Times New Roman" w:hAnsi="Times New Roman"/>
          <w:sz w:val="24"/>
          <w:szCs w:val="24"/>
        </w:rPr>
        <w:t>a veya bina temin edebilirler.</w:t>
      </w:r>
      <w:r w:rsidRPr="003B2819">
        <w:rPr>
          <w:rFonts w:ascii="Times New Roman" w:hAnsi="Times New Roman"/>
          <w:sz w:val="24"/>
          <w:szCs w:val="24"/>
        </w:rPr>
        <w:t xml:space="preserve"> Bu nedenle, firmaların sadece uzun süreli kullanım hakkı veya kiralama yoluyla arsa veya bina temin edebildikleri </w:t>
      </w:r>
      <w:r>
        <w:rPr>
          <w:rFonts w:ascii="Times New Roman" w:hAnsi="Times New Roman"/>
          <w:sz w:val="24"/>
          <w:szCs w:val="24"/>
        </w:rPr>
        <w:t xml:space="preserve">görülmekte; </w:t>
      </w:r>
      <w:r w:rsidRPr="003B2819">
        <w:rPr>
          <w:rFonts w:ascii="Times New Roman" w:hAnsi="Times New Roman"/>
          <w:sz w:val="24"/>
          <w:szCs w:val="24"/>
        </w:rPr>
        <w:t>turizm veya sağlık hizmetleri gibi yatırımlarda arsa temini hususunda</w:t>
      </w:r>
      <w:r>
        <w:rPr>
          <w:rFonts w:ascii="Times New Roman" w:hAnsi="Times New Roman"/>
          <w:sz w:val="24"/>
          <w:szCs w:val="24"/>
        </w:rPr>
        <w:t xml:space="preserve"> ise</w:t>
      </w:r>
      <w:r w:rsidRPr="003B2819">
        <w:rPr>
          <w:rFonts w:ascii="Times New Roman" w:hAnsi="Times New Roman"/>
          <w:sz w:val="24"/>
          <w:szCs w:val="24"/>
        </w:rPr>
        <w:t xml:space="preserve"> yerel ortak ile işbirliği yapılması gerekmektedir. </w:t>
      </w:r>
    </w:p>
    <w:p w14:paraId="3A80CC12" w14:textId="77777777" w:rsidR="0018182D" w:rsidRPr="003B2819" w:rsidRDefault="0018182D" w:rsidP="00393CE5">
      <w:pPr>
        <w:spacing w:after="0" w:line="240" w:lineRule="auto"/>
        <w:ind w:firstLine="708"/>
        <w:jc w:val="both"/>
        <w:rPr>
          <w:rFonts w:ascii="Times New Roman" w:hAnsi="Times New Roman"/>
          <w:sz w:val="24"/>
          <w:szCs w:val="24"/>
        </w:rPr>
      </w:pPr>
    </w:p>
    <w:p w14:paraId="7A219CC3" w14:textId="77777777" w:rsidR="0018182D" w:rsidRPr="003B2819" w:rsidRDefault="0018182D" w:rsidP="00290FF3">
      <w:pPr>
        <w:spacing w:after="0" w:line="240" w:lineRule="auto"/>
        <w:ind w:firstLine="708"/>
        <w:jc w:val="both"/>
        <w:rPr>
          <w:rFonts w:ascii="Times New Roman" w:hAnsi="Times New Roman"/>
          <w:sz w:val="24"/>
          <w:szCs w:val="24"/>
        </w:rPr>
      </w:pPr>
      <w:r w:rsidRPr="003B2819">
        <w:rPr>
          <w:rFonts w:ascii="Times New Roman" w:hAnsi="Times New Roman"/>
          <w:sz w:val="24"/>
          <w:szCs w:val="24"/>
        </w:rPr>
        <w:t xml:space="preserve">Ülkedeki işsizlik nedeniyle, firmalarda yabancı personel çalıştırılması için çalışma izninde dikkate alınan </w:t>
      </w:r>
      <w:proofErr w:type="gramStart"/>
      <w:r w:rsidRPr="003B2819">
        <w:rPr>
          <w:rFonts w:ascii="Times New Roman" w:hAnsi="Times New Roman"/>
          <w:sz w:val="24"/>
          <w:szCs w:val="24"/>
        </w:rPr>
        <w:t>kriter</w:t>
      </w:r>
      <w:proofErr w:type="gramEnd"/>
      <w:r w:rsidRPr="003B2819">
        <w:rPr>
          <w:rFonts w:ascii="Times New Roman" w:hAnsi="Times New Roman"/>
          <w:sz w:val="24"/>
          <w:szCs w:val="24"/>
        </w:rPr>
        <w:t xml:space="preserve">, uzmanlık derecesi olup, Endonezyalı kişiler tarafından ifa edilemeyen görevler için kişiye çalışma izni verilmektedir. 2007/25 sayılı Yatırım Yasası’na göre firmalar öncelikli olarak Endonezya vatandaşlarını çalıştırmalıdır. Uzman olmayan yabancı işçi çalıştırılması mümkün bulunmamaktadır. </w:t>
      </w:r>
    </w:p>
    <w:p w14:paraId="7687D6F4" w14:textId="77777777" w:rsidR="0018182D" w:rsidRDefault="0018182D" w:rsidP="00290FF3">
      <w:pPr>
        <w:spacing w:after="0" w:line="240" w:lineRule="auto"/>
        <w:ind w:firstLine="708"/>
        <w:jc w:val="both"/>
        <w:rPr>
          <w:rFonts w:ascii="Times New Roman" w:hAnsi="Times New Roman"/>
          <w:sz w:val="24"/>
          <w:szCs w:val="24"/>
        </w:rPr>
      </w:pPr>
    </w:p>
    <w:p w14:paraId="544E410E" w14:textId="77777777" w:rsidR="0018182D" w:rsidRPr="004F2C12" w:rsidRDefault="0018182D" w:rsidP="009652E1">
      <w:pPr>
        <w:pStyle w:val="ListeParagraf"/>
        <w:numPr>
          <w:ilvl w:val="0"/>
          <w:numId w:val="10"/>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Diğer Kısıtlamalar</w:t>
      </w:r>
    </w:p>
    <w:p w14:paraId="59229E03" w14:textId="77777777" w:rsidR="0018182D" w:rsidRPr="004F2C12" w:rsidRDefault="0018182D" w:rsidP="00290FF3">
      <w:pPr>
        <w:spacing w:after="0" w:line="240" w:lineRule="auto"/>
        <w:jc w:val="both"/>
        <w:rPr>
          <w:rFonts w:ascii="Times New Roman" w:hAnsi="Times New Roman"/>
          <w:color w:val="FF0000"/>
          <w:sz w:val="24"/>
          <w:szCs w:val="24"/>
        </w:rPr>
      </w:pPr>
      <w:r w:rsidRPr="004F2C12">
        <w:rPr>
          <w:rFonts w:ascii="Times New Roman" w:hAnsi="Times New Roman"/>
          <w:color w:val="FF0000"/>
          <w:sz w:val="24"/>
          <w:szCs w:val="24"/>
        </w:rPr>
        <w:tab/>
      </w:r>
    </w:p>
    <w:p w14:paraId="2014B075" w14:textId="77777777" w:rsidR="0018182D" w:rsidRPr="004F2C12" w:rsidRDefault="0018182D" w:rsidP="009652E1">
      <w:pPr>
        <w:widowControl w:val="0"/>
        <w:numPr>
          <w:ilvl w:val="0"/>
          <w:numId w:val="19"/>
        </w:num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Liman Sınırlaması</w:t>
      </w:r>
    </w:p>
    <w:p w14:paraId="54C24A66" w14:textId="77777777" w:rsidR="0018182D" w:rsidRPr="003B2819" w:rsidRDefault="0018182D" w:rsidP="00290FF3">
      <w:pPr>
        <w:spacing w:after="0" w:line="240" w:lineRule="auto"/>
        <w:jc w:val="both"/>
        <w:rPr>
          <w:rFonts w:ascii="Times New Roman" w:hAnsi="Times New Roman"/>
          <w:b/>
          <w:sz w:val="24"/>
          <w:szCs w:val="24"/>
        </w:rPr>
      </w:pPr>
    </w:p>
    <w:p w14:paraId="3CAD195A" w14:textId="77777777" w:rsidR="0018182D" w:rsidRPr="003B2819" w:rsidRDefault="0018182D" w:rsidP="00393CE5">
      <w:pPr>
        <w:spacing w:after="0" w:line="240" w:lineRule="auto"/>
        <w:ind w:firstLine="708"/>
        <w:jc w:val="both"/>
        <w:rPr>
          <w:rFonts w:ascii="Times New Roman" w:hAnsi="Times New Roman"/>
          <w:sz w:val="24"/>
          <w:szCs w:val="24"/>
        </w:rPr>
      </w:pPr>
      <w:r w:rsidRPr="003B2819">
        <w:rPr>
          <w:rFonts w:ascii="Times New Roman" w:hAnsi="Times New Roman"/>
          <w:sz w:val="24"/>
          <w:szCs w:val="24"/>
        </w:rPr>
        <w:t xml:space="preserve">Endonezya tarafından </w:t>
      </w:r>
      <w:r>
        <w:rPr>
          <w:rFonts w:ascii="Times New Roman" w:hAnsi="Times New Roman"/>
          <w:sz w:val="24"/>
          <w:szCs w:val="24"/>
        </w:rPr>
        <w:t xml:space="preserve">belli ürünlerin </w:t>
      </w:r>
      <w:r w:rsidRPr="003B2819">
        <w:rPr>
          <w:rFonts w:ascii="Times New Roman" w:hAnsi="Times New Roman"/>
          <w:sz w:val="24"/>
          <w:szCs w:val="24"/>
        </w:rPr>
        <w:t>ithalat</w:t>
      </w:r>
      <w:r>
        <w:rPr>
          <w:rFonts w:ascii="Times New Roman" w:hAnsi="Times New Roman"/>
          <w:sz w:val="24"/>
          <w:szCs w:val="24"/>
        </w:rPr>
        <w:t>ı ancak belli limanlardan yapılabilmektedir. L</w:t>
      </w:r>
      <w:r w:rsidRPr="003B2819">
        <w:rPr>
          <w:rFonts w:ascii="Times New Roman" w:hAnsi="Times New Roman"/>
          <w:sz w:val="24"/>
          <w:szCs w:val="24"/>
        </w:rPr>
        <w:t xml:space="preserve">iman sınırlaması; gıda ve içeceklere, oyuncaklara, ayakkabı ve </w:t>
      </w:r>
      <w:proofErr w:type="gramStart"/>
      <w:r w:rsidRPr="003B2819">
        <w:rPr>
          <w:rFonts w:ascii="Times New Roman" w:hAnsi="Times New Roman"/>
          <w:sz w:val="24"/>
          <w:szCs w:val="24"/>
        </w:rPr>
        <w:t>konfeksiyon</w:t>
      </w:r>
      <w:proofErr w:type="gramEnd"/>
      <w:r w:rsidRPr="003B2819">
        <w:rPr>
          <w:rFonts w:ascii="Times New Roman" w:hAnsi="Times New Roman"/>
          <w:sz w:val="24"/>
          <w:szCs w:val="24"/>
        </w:rPr>
        <w:t xml:space="preserve"> ürünlerine, taze sebze ve meyveye, tuza, inciye, ozona zararlı eşyaya, alkollü içeceklere ve yanıcı maddelere uygulanmaktadır. Örneğin; taze sebze ve </w:t>
      </w:r>
      <w:proofErr w:type="spellStart"/>
      <w:r w:rsidRPr="003B2819">
        <w:rPr>
          <w:rFonts w:ascii="Times New Roman" w:hAnsi="Times New Roman"/>
          <w:sz w:val="24"/>
          <w:szCs w:val="24"/>
        </w:rPr>
        <w:t>meyva</w:t>
      </w:r>
      <w:proofErr w:type="spellEnd"/>
      <w:r w:rsidRPr="003B2819">
        <w:rPr>
          <w:rFonts w:ascii="Times New Roman" w:hAnsi="Times New Roman"/>
          <w:sz w:val="24"/>
          <w:szCs w:val="24"/>
        </w:rPr>
        <w:t xml:space="preserve"> </w:t>
      </w:r>
      <w:proofErr w:type="spellStart"/>
      <w:r w:rsidRPr="003B2819">
        <w:rPr>
          <w:rFonts w:ascii="Times New Roman" w:hAnsi="Times New Roman"/>
          <w:sz w:val="24"/>
          <w:szCs w:val="24"/>
        </w:rPr>
        <w:t>Belawan</w:t>
      </w:r>
      <w:proofErr w:type="spellEnd"/>
      <w:r w:rsidRPr="003B2819">
        <w:rPr>
          <w:rFonts w:ascii="Times New Roman" w:hAnsi="Times New Roman"/>
          <w:sz w:val="24"/>
          <w:szCs w:val="24"/>
        </w:rPr>
        <w:t xml:space="preserve"> – (</w:t>
      </w:r>
      <w:proofErr w:type="spellStart"/>
      <w:r w:rsidRPr="003B2819">
        <w:rPr>
          <w:rFonts w:ascii="Times New Roman" w:hAnsi="Times New Roman"/>
          <w:sz w:val="24"/>
          <w:szCs w:val="24"/>
        </w:rPr>
        <w:t>Medan</w:t>
      </w:r>
      <w:proofErr w:type="spellEnd"/>
      <w:r w:rsidRPr="003B2819">
        <w:rPr>
          <w:rFonts w:ascii="Times New Roman" w:hAnsi="Times New Roman"/>
          <w:sz w:val="24"/>
          <w:szCs w:val="24"/>
        </w:rPr>
        <w:t xml:space="preserve">), </w:t>
      </w:r>
      <w:proofErr w:type="spellStart"/>
      <w:r w:rsidRPr="003B2819">
        <w:rPr>
          <w:rFonts w:ascii="Times New Roman" w:hAnsi="Times New Roman"/>
          <w:sz w:val="24"/>
          <w:szCs w:val="24"/>
        </w:rPr>
        <w:t>Tanjung</w:t>
      </w:r>
      <w:proofErr w:type="spellEnd"/>
      <w:r w:rsidRPr="003B2819">
        <w:rPr>
          <w:rFonts w:ascii="Times New Roman" w:hAnsi="Times New Roman"/>
          <w:sz w:val="24"/>
          <w:szCs w:val="24"/>
        </w:rPr>
        <w:t xml:space="preserve"> </w:t>
      </w:r>
      <w:proofErr w:type="spellStart"/>
      <w:r w:rsidRPr="003B2819">
        <w:rPr>
          <w:rFonts w:ascii="Times New Roman" w:hAnsi="Times New Roman"/>
          <w:sz w:val="24"/>
          <w:szCs w:val="24"/>
        </w:rPr>
        <w:t>Perak</w:t>
      </w:r>
      <w:proofErr w:type="spellEnd"/>
      <w:r w:rsidRPr="003B2819">
        <w:rPr>
          <w:rFonts w:ascii="Times New Roman" w:hAnsi="Times New Roman"/>
          <w:sz w:val="24"/>
          <w:szCs w:val="24"/>
        </w:rPr>
        <w:t xml:space="preserve"> (</w:t>
      </w:r>
      <w:proofErr w:type="spellStart"/>
      <w:r w:rsidRPr="003B2819">
        <w:rPr>
          <w:rFonts w:ascii="Times New Roman" w:hAnsi="Times New Roman"/>
          <w:sz w:val="24"/>
          <w:szCs w:val="24"/>
        </w:rPr>
        <w:t>Surabaya</w:t>
      </w:r>
      <w:proofErr w:type="spellEnd"/>
      <w:r w:rsidRPr="003B2819">
        <w:rPr>
          <w:rFonts w:ascii="Times New Roman" w:hAnsi="Times New Roman"/>
          <w:sz w:val="24"/>
          <w:szCs w:val="24"/>
        </w:rPr>
        <w:t xml:space="preserve">), </w:t>
      </w:r>
      <w:proofErr w:type="spellStart"/>
      <w:r w:rsidRPr="003B2819">
        <w:rPr>
          <w:rFonts w:ascii="Times New Roman" w:hAnsi="Times New Roman"/>
          <w:sz w:val="24"/>
          <w:szCs w:val="24"/>
        </w:rPr>
        <w:t>Makassar</w:t>
      </w:r>
      <w:proofErr w:type="spellEnd"/>
      <w:r w:rsidRPr="003B2819">
        <w:rPr>
          <w:rFonts w:ascii="Times New Roman" w:hAnsi="Times New Roman"/>
          <w:sz w:val="24"/>
          <w:szCs w:val="24"/>
        </w:rPr>
        <w:t xml:space="preserve"> limanları ile </w:t>
      </w:r>
      <w:proofErr w:type="spellStart"/>
      <w:r w:rsidRPr="003B2819">
        <w:rPr>
          <w:rFonts w:ascii="Times New Roman" w:hAnsi="Times New Roman"/>
          <w:sz w:val="24"/>
          <w:szCs w:val="24"/>
        </w:rPr>
        <w:t>Soekarno</w:t>
      </w:r>
      <w:proofErr w:type="spellEnd"/>
      <w:r w:rsidRPr="003B2819">
        <w:rPr>
          <w:rFonts w:ascii="Times New Roman" w:hAnsi="Times New Roman"/>
          <w:sz w:val="24"/>
          <w:szCs w:val="24"/>
        </w:rPr>
        <w:t xml:space="preserve"> Hatta Havalimanı’ndan (Cakarta) ithal edilebilmektedir. Bu ürünlerin tamamı aynı zamanda sevk öncesi inceleme ve ithalat lisansı uygulamalarına da tabidir.</w:t>
      </w:r>
    </w:p>
    <w:p w14:paraId="57B2538E" w14:textId="77777777" w:rsidR="0018182D" w:rsidRDefault="0018182D" w:rsidP="00290FF3">
      <w:pPr>
        <w:spacing w:after="0" w:line="240" w:lineRule="auto"/>
        <w:ind w:left="360"/>
        <w:jc w:val="both"/>
        <w:rPr>
          <w:rFonts w:ascii="Times New Roman" w:hAnsi="Times New Roman"/>
          <w:b/>
          <w:sz w:val="24"/>
          <w:szCs w:val="24"/>
        </w:rPr>
      </w:pPr>
    </w:p>
    <w:p w14:paraId="6F3C61D3" w14:textId="77777777" w:rsidR="0018182D" w:rsidRPr="004F2C12" w:rsidRDefault="0018182D" w:rsidP="009652E1">
      <w:pPr>
        <w:widowControl w:val="0"/>
        <w:numPr>
          <w:ilvl w:val="0"/>
          <w:numId w:val="19"/>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 xml:space="preserve">Sevk Öncesi İnceleme Uygulamaları </w:t>
      </w:r>
    </w:p>
    <w:p w14:paraId="7A81C36D" w14:textId="77777777" w:rsidR="0018182D" w:rsidRPr="003B2819" w:rsidRDefault="0018182D" w:rsidP="00290FF3">
      <w:pPr>
        <w:spacing w:after="0" w:line="240" w:lineRule="auto"/>
        <w:ind w:left="360"/>
        <w:jc w:val="both"/>
        <w:rPr>
          <w:rFonts w:ascii="Times New Roman" w:hAnsi="Times New Roman"/>
          <w:sz w:val="24"/>
          <w:szCs w:val="24"/>
        </w:rPr>
      </w:pPr>
    </w:p>
    <w:p w14:paraId="5F331C77" w14:textId="77777777" w:rsidR="0018182D" w:rsidRPr="003B2819" w:rsidRDefault="0018182D" w:rsidP="00393CE5">
      <w:pPr>
        <w:spacing w:after="0" w:line="240" w:lineRule="auto"/>
        <w:ind w:firstLine="708"/>
        <w:jc w:val="both"/>
        <w:rPr>
          <w:rFonts w:ascii="Times New Roman" w:hAnsi="Times New Roman"/>
          <w:sz w:val="24"/>
          <w:szCs w:val="24"/>
        </w:rPr>
      </w:pPr>
      <w:r w:rsidRPr="003B2819">
        <w:rPr>
          <w:rFonts w:ascii="Times New Roman" w:hAnsi="Times New Roman"/>
          <w:sz w:val="24"/>
          <w:szCs w:val="24"/>
        </w:rPr>
        <w:t xml:space="preserve">Endonezya Ticaret Bakanlığı mevzuatı kapsamında ülkeye ithal edilecek bazı ürünlerin üretici ülkede ithalat öncesi incelemeye tabi tutulması gerekmektedir. Anılan uygulama kamu yatırımı olan KSO </w:t>
      </w:r>
      <w:proofErr w:type="spellStart"/>
      <w:r w:rsidRPr="003B2819">
        <w:rPr>
          <w:rFonts w:ascii="Times New Roman" w:hAnsi="Times New Roman"/>
          <w:sz w:val="24"/>
          <w:szCs w:val="24"/>
        </w:rPr>
        <w:t>Sucofindo</w:t>
      </w:r>
      <w:proofErr w:type="spellEnd"/>
      <w:r w:rsidRPr="003B2819">
        <w:rPr>
          <w:rFonts w:ascii="Times New Roman" w:hAnsi="Times New Roman"/>
          <w:sz w:val="24"/>
          <w:szCs w:val="24"/>
        </w:rPr>
        <w:t xml:space="preserve"> – </w:t>
      </w:r>
      <w:proofErr w:type="spellStart"/>
      <w:r w:rsidRPr="003B2819">
        <w:rPr>
          <w:rFonts w:ascii="Times New Roman" w:hAnsi="Times New Roman"/>
          <w:sz w:val="24"/>
          <w:szCs w:val="24"/>
        </w:rPr>
        <w:t>Surveyor</w:t>
      </w:r>
      <w:proofErr w:type="spellEnd"/>
      <w:r w:rsidRPr="003B2819">
        <w:rPr>
          <w:rFonts w:ascii="Times New Roman" w:hAnsi="Times New Roman"/>
          <w:sz w:val="24"/>
          <w:szCs w:val="24"/>
        </w:rPr>
        <w:t xml:space="preserve"> </w:t>
      </w:r>
      <w:proofErr w:type="spellStart"/>
      <w:r w:rsidRPr="003B2819">
        <w:rPr>
          <w:rFonts w:ascii="Times New Roman" w:hAnsi="Times New Roman"/>
          <w:sz w:val="24"/>
          <w:szCs w:val="24"/>
        </w:rPr>
        <w:t>Indonesia</w:t>
      </w:r>
      <w:proofErr w:type="spellEnd"/>
      <w:r w:rsidRPr="003B2819">
        <w:rPr>
          <w:rFonts w:ascii="Times New Roman" w:hAnsi="Times New Roman"/>
          <w:sz w:val="24"/>
          <w:szCs w:val="24"/>
        </w:rPr>
        <w:t xml:space="preserve"> tarafından yürütülmektedir. Söz konusu gözetim firması SGS (İsviçre), </w:t>
      </w:r>
      <w:proofErr w:type="spellStart"/>
      <w:r w:rsidRPr="003B2819">
        <w:rPr>
          <w:rFonts w:ascii="Times New Roman" w:hAnsi="Times New Roman"/>
          <w:sz w:val="24"/>
          <w:szCs w:val="24"/>
        </w:rPr>
        <w:t>Bureau</w:t>
      </w:r>
      <w:proofErr w:type="spellEnd"/>
      <w:r w:rsidRPr="003B2819">
        <w:rPr>
          <w:rFonts w:ascii="Times New Roman" w:hAnsi="Times New Roman"/>
          <w:sz w:val="24"/>
          <w:szCs w:val="24"/>
        </w:rPr>
        <w:t xml:space="preserve"> </w:t>
      </w:r>
      <w:proofErr w:type="spellStart"/>
      <w:r w:rsidRPr="003B2819">
        <w:rPr>
          <w:rFonts w:ascii="Times New Roman" w:hAnsi="Times New Roman"/>
          <w:sz w:val="24"/>
          <w:szCs w:val="24"/>
        </w:rPr>
        <w:t>Veritas</w:t>
      </w:r>
      <w:proofErr w:type="spellEnd"/>
      <w:r w:rsidRPr="003B2819">
        <w:rPr>
          <w:rFonts w:ascii="Times New Roman" w:hAnsi="Times New Roman"/>
          <w:sz w:val="24"/>
          <w:szCs w:val="24"/>
        </w:rPr>
        <w:t xml:space="preserve"> (Fransa), </w:t>
      </w:r>
      <w:proofErr w:type="spellStart"/>
      <w:r w:rsidRPr="003B2819">
        <w:rPr>
          <w:rFonts w:ascii="Times New Roman" w:hAnsi="Times New Roman"/>
          <w:sz w:val="24"/>
          <w:szCs w:val="24"/>
        </w:rPr>
        <w:t>Catecna</w:t>
      </w:r>
      <w:proofErr w:type="spellEnd"/>
      <w:r w:rsidRPr="003B2819">
        <w:rPr>
          <w:rFonts w:ascii="Times New Roman" w:hAnsi="Times New Roman"/>
          <w:sz w:val="24"/>
          <w:szCs w:val="24"/>
        </w:rPr>
        <w:t xml:space="preserve"> (İngiltere) CCIC (ÇHC) ile işbirliği yapmaktadır. Bu bağlamda, ülkemizden KSO </w:t>
      </w:r>
      <w:proofErr w:type="spellStart"/>
      <w:r w:rsidRPr="003B2819">
        <w:rPr>
          <w:rFonts w:ascii="Times New Roman" w:hAnsi="Times New Roman"/>
          <w:sz w:val="24"/>
          <w:szCs w:val="24"/>
        </w:rPr>
        <w:t>Sucofindo</w:t>
      </w:r>
      <w:proofErr w:type="spellEnd"/>
      <w:r w:rsidRPr="003B2819">
        <w:rPr>
          <w:rFonts w:ascii="Times New Roman" w:hAnsi="Times New Roman"/>
          <w:sz w:val="24"/>
          <w:szCs w:val="24"/>
        </w:rPr>
        <w:t xml:space="preserve"> – </w:t>
      </w:r>
      <w:proofErr w:type="spellStart"/>
      <w:r w:rsidRPr="003B2819">
        <w:rPr>
          <w:rFonts w:ascii="Times New Roman" w:hAnsi="Times New Roman"/>
          <w:sz w:val="24"/>
          <w:szCs w:val="24"/>
        </w:rPr>
        <w:t>Surveyor</w:t>
      </w:r>
      <w:proofErr w:type="spellEnd"/>
      <w:r w:rsidRPr="003B2819">
        <w:rPr>
          <w:rFonts w:ascii="Times New Roman" w:hAnsi="Times New Roman"/>
          <w:sz w:val="24"/>
          <w:szCs w:val="24"/>
        </w:rPr>
        <w:t xml:space="preserve"> </w:t>
      </w:r>
      <w:proofErr w:type="spellStart"/>
      <w:r w:rsidRPr="003B2819">
        <w:rPr>
          <w:rFonts w:ascii="Times New Roman" w:hAnsi="Times New Roman"/>
          <w:sz w:val="24"/>
          <w:szCs w:val="24"/>
        </w:rPr>
        <w:t>Indonesia’ya</w:t>
      </w:r>
      <w:proofErr w:type="spellEnd"/>
      <w:r w:rsidRPr="003B2819">
        <w:rPr>
          <w:rFonts w:ascii="Times New Roman" w:hAnsi="Times New Roman"/>
          <w:sz w:val="24"/>
          <w:szCs w:val="24"/>
        </w:rPr>
        <w:t xml:space="preserve"> akredite gözetim firması olarak SGS </w:t>
      </w:r>
      <w:proofErr w:type="spellStart"/>
      <w:r w:rsidRPr="003B2819">
        <w:rPr>
          <w:rFonts w:ascii="Times New Roman" w:hAnsi="Times New Roman"/>
          <w:sz w:val="24"/>
          <w:szCs w:val="24"/>
        </w:rPr>
        <w:t>Turkey</w:t>
      </w:r>
      <w:proofErr w:type="spellEnd"/>
      <w:r w:rsidRPr="003B2819">
        <w:rPr>
          <w:rFonts w:ascii="Times New Roman" w:hAnsi="Times New Roman"/>
          <w:sz w:val="24"/>
          <w:szCs w:val="24"/>
        </w:rPr>
        <w:t xml:space="preserve"> belirlenmiş</w:t>
      </w:r>
      <w:r>
        <w:rPr>
          <w:rFonts w:ascii="Times New Roman" w:hAnsi="Times New Roman"/>
          <w:sz w:val="24"/>
          <w:szCs w:val="24"/>
        </w:rPr>
        <w:t xml:space="preserve">tir. </w:t>
      </w:r>
    </w:p>
    <w:p w14:paraId="46D7E26A" w14:textId="77777777" w:rsidR="0018182D" w:rsidRDefault="0018182D" w:rsidP="00393CE5">
      <w:pPr>
        <w:spacing w:after="0" w:line="240" w:lineRule="auto"/>
        <w:ind w:firstLine="708"/>
        <w:jc w:val="both"/>
        <w:rPr>
          <w:rFonts w:ascii="Times New Roman" w:hAnsi="Times New Roman"/>
          <w:sz w:val="24"/>
          <w:szCs w:val="24"/>
        </w:rPr>
      </w:pPr>
      <w:r>
        <w:rPr>
          <w:rFonts w:ascii="Times New Roman" w:hAnsi="Times New Roman"/>
          <w:sz w:val="24"/>
          <w:szCs w:val="24"/>
        </w:rPr>
        <w:tab/>
      </w:r>
    </w:p>
    <w:p w14:paraId="6315C689" w14:textId="77777777" w:rsidR="0018182D" w:rsidRDefault="0018182D" w:rsidP="00290FF3">
      <w:pPr>
        <w:spacing w:after="0" w:line="240" w:lineRule="auto"/>
        <w:ind w:firstLine="708"/>
        <w:jc w:val="both"/>
        <w:rPr>
          <w:rFonts w:ascii="Times New Roman" w:hAnsi="Times New Roman"/>
          <w:sz w:val="24"/>
          <w:szCs w:val="24"/>
        </w:rPr>
      </w:pPr>
      <w:proofErr w:type="gramStart"/>
      <w:r w:rsidRPr="003B2819">
        <w:rPr>
          <w:rFonts w:ascii="Times New Roman" w:hAnsi="Times New Roman"/>
          <w:sz w:val="24"/>
          <w:szCs w:val="24"/>
        </w:rPr>
        <w:t xml:space="preserve">Bahse konu mevzuat kapsamında ithalat öncesi incelemeye tabi ürünler; şeker, pirinç, tuz, taze sebze ve meyve, optik diskler ve bunun üretiminde kullanılan makine ve malzemeler, tekstil ve tekstil ürünleri, ozona zararlı eşya, </w:t>
      </w:r>
      <w:proofErr w:type="spellStart"/>
      <w:r w:rsidRPr="003B2819">
        <w:rPr>
          <w:rFonts w:ascii="Times New Roman" w:hAnsi="Times New Roman"/>
          <w:sz w:val="24"/>
          <w:szCs w:val="24"/>
        </w:rPr>
        <w:t>nitro</w:t>
      </w:r>
      <w:proofErr w:type="spellEnd"/>
      <w:r w:rsidRPr="003B2819">
        <w:rPr>
          <w:rFonts w:ascii="Times New Roman" w:hAnsi="Times New Roman"/>
          <w:sz w:val="24"/>
          <w:szCs w:val="24"/>
        </w:rPr>
        <w:t xml:space="preserve"> selüloz, tehlikeli malzemeler, renkli fotokopi ve yazıcılar, tehlikeli olmayan atık,  kullanılmış eşya, demir ve çelik ürünleri, bazı </w:t>
      </w:r>
      <w:r w:rsidRPr="003B2819">
        <w:rPr>
          <w:rFonts w:ascii="Times New Roman" w:hAnsi="Times New Roman"/>
          <w:sz w:val="24"/>
          <w:szCs w:val="24"/>
        </w:rPr>
        <w:lastRenderedPageBreak/>
        <w:t xml:space="preserve">elektronik eşya, giyim eşyası, oyuncaklar, ayakkabı, gıda ve içecekler, </w:t>
      </w:r>
      <w:r>
        <w:rPr>
          <w:rFonts w:ascii="Times New Roman" w:hAnsi="Times New Roman"/>
          <w:sz w:val="24"/>
          <w:szCs w:val="24"/>
        </w:rPr>
        <w:t>seramikten eşya, cam, lastikler ve</w:t>
      </w:r>
      <w:r w:rsidRPr="003B2819">
        <w:rPr>
          <w:rFonts w:ascii="Times New Roman" w:hAnsi="Times New Roman"/>
          <w:sz w:val="24"/>
          <w:szCs w:val="24"/>
        </w:rPr>
        <w:t xml:space="preserve"> incidir. </w:t>
      </w:r>
      <w:proofErr w:type="gramEnd"/>
    </w:p>
    <w:p w14:paraId="556E614A" w14:textId="77777777" w:rsidR="00E33B9F" w:rsidRDefault="00E33B9F" w:rsidP="00290FF3">
      <w:pPr>
        <w:spacing w:after="0" w:line="240" w:lineRule="auto"/>
        <w:ind w:firstLine="708"/>
        <w:jc w:val="both"/>
        <w:rPr>
          <w:rFonts w:ascii="Times New Roman" w:hAnsi="Times New Roman"/>
          <w:sz w:val="24"/>
          <w:szCs w:val="24"/>
        </w:rPr>
      </w:pPr>
    </w:p>
    <w:p w14:paraId="069746D4" w14:textId="77777777" w:rsidR="00E33B9F" w:rsidRPr="000272FD" w:rsidRDefault="00E33B9F" w:rsidP="000272FD">
      <w:pPr>
        <w:widowControl w:val="0"/>
        <w:numPr>
          <w:ilvl w:val="0"/>
          <w:numId w:val="19"/>
        </w:numPr>
        <w:spacing w:after="0" w:line="240" w:lineRule="auto"/>
        <w:jc w:val="both"/>
        <w:rPr>
          <w:rFonts w:ascii="Times New Roman" w:hAnsi="Times New Roman"/>
          <w:b/>
          <w:color w:val="FF0000"/>
          <w:sz w:val="24"/>
          <w:szCs w:val="24"/>
        </w:rPr>
      </w:pPr>
      <w:r w:rsidRPr="000272FD">
        <w:rPr>
          <w:rFonts w:ascii="Times New Roman" w:hAnsi="Times New Roman"/>
          <w:b/>
          <w:color w:val="FF0000"/>
          <w:sz w:val="24"/>
          <w:szCs w:val="24"/>
        </w:rPr>
        <w:t>Etiketleme</w:t>
      </w:r>
    </w:p>
    <w:p w14:paraId="7484D88D" w14:textId="77777777" w:rsidR="00E33B9F" w:rsidRDefault="00E33B9F" w:rsidP="00E33B9F">
      <w:pPr>
        <w:spacing w:after="0" w:line="240" w:lineRule="auto"/>
        <w:ind w:firstLine="708"/>
        <w:jc w:val="both"/>
        <w:rPr>
          <w:rFonts w:ascii="Times New Roman" w:hAnsi="Times New Roman"/>
          <w:sz w:val="24"/>
          <w:szCs w:val="24"/>
        </w:rPr>
      </w:pPr>
    </w:p>
    <w:p w14:paraId="27749980" w14:textId="64CB861C" w:rsidR="00E33B9F" w:rsidRDefault="00E33B9F" w:rsidP="00E33B9F">
      <w:pPr>
        <w:spacing w:after="0" w:line="240" w:lineRule="auto"/>
        <w:ind w:firstLine="708"/>
        <w:jc w:val="both"/>
        <w:rPr>
          <w:rFonts w:ascii="Times New Roman" w:hAnsi="Times New Roman"/>
          <w:sz w:val="24"/>
          <w:szCs w:val="24"/>
        </w:rPr>
      </w:pPr>
      <w:r w:rsidRPr="00393CE5">
        <w:rPr>
          <w:rFonts w:ascii="Times New Roman" w:hAnsi="Times New Roman"/>
          <w:sz w:val="24"/>
          <w:szCs w:val="24"/>
        </w:rPr>
        <w:t>Endonezya mevzuatı gereğince</w:t>
      </w:r>
      <w:r w:rsidR="002300AF">
        <w:rPr>
          <w:rFonts w:ascii="Times New Roman" w:hAnsi="Times New Roman"/>
          <w:sz w:val="24"/>
          <w:szCs w:val="24"/>
        </w:rPr>
        <w:t>,</w:t>
      </w:r>
      <w:r w:rsidRPr="00393CE5">
        <w:rPr>
          <w:rFonts w:ascii="Times New Roman" w:hAnsi="Times New Roman"/>
          <w:sz w:val="24"/>
          <w:szCs w:val="24"/>
        </w:rPr>
        <w:t xml:space="preserve"> tüketici tarafından kullanılan tüm </w:t>
      </w:r>
      <w:r>
        <w:rPr>
          <w:rFonts w:ascii="Times New Roman" w:hAnsi="Times New Roman"/>
          <w:sz w:val="24"/>
          <w:szCs w:val="24"/>
        </w:rPr>
        <w:t xml:space="preserve">ithal </w:t>
      </w:r>
      <w:r w:rsidRPr="00393CE5">
        <w:rPr>
          <w:rFonts w:ascii="Times New Roman" w:hAnsi="Times New Roman"/>
          <w:sz w:val="24"/>
          <w:szCs w:val="24"/>
        </w:rPr>
        <w:t xml:space="preserve">ürünlerin </w:t>
      </w:r>
      <w:r>
        <w:rPr>
          <w:rFonts w:ascii="Times New Roman" w:hAnsi="Times New Roman"/>
          <w:sz w:val="24"/>
          <w:szCs w:val="24"/>
        </w:rPr>
        <w:t xml:space="preserve">üzerinde </w:t>
      </w:r>
      <w:r w:rsidRPr="00393CE5">
        <w:rPr>
          <w:rFonts w:ascii="Times New Roman" w:hAnsi="Times New Roman"/>
          <w:sz w:val="24"/>
          <w:szCs w:val="24"/>
        </w:rPr>
        <w:t>ürünün içeriğinin, kullanım koşullarının ve son kullanma tarihinin belirtildiği kolayca okunabilecek büyüklükte ve açıklıkta etiketin yer alması zorunludur. Söz konusu etiketin Endonezya dilinde hazırlanmış olması, yanlış veya henüz kesinlik kazanmamış bilgi içermemesi gerekmektedir.</w:t>
      </w:r>
    </w:p>
    <w:p w14:paraId="3F319C24" w14:textId="77777777" w:rsidR="00E33B9F" w:rsidRDefault="00E33B9F" w:rsidP="00E33B9F">
      <w:pPr>
        <w:spacing w:after="0" w:line="240" w:lineRule="auto"/>
        <w:ind w:firstLine="708"/>
        <w:jc w:val="both"/>
        <w:rPr>
          <w:rFonts w:ascii="Times New Roman" w:hAnsi="Times New Roman"/>
          <w:sz w:val="24"/>
          <w:szCs w:val="24"/>
        </w:rPr>
      </w:pPr>
    </w:p>
    <w:p w14:paraId="6D3FE658" w14:textId="77777777" w:rsidR="00E33B9F" w:rsidRPr="000272FD" w:rsidRDefault="00E33B9F" w:rsidP="000272FD">
      <w:pPr>
        <w:widowControl w:val="0"/>
        <w:numPr>
          <w:ilvl w:val="0"/>
          <w:numId w:val="19"/>
        </w:numPr>
        <w:spacing w:after="0" w:line="240" w:lineRule="auto"/>
        <w:jc w:val="both"/>
        <w:rPr>
          <w:rFonts w:ascii="Times New Roman" w:hAnsi="Times New Roman"/>
          <w:b/>
          <w:color w:val="FF0000"/>
          <w:sz w:val="24"/>
          <w:szCs w:val="24"/>
        </w:rPr>
      </w:pPr>
      <w:r w:rsidRPr="000272FD">
        <w:rPr>
          <w:rFonts w:ascii="Times New Roman" w:hAnsi="Times New Roman"/>
          <w:b/>
          <w:color w:val="FF0000"/>
          <w:sz w:val="24"/>
          <w:szCs w:val="24"/>
        </w:rPr>
        <w:t xml:space="preserve">Helal Sertifikası </w:t>
      </w:r>
    </w:p>
    <w:p w14:paraId="4774B2EF" w14:textId="77777777" w:rsidR="00E33B9F" w:rsidRDefault="00E33B9F" w:rsidP="00E33B9F">
      <w:pPr>
        <w:spacing w:after="0" w:line="240" w:lineRule="auto"/>
        <w:ind w:firstLine="708"/>
        <w:jc w:val="both"/>
        <w:rPr>
          <w:rFonts w:ascii="Times New Roman" w:hAnsi="Times New Roman"/>
          <w:sz w:val="24"/>
          <w:szCs w:val="24"/>
        </w:rPr>
      </w:pPr>
    </w:p>
    <w:p w14:paraId="63014321" w14:textId="77777777" w:rsidR="00E33B9F" w:rsidRPr="00393CE5" w:rsidRDefault="00E33B9F" w:rsidP="00E33B9F">
      <w:pPr>
        <w:spacing w:after="0" w:line="240" w:lineRule="auto"/>
        <w:ind w:firstLine="708"/>
        <w:jc w:val="both"/>
        <w:rPr>
          <w:rFonts w:ascii="Times New Roman" w:hAnsi="Times New Roman"/>
          <w:sz w:val="24"/>
          <w:szCs w:val="24"/>
        </w:rPr>
      </w:pPr>
      <w:r w:rsidRPr="003B2819">
        <w:rPr>
          <w:rFonts w:ascii="Times New Roman" w:hAnsi="Times New Roman"/>
          <w:sz w:val="24"/>
          <w:szCs w:val="24"/>
        </w:rPr>
        <w:t xml:space="preserve">Endonezya’ya yönelik gıda ürünleri ihracatımızda, ithalatçılar tarafından malın İslami esaslara göre hazırlandığını ve işlendiğini gösterir Helal Sertifikası talep edilmektedir. Helal Sertifikası ithalat sırasında aranan zorunlu bir belge olmamakla birlikte, ürünün ülke içi pazarlamasında çok önemli bir belge niteliğindedir. </w:t>
      </w:r>
      <w:r>
        <w:rPr>
          <w:rFonts w:ascii="Times New Roman" w:hAnsi="Times New Roman"/>
          <w:sz w:val="24"/>
          <w:szCs w:val="24"/>
        </w:rPr>
        <w:t>A</w:t>
      </w:r>
      <w:r w:rsidRPr="003B2819">
        <w:rPr>
          <w:rFonts w:ascii="Times New Roman" w:hAnsi="Times New Roman"/>
          <w:sz w:val="24"/>
          <w:szCs w:val="24"/>
        </w:rPr>
        <w:t>nılan belge Endonezya Ulema Konseyi Değerlendirme Kuruluşu’nca verilmektedir. Belgenin alınabilmesi için üreticinin müracaatını müteakip Konsey uzmanlarınca üretim tesislerinde gözetim yapılması gerekmektedir. Bu süreç ihracatçılarımıza ilave yük getirmektedir.</w:t>
      </w:r>
    </w:p>
    <w:p w14:paraId="42792DB1" w14:textId="77777777" w:rsidR="00E33B9F" w:rsidRDefault="00E33B9F" w:rsidP="00E33B9F">
      <w:pPr>
        <w:spacing w:after="0" w:line="240" w:lineRule="auto"/>
        <w:ind w:firstLine="708"/>
        <w:jc w:val="both"/>
        <w:rPr>
          <w:rFonts w:ascii="Times New Roman" w:hAnsi="Times New Roman"/>
          <w:sz w:val="24"/>
          <w:szCs w:val="24"/>
        </w:rPr>
      </w:pPr>
    </w:p>
    <w:p w14:paraId="3DDABDF0" w14:textId="77777777" w:rsidR="0018182D" w:rsidRPr="004F2C12" w:rsidRDefault="0018182D" w:rsidP="009652E1">
      <w:pPr>
        <w:widowControl w:val="0"/>
        <w:numPr>
          <w:ilvl w:val="0"/>
          <w:numId w:val="19"/>
        </w:numPr>
        <w:spacing w:after="0" w:line="240" w:lineRule="auto"/>
        <w:jc w:val="both"/>
        <w:rPr>
          <w:rFonts w:ascii="Times New Roman" w:hAnsi="Times New Roman"/>
          <w:b/>
          <w:bCs/>
          <w:color w:val="FF0000"/>
          <w:sz w:val="24"/>
          <w:szCs w:val="24"/>
        </w:rPr>
      </w:pPr>
      <w:r w:rsidRPr="004F2C12">
        <w:rPr>
          <w:rFonts w:ascii="Times New Roman" w:hAnsi="Times New Roman"/>
          <w:b/>
          <w:bCs/>
          <w:color w:val="FF0000"/>
          <w:sz w:val="24"/>
          <w:szCs w:val="24"/>
        </w:rPr>
        <w:t xml:space="preserve">Altyapı Yetersizliği ve Bürokrasi </w:t>
      </w:r>
    </w:p>
    <w:p w14:paraId="0BB5637A" w14:textId="77777777" w:rsidR="0018182D" w:rsidRPr="003B2819" w:rsidRDefault="0018182D" w:rsidP="00290FF3">
      <w:pPr>
        <w:spacing w:after="0" w:line="240" w:lineRule="auto"/>
        <w:jc w:val="both"/>
        <w:rPr>
          <w:rFonts w:ascii="Times New Roman" w:hAnsi="Times New Roman"/>
          <w:sz w:val="24"/>
          <w:szCs w:val="24"/>
          <w:lang w:eastAsia="tr-TR"/>
        </w:rPr>
      </w:pPr>
    </w:p>
    <w:p w14:paraId="48B5F724" w14:textId="77777777" w:rsidR="0018182D" w:rsidRPr="00393CE5" w:rsidRDefault="0018182D" w:rsidP="00290FF3">
      <w:pPr>
        <w:spacing w:after="0" w:line="240" w:lineRule="auto"/>
        <w:ind w:firstLine="708"/>
        <w:jc w:val="both"/>
        <w:rPr>
          <w:rFonts w:ascii="Times New Roman" w:hAnsi="Times New Roman"/>
          <w:sz w:val="24"/>
          <w:szCs w:val="24"/>
        </w:rPr>
      </w:pPr>
      <w:r w:rsidRPr="00393CE5">
        <w:rPr>
          <w:rFonts w:ascii="Times New Roman" w:hAnsi="Times New Roman"/>
          <w:sz w:val="24"/>
          <w:szCs w:val="24"/>
        </w:rPr>
        <w:t xml:space="preserve">Ticari anlaşmazlık halinde, firma alacaklarının yasal olarak takibi ve anlaşmazlıkların halli oldukça uzun zaman almaktadır. Endonezya’daki mevcut düzenlemelere göre, firmalarımızın </w:t>
      </w:r>
      <w:r w:rsidR="00997AE4">
        <w:rPr>
          <w:rFonts w:ascii="Times New Roman" w:hAnsi="Times New Roman"/>
          <w:sz w:val="24"/>
          <w:szCs w:val="24"/>
        </w:rPr>
        <w:t xml:space="preserve">alacaklarını alamamaları </w:t>
      </w:r>
      <w:r w:rsidRPr="00393CE5">
        <w:rPr>
          <w:rFonts w:ascii="Times New Roman" w:hAnsi="Times New Roman"/>
          <w:sz w:val="24"/>
          <w:szCs w:val="24"/>
        </w:rPr>
        <w:t>durumunda, şahsen adli mercilere takip için müracaat etmeleri gerekmektedir. Şahsi müracaat olmaması durumunda takip yapılamamaktadır. Polis araştırması ise çok uzun zaman almakta ve sonucu sınırlı olmaktadır. Bu ülke ile ticari ilişkilerde, karşılıklı temas önemli bir unsurdur.</w:t>
      </w:r>
    </w:p>
    <w:p w14:paraId="07D70649" w14:textId="77777777" w:rsidR="0018182D" w:rsidRDefault="0018182D" w:rsidP="00290FF3">
      <w:pPr>
        <w:spacing w:after="0"/>
        <w:rPr>
          <w:rFonts w:ascii="Times New Roman" w:hAnsi="Times New Roman"/>
          <w:sz w:val="24"/>
          <w:szCs w:val="24"/>
        </w:rPr>
      </w:pPr>
    </w:p>
    <w:p w14:paraId="5F18C8B4" w14:textId="77777777" w:rsidR="00105545" w:rsidRDefault="00105545" w:rsidP="00105545">
      <w:pPr>
        <w:spacing w:after="0" w:line="240" w:lineRule="auto"/>
        <w:ind w:firstLine="708"/>
        <w:jc w:val="both"/>
        <w:rPr>
          <w:rFonts w:ascii="Times New Roman" w:eastAsia="Times New Roman" w:hAnsi="Times New Roman"/>
          <w:sz w:val="24"/>
          <w:szCs w:val="24"/>
        </w:rPr>
      </w:pPr>
      <w:r w:rsidRPr="00300744">
        <w:rPr>
          <w:rFonts w:ascii="Times New Roman" w:eastAsia="Times New Roman" w:hAnsi="Times New Roman"/>
          <w:sz w:val="24"/>
          <w:szCs w:val="24"/>
        </w:rPr>
        <w:t xml:space="preserve">Endonezya’nın kendine özgü toplumsal kuralları, tüm beşeri faaliyetlerde olduğu gibi ticari faaliyetlerde de karşılıklı ilişkileri dikkate alan geleneksel yapısı, halen kurumsallaşamayan kamu sistemi ve karmaşık mevzuat uygulamaları ile ağır bir bürokrasisi bulunmaktadır. </w:t>
      </w:r>
    </w:p>
    <w:p w14:paraId="54D88558" w14:textId="77777777" w:rsidR="00105545" w:rsidRPr="00300744" w:rsidRDefault="00105545" w:rsidP="00105545">
      <w:pPr>
        <w:spacing w:after="0" w:line="240" w:lineRule="auto"/>
        <w:ind w:firstLine="708"/>
        <w:jc w:val="both"/>
        <w:rPr>
          <w:rFonts w:ascii="Times New Roman" w:eastAsia="Times New Roman" w:hAnsi="Times New Roman"/>
          <w:sz w:val="24"/>
          <w:szCs w:val="24"/>
        </w:rPr>
      </w:pPr>
    </w:p>
    <w:p w14:paraId="118066A6" w14:textId="77777777" w:rsidR="00105545" w:rsidRDefault="00105545" w:rsidP="00290FF3">
      <w:pPr>
        <w:spacing w:after="0"/>
        <w:rPr>
          <w:rFonts w:ascii="Times New Roman" w:hAnsi="Times New Roman"/>
          <w:sz w:val="24"/>
          <w:szCs w:val="24"/>
        </w:rPr>
      </w:pPr>
    </w:p>
    <w:p w14:paraId="05EEB471" w14:textId="77777777" w:rsidR="00105545" w:rsidRPr="00DC7A40" w:rsidRDefault="00105545" w:rsidP="00290FF3">
      <w:pPr>
        <w:spacing w:after="0"/>
        <w:rPr>
          <w:rFonts w:ascii="Times New Roman" w:hAnsi="Times New Roman"/>
          <w:sz w:val="24"/>
          <w:szCs w:val="24"/>
        </w:rPr>
      </w:pPr>
    </w:p>
    <w:p w14:paraId="318D0721" w14:textId="77777777" w:rsidR="0018182D" w:rsidRPr="004F2C12" w:rsidRDefault="0018182D" w:rsidP="00B33ADA">
      <w:pPr>
        <w:numPr>
          <w:ilvl w:val="0"/>
          <w:numId w:val="1"/>
        </w:numPr>
        <w:spacing w:after="0"/>
        <w:rPr>
          <w:rFonts w:ascii="Times New Roman" w:hAnsi="Times New Roman"/>
          <w:b/>
          <w:color w:val="FF0000"/>
          <w:sz w:val="24"/>
          <w:szCs w:val="24"/>
          <w:lang w:eastAsia="tr-TR"/>
        </w:rPr>
      </w:pPr>
      <w:r>
        <w:rPr>
          <w:rFonts w:ascii="Times New Roman" w:hAnsi="Times New Roman"/>
          <w:sz w:val="24"/>
          <w:szCs w:val="24"/>
        </w:rPr>
        <w:br w:type="page"/>
      </w:r>
      <w:r w:rsidRPr="004F2C12">
        <w:rPr>
          <w:rFonts w:ascii="Times New Roman" w:hAnsi="Times New Roman"/>
          <w:b/>
          <w:color w:val="FF0000"/>
          <w:sz w:val="24"/>
          <w:szCs w:val="24"/>
          <w:lang w:eastAsia="tr-TR"/>
        </w:rPr>
        <w:lastRenderedPageBreak/>
        <w:t xml:space="preserve">HİNDİSTAN </w:t>
      </w:r>
    </w:p>
    <w:p w14:paraId="0A5739AF" w14:textId="77777777" w:rsidR="0018182D" w:rsidRPr="004F2C12" w:rsidRDefault="0018182D" w:rsidP="00B33ADA">
      <w:pPr>
        <w:spacing w:after="0"/>
        <w:ind w:left="502"/>
        <w:rPr>
          <w:rFonts w:ascii="Times New Roman" w:hAnsi="Times New Roman"/>
          <w:b/>
          <w:color w:val="FF0000"/>
          <w:sz w:val="24"/>
          <w:szCs w:val="24"/>
          <w:lang w:eastAsia="tr-TR"/>
        </w:rPr>
      </w:pPr>
    </w:p>
    <w:p w14:paraId="4F4CA6FF" w14:textId="77777777" w:rsidR="0018182D" w:rsidRPr="004F2C12" w:rsidRDefault="0018182D" w:rsidP="009652E1">
      <w:pPr>
        <w:numPr>
          <w:ilvl w:val="0"/>
          <w:numId w:val="20"/>
        </w:numPr>
        <w:tabs>
          <w:tab w:val="left" w:pos="1134"/>
        </w:tabs>
        <w:spacing w:after="0" w:line="240" w:lineRule="auto"/>
        <w:ind w:hanging="11"/>
        <w:contextualSpacing/>
        <w:rPr>
          <w:rFonts w:ascii="Times New Roman" w:hAnsi="Times New Roman"/>
          <w:b/>
          <w:color w:val="FF0000"/>
          <w:sz w:val="24"/>
          <w:szCs w:val="24"/>
        </w:rPr>
      </w:pPr>
      <w:r w:rsidRPr="004F2C12">
        <w:rPr>
          <w:rFonts w:ascii="Times New Roman" w:hAnsi="Times New Roman"/>
          <w:b/>
          <w:color w:val="FF0000"/>
          <w:sz w:val="24"/>
          <w:szCs w:val="24"/>
        </w:rPr>
        <w:t xml:space="preserve">Ticari İlişkilerin Özeti </w:t>
      </w:r>
    </w:p>
    <w:p w14:paraId="4AAF55DC" w14:textId="77777777" w:rsidR="0018182D" w:rsidRPr="00456A3F" w:rsidRDefault="0018182D" w:rsidP="00456A3F">
      <w:pPr>
        <w:spacing w:after="0" w:line="240" w:lineRule="auto"/>
        <w:ind w:left="720"/>
        <w:contextualSpacing/>
        <w:rPr>
          <w:rFonts w:ascii="Times New Roman" w:hAnsi="Times New Roman"/>
          <w:b/>
          <w:sz w:val="24"/>
          <w:szCs w:val="24"/>
          <w:lang w:val="en-US"/>
        </w:rPr>
      </w:pPr>
    </w:p>
    <w:p w14:paraId="437DAEDD" w14:textId="1901721C" w:rsidR="00D200E3" w:rsidRPr="002E4647" w:rsidRDefault="00D200E3" w:rsidP="00D200E3">
      <w:pPr>
        <w:spacing w:after="0" w:line="240" w:lineRule="auto"/>
        <w:ind w:firstLine="708"/>
        <w:jc w:val="both"/>
        <w:rPr>
          <w:rFonts w:ascii="Times New Roman" w:hAnsi="Times New Roman"/>
          <w:sz w:val="24"/>
          <w:szCs w:val="24"/>
        </w:rPr>
      </w:pPr>
      <w:r w:rsidRPr="002E4647">
        <w:rPr>
          <w:rFonts w:ascii="Times New Roman" w:hAnsi="Times New Roman"/>
          <w:sz w:val="24"/>
          <w:szCs w:val="24"/>
        </w:rPr>
        <w:t xml:space="preserve">Hindistan ile ikili ticaretimiz ülkemiz aleyhine büyük oranlarda açık vermektedir. </w:t>
      </w:r>
      <w:r w:rsidR="00425C14" w:rsidRPr="002E4647">
        <w:rPr>
          <w:rFonts w:ascii="Times New Roman" w:hAnsi="Times New Roman"/>
          <w:sz w:val="24"/>
          <w:szCs w:val="24"/>
        </w:rPr>
        <w:t>2013 yılı sonu itibariyle Hindistan’a yönelik 586,9 milyon dolar ihracatımıza karşılık, bu ülkeden 6 milyar 368 milyon dolar ithalat gerçekleşmiştir. 2013 yılında dış ticaret açığımız 5,8 milyar dolar düzeyinde gerçekleşmiştir. Benzer eğilim, 2014 yılında sürmüştür. Nitekim 2014 yılı verileri kapsamında ülkemizin Hindistan’a yönelik ihracatı aynı düzeyde kalmış ve 586,6 milyon dolar seviyesinde gerçekleşmişken, ithalatımız aynı dönemde %8,3 oranında artarak 6,9 milyar dolara ulaşmıştır.</w:t>
      </w:r>
    </w:p>
    <w:p w14:paraId="47AA3B3D" w14:textId="77777777" w:rsidR="00D200E3" w:rsidRDefault="00D200E3" w:rsidP="00F41A10">
      <w:pPr>
        <w:spacing w:after="0" w:line="240" w:lineRule="auto"/>
        <w:ind w:firstLine="708"/>
        <w:jc w:val="both"/>
        <w:rPr>
          <w:rFonts w:ascii="Times New Roman" w:hAnsi="Times New Roman"/>
          <w:sz w:val="24"/>
          <w:szCs w:val="24"/>
        </w:rPr>
      </w:pPr>
    </w:p>
    <w:p w14:paraId="68AF5CAA" w14:textId="37C394BD" w:rsidR="0018182D" w:rsidRPr="00F83419" w:rsidRDefault="0018182D" w:rsidP="001F30DE">
      <w:pPr>
        <w:spacing w:after="0" w:line="240" w:lineRule="auto"/>
        <w:ind w:firstLine="708"/>
        <w:jc w:val="both"/>
        <w:rPr>
          <w:rFonts w:ascii="Times New Roman" w:hAnsi="Times New Roman"/>
          <w:sz w:val="24"/>
          <w:szCs w:val="24"/>
        </w:rPr>
      </w:pPr>
      <w:r w:rsidRPr="009F5AD0">
        <w:rPr>
          <w:rFonts w:ascii="Times New Roman" w:hAnsi="Times New Roman"/>
          <w:sz w:val="24"/>
          <w:szCs w:val="24"/>
        </w:rPr>
        <w:t xml:space="preserve">Hindistan 9 proje ve toplam 668 milyon dolar proje rakamı ile Türkiye’nin </w:t>
      </w:r>
      <w:proofErr w:type="gramStart"/>
      <w:r w:rsidRPr="009F5AD0">
        <w:rPr>
          <w:rFonts w:ascii="Times New Roman" w:hAnsi="Times New Roman"/>
          <w:sz w:val="24"/>
          <w:szCs w:val="24"/>
        </w:rPr>
        <w:t>müteahhitlik</w:t>
      </w:r>
      <w:proofErr w:type="gramEnd"/>
      <w:r w:rsidRPr="009F5AD0">
        <w:rPr>
          <w:rFonts w:ascii="Times New Roman" w:hAnsi="Times New Roman"/>
          <w:sz w:val="24"/>
          <w:szCs w:val="24"/>
        </w:rPr>
        <w:t xml:space="preserve"> projesi üstlendiği ülkeler arasında 40. sırada yer almaktadır. </w:t>
      </w:r>
      <w:r w:rsidR="000033F8" w:rsidRPr="009F5AD0">
        <w:rPr>
          <w:rFonts w:ascii="Times New Roman" w:hAnsi="Times New Roman"/>
          <w:sz w:val="24"/>
          <w:szCs w:val="24"/>
        </w:rPr>
        <w:t xml:space="preserve">Türkiye’de </w:t>
      </w:r>
      <w:r w:rsidRPr="009F5AD0">
        <w:rPr>
          <w:rFonts w:ascii="Times New Roman" w:hAnsi="Times New Roman"/>
          <w:sz w:val="24"/>
          <w:szCs w:val="24"/>
        </w:rPr>
        <w:t>2013 yılı itibariyle</w:t>
      </w:r>
      <w:r w:rsidR="00553308">
        <w:rPr>
          <w:rFonts w:ascii="Times New Roman" w:hAnsi="Times New Roman"/>
          <w:sz w:val="24"/>
          <w:szCs w:val="24"/>
        </w:rPr>
        <w:t>201</w:t>
      </w:r>
      <w:r w:rsidR="00553308" w:rsidRPr="009F5AD0">
        <w:rPr>
          <w:rFonts w:ascii="Times New Roman" w:hAnsi="Times New Roman"/>
          <w:sz w:val="24"/>
          <w:szCs w:val="24"/>
        </w:rPr>
        <w:t xml:space="preserve"> </w:t>
      </w:r>
      <w:r w:rsidRPr="009F5AD0">
        <w:rPr>
          <w:rFonts w:ascii="Times New Roman" w:hAnsi="Times New Roman"/>
          <w:sz w:val="24"/>
          <w:szCs w:val="24"/>
        </w:rPr>
        <w:t xml:space="preserve">Hindistan firması faaliyet göstermekte olup, faaliyet alanları </w:t>
      </w:r>
      <w:proofErr w:type="gramStart"/>
      <w:r w:rsidRPr="009F5AD0">
        <w:rPr>
          <w:rFonts w:ascii="Times New Roman" w:hAnsi="Times New Roman"/>
          <w:sz w:val="24"/>
          <w:szCs w:val="24"/>
        </w:rPr>
        <w:t>müteahhitlik</w:t>
      </w:r>
      <w:proofErr w:type="gramEnd"/>
      <w:r w:rsidRPr="009F5AD0">
        <w:rPr>
          <w:rFonts w:ascii="Times New Roman" w:hAnsi="Times New Roman"/>
          <w:sz w:val="24"/>
          <w:szCs w:val="24"/>
        </w:rPr>
        <w:t xml:space="preserve"> hizmetleri, tekstil sektörü, havaalanı yer hizmetleri, ilaç sanayi, otomotiv yan sanayi ve inşaat sektörü olarak sıralanabilir. </w:t>
      </w:r>
      <w:r w:rsidR="001215D0" w:rsidRPr="009F5AD0">
        <w:rPr>
          <w:rFonts w:ascii="Times New Roman" w:hAnsi="Times New Roman"/>
          <w:sz w:val="24"/>
          <w:szCs w:val="24"/>
        </w:rPr>
        <w:t xml:space="preserve">Hindistan’ın </w:t>
      </w:r>
      <w:r w:rsidR="00553308" w:rsidRPr="009F5AD0">
        <w:rPr>
          <w:rFonts w:ascii="Times New Roman" w:hAnsi="Times New Roman"/>
          <w:sz w:val="24"/>
          <w:szCs w:val="24"/>
        </w:rPr>
        <w:t>201</w:t>
      </w:r>
      <w:r w:rsidR="00553308">
        <w:rPr>
          <w:rFonts w:ascii="Times New Roman" w:hAnsi="Times New Roman"/>
          <w:sz w:val="24"/>
          <w:szCs w:val="24"/>
        </w:rPr>
        <w:t>4</w:t>
      </w:r>
      <w:r w:rsidR="00553308" w:rsidRPr="009F5AD0">
        <w:rPr>
          <w:rFonts w:ascii="Times New Roman" w:hAnsi="Times New Roman"/>
          <w:sz w:val="24"/>
          <w:szCs w:val="24"/>
        </w:rPr>
        <w:t xml:space="preserve"> </w:t>
      </w:r>
      <w:r w:rsidRPr="009F5AD0">
        <w:rPr>
          <w:rFonts w:ascii="Times New Roman" w:hAnsi="Times New Roman"/>
          <w:sz w:val="24"/>
          <w:szCs w:val="24"/>
        </w:rPr>
        <w:t xml:space="preserve">yılı </w:t>
      </w:r>
      <w:proofErr w:type="gramStart"/>
      <w:r w:rsidRPr="009F5AD0">
        <w:rPr>
          <w:rFonts w:ascii="Times New Roman" w:hAnsi="Times New Roman"/>
          <w:sz w:val="24"/>
          <w:szCs w:val="24"/>
        </w:rPr>
        <w:t>itibariyle  ülkemizde</w:t>
      </w:r>
      <w:proofErr w:type="gramEnd"/>
      <w:r w:rsidRPr="009F5AD0">
        <w:rPr>
          <w:rFonts w:ascii="Times New Roman" w:hAnsi="Times New Roman"/>
          <w:sz w:val="24"/>
          <w:szCs w:val="24"/>
        </w:rPr>
        <w:t xml:space="preserve"> gerçekleştirdiği doğrudan yabancı sermaye yatırım tutarı ise </w:t>
      </w:r>
      <w:r w:rsidR="00553308" w:rsidRPr="009F5AD0">
        <w:rPr>
          <w:rFonts w:ascii="Times New Roman" w:hAnsi="Times New Roman"/>
          <w:sz w:val="24"/>
          <w:szCs w:val="24"/>
        </w:rPr>
        <w:t>10</w:t>
      </w:r>
      <w:r w:rsidR="00553308">
        <w:rPr>
          <w:rFonts w:ascii="Times New Roman" w:hAnsi="Times New Roman"/>
          <w:sz w:val="24"/>
          <w:szCs w:val="24"/>
        </w:rPr>
        <w:t>1</w:t>
      </w:r>
      <w:r w:rsidR="00553308" w:rsidRPr="009F5AD0">
        <w:rPr>
          <w:rFonts w:ascii="Times New Roman" w:hAnsi="Times New Roman"/>
          <w:sz w:val="24"/>
          <w:szCs w:val="24"/>
        </w:rPr>
        <w:t xml:space="preserve"> </w:t>
      </w:r>
      <w:r w:rsidRPr="009F5AD0">
        <w:rPr>
          <w:rFonts w:ascii="Times New Roman" w:hAnsi="Times New Roman"/>
          <w:sz w:val="24"/>
          <w:szCs w:val="24"/>
        </w:rPr>
        <w:t>Milyon dolar seviyesindedir.</w:t>
      </w:r>
      <w:r>
        <w:rPr>
          <w:rFonts w:ascii="Times New Roman" w:hAnsi="Times New Roman"/>
          <w:sz w:val="24"/>
          <w:szCs w:val="24"/>
        </w:rPr>
        <w:t xml:space="preserve"> </w:t>
      </w:r>
    </w:p>
    <w:p w14:paraId="2A82C6DE" w14:textId="77777777" w:rsidR="0018182D" w:rsidRPr="00D66A0F" w:rsidRDefault="0018182D" w:rsidP="00456A3F">
      <w:pPr>
        <w:spacing w:after="120" w:line="240" w:lineRule="auto"/>
        <w:ind w:firstLine="708"/>
        <w:jc w:val="both"/>
        <w:rPr>
          <w:rFonts w:ascii="Times New Roman" w:hAnsi="Times New Roman"/>
          <w:sz w:val="24"/>
          <w:szCs w:val="24"/>
          <w:lang w:eastAsia="tr-TR"/>
        </w:rPr>
      </w:pPr>
    </w:p>
    <w:p w14:paraId="7613F5B5" w14:textId="77777777" w:rsidR="0018182D" w:rsidRPr="004F2C12" w:rsidRDefault="0018182D" w:rsidP="009652E1">
      <w:pPr>
        <w:numPr>
          <w:ilvl w:val="0"/>
          <w:numId w:val="20"/>
        </w:numPr>
        <w:tabs>
          <w:tab w:val="left" w:pos="1134"/>
        </w:tabs>
        <w:spacing w:after="0" w:line="240" w:lineRule="auto"/>
        <w:ind w:hanging="11"/>
        <w:contextualSpacing/>
        <w:rPr>
          <w:rFonts w:ascii="Times New Roman" w:hAnsi="Times New Roman"/>
          <w:b/>
          <w:color w:val="FF0000"/>
          <w:sz w:val="24"/>
          <w:szCs w:val="24"/>
        </w:rPr>
      </w:pPr>
      <w:r w:rsidRPr="004F2C12">
        <w:rPr>
          <w:rFonts w:ascii="Times New Roman" w:hAnsi="Times New Roman"/>
          <w:b/>
          <w:color w:val="FF0000"/>
          <w:sz w:val="24"/>
          <w:szCs w:val="24"/>
        </w:rPr>
        <w:t xml:space="preserve">Gümrük Vergileri </w:t>
      </w:r>
    </w:p>
    <w:p w14:paraId="76C61065" w14:textId="77777777" w:rsidR="0018182D" w:rsidRPr="00507957" w:rsidRDefault="0018182D" w:rsidP="00456A3F">
      <w:pPr>
        <w:spacing w:after="0" w:line="240" w:lineRule="auto"/>
        <w:jc w:val="both"/>
        <w:rPr>
          <w:rFonts w:ascii="Times New Roman" w:hAnsi="Times New Roman"/>
          <w:color w:val="000000"/>
          <w:sz w:val="24"/>
          <w:szCs w:val="24"/>
        </w:rPr>
      </w:pPr>
    </w:p>
    <w:p w14:paraId="276FE569" w14:textId="652DED6D" w:rsidR="0018182D" w:rsidRDefault="0018182D" w:rsidP="00F41A10">
      <w:pPr>
        <w:spacing w:after="0" w:line="240" w:lineRule="auto"/>
        <w:ind w:firstLine="708"/>
        <w:jc w:val="both"/>
        <w:rPr>
          <w:rFonts w:ascii="Times New Roman" w:hAnsi="Times New Roman"/>
          <w:sz w:val="24"/>
          <w:szCs w:val="24"/>
        </w:rPr>
      </w:pPr>
      <w:r w:rsidRPr="00F83419">
        <w:rPr>
          <w:rFonts w:ascii="Times New Roman" w:hAnsi="Times New Roman"/>
          <w:sz w:val="24"/>
          <w:szCs w:val="24"/>
        </w:rPr>
        <w:t>Hindistan</w:t>
      </w:r>
      <w:r w:rsidR="003D4B94">
        <w:rPr>
          <w:rFonts w:ascii="Times New Roman" w:hAnsi="Times New Roman"/>
          <w:sz w:val="24"/>
          <w:szCs w:val="24"/>
        </w:rPr>
        <w:t>,</w:t>
      </w:r>
      <w:r w:rsidRPr="00F83419">
        <w:rPr>
          <w:rFonts w:ascii="Times New Roman" w:hAnsi="Times New Roman"/>
          <w:sz w:val="24"/>
          <w:szCs w:val="24"/>
        </w:rPr>
        <w:t xml:space="preserve"> gümrük vergileri</w:t>
      </w:r>
      <w:r>
        <w:rPr>
          <w:rFonts w:ascii="Times New Roman" w:hAnsi="Times New Roman"/>
          <w:sz w:val="24"/>
          <w:szCs w:val="24"/>
        </w:rPr>
        <w:t>ni</w:t>
      </w:r>
      <w:r w:rsidRPr="00F83419">
        <w:rPr>
          <w:rFonts w:ascii="Times New Roman" w:hAnsi="Times New Roman"/>
          <w:sz w:val="24"/>
          <w:szCs w:val="24"/>
        </w:rPr>
        <w:t xml:space="preserve"> son yirmi yılda </w:t>
      </w:r>
      <w:r>
        <w:rPr>
          <w:rFonts w:ascii="Times New Roman" w:hAnsi="Times New Roman"/>
          <w:sz w:val="24"/>
          <w:szCs w:val="24"/>
        </w:rPr>
        <w:t xml:space="preserve">önemli oranlarda </w:t>
      </w:r>
      <w:r w:rsidRPr="00F83419">
        <w:rPr>
          <w:rFonts w:ascii="Times New Roman" w:hAnsi="Times New Roman"/>
          <w:sz w:val="24"/>
          <w:szCs w:val="24"/>
        </w:rPr>
        <w:t>düş</w:t>
      </w:r>
      <w:r>
        <w:rPr>
          <w:rFonts w:ascii="Times New Roman" w:hAnsi="Times New Roman"/>
          <w:sz w:val="24"/>
          <w:szCs w:val="24"/>
        </w:rPr>
        <w:t xml:space="preserve">ürmüş </w:t>
      </w:r>
      <w:r w:rsidRPr="00F83419">
        <w:rPr>
          <w:rFonts w:ascii="Times New Roman" w:hAnsi="Times New Roman"/>
          <w:sz w:val="24"/>
          <w:szCs w:val="24"/>
        </w:rPr>
        <w:t>olsa</w:t>
      </w:r>
      <w:r w:rsidRPr="003942FF">
        <w:rPr>
          <w:rFonts w:ascii="Times New Roman" w:hAnsi="Times New Roman"/>
          <w:sz w:val="24"/>
          <w:szCs w:val="24"/>
        </w:rPr>
        <w:t xml:space="preserve"> da </w:t>
      </w:r>
      <w:r>
        <w:rPr>
          <w:rFonts w:ascii="Times New Roman" w:hAnsi="Times New Roman"/>
          <w:sz w:val="24"/>
          <w:szCs w:val="24"/>
        </w:rPr>
        <w:t xml:space="preserve">ülkedeki vergi oranı </w:t>
      </w:r>
      <w:r w:rsidRPr="003942FF">
        <w:rPr>
          <w:rFonts w:ascii="Times New Roman" w:hAnsi="Times New Roman"/>
          <w:sz w:val="24"/>
          <w:szCs w:val="24"/>
        </w:rPr>
        <w:t>hala çok yüksek seviyede bulunmaktadır.</w:t>
      </w:r>
      <w:r w:rsidRPr="00F41A10">
        <w:rPr>
          <w:rFonts w:ascii="Times New Roman" w:hAnsi="Times New Roman"/>
          <w:sz w:val="24"/>
          <w:szCs w:val="24"/>
        </w:rPr>
        <w:t xml:space="preserve"> DTÖ üyeliği kapsamında </w:t>
      </w:r>
      <w:r w:rsidRPr="00F83419">
        <w:rPr>
          <w:rFonts w:ascii="Times New Roman" w:hAnsi="Times New Roman"/>
          <w:sz w:val="24"/>
          <w:szCs w:val="24"/>
        </w:rPr>
        <w:t>Hindistan’ın tarifelerinin %</w:t>
      </w:r>
      <w:r w:rsidR="000018E0" w:rsidRPr="00387CD2">
        <w:rPr>
          <w:rFonts w:ascii="Times New Roman" w:hAnsi="Times New Roman"/>
          <w:sz w:val="24"/>
          <w:szCs w:val="24"/>
        </w:rPr>
        <w:t>75,6’sı</w:t>
      </w:r>
      <w:r w:rsidRPr="00387CD2">
        <w:rPr>
          <w:rFonts w:ascii="Times New Roman" w:hAnsi="Times New Roman"/>
          <w:sz w:val="24"/>
          <w:szCs w:val="24"/>
        </w:rPr>
        <w:t xml:space="preserve"> </w:t>
      </w:r>
      <w:proofErr w:type="gramStart"/>
      <w:r w:rsidRPr="00387CD2">
        <w:rPr>
          <w:rFonts w:ascii="Times New Roman" w:hAnsi="Times New Roman"/>
          <w:sz w:val="24"/>
          <w:szCs w:val="24"/>
        </w:rPr>
        <w:t>konsolide</w:t>
      </w:r>
      <w:proofErr w:type="gramEnd"/>
      <w:r w:rsidRPr="00387CD2">
        <w:rPr>
          <w:rFonts w:ascii="Times New Roman" w:hAnsi="Times New Roman"/>
          <w:sz w:val="24"/>
          <w:szCs w:val="24"/>
        </w:rPr>
        <w:t xml:space="preserve"> edilmiş bulunmaktadır.</w:t>
      </w:r>
      <w:r w:rsidR="000018E0" w:rsidRPr="00387CD2">
        <w:rPr>
          <w:rFonts w:ascii="Times New Roman" w:hAnsi="Times New Roman"/>
          <w:sz w:val="24"/>
          <w:szCs w:val="24"/>
        </w:rPr>
        <w:t xml:space="preserve"> </w:t>
      </w:r>
      <w:r w:rsidRPr="00387CD2">
        <w:rPr>
          <w:rFonts w:ascii="Times New Roman" w:hAnsi="Times New Roman"/>
          <w:sz w:val="24"/>
          <w:szCs w:val="24"/>
        </w:rPr>
        <w:t xml:space="preserve"> </w:t>
      </w:r>
      <w:r w:rsidR="000018E0" w:rsidRPr="00387CD2">
        <w:rPr>
          <w:rFonts w:ascii="Times New Roman" w:hAnsi="Times New Roman"/>
          <w:sz w:val="24"/>
          <w:szCs w:val="24"/>
        </w:rPr>
        <w:t>DTÖ’nün Hindistan için en son 2011 yılında yayınladığı 5. Ticaret Politikası Gözden Geçirme (</w:t>
      </w:r>
      <w:proofErr w:type="spellStart"/>
      <w:r w:rsidR="000018E0" w:rsidRPr="00387CD2">
        <w:rPr>
          <w:rFonts w:ascii="Times New Roman" w:hAnsi="Times New Roman"/>
          <w:sz w:val="24"/>
          <w:szCs w:val="24"/>
        </w:rPr>
        <w:t>Trade</w:t>
      </w:r>
      <w:proofErr w:type="spellEnd"/>
      <w:r w:rsidR="000018E0" w:rsidRPr="00387CD2">
        <w:rPr>
          <w:rFonts w:ascii="Times New Roman" w:hAnsi="Times New Roman"/>
          <w:sz w:val="24"/>
          <w:szCs w:val="24"/>
        </w:rPr>
        <w:t xml:space="preserve"> </w:t>
      </w:r>
      <w:proofErr w:type="spellStart"/>
      <w:r w:rsidR="000018E0" w:rsidRPr="00387CD2">
        <w:rPr>
          <w:rFonts w:ascii="Times New Roman" w:hAnsi="Times New Roman"/>
          <w:sz w:val="24"/>
          <w:szCs w:val="24"/>
        </w:rPr>
        <w:t>Policy</w:t>
      </w:r>
      <w:proofErr w:type="spellEnd"/>
      <w:r w:rsidR="000018E0" w:rsidRPr="00387CD2">
        <w:rPr>
          <w:rFonts w:ascii="Times New Roman" w:hAnsi="Times New Roman"/>
          <w:sz w:val="24"/>
          <w:szCs w:val="24"/>
        </w:rPr>
        <w:t xml:space="preserve"> </w:t>
      </w:r>
      <w:proofErr w:type="spellStart"/>
      <w:r w:rsidR="000018E0" w:rsidRPr="00387CD2">
        <w:rPr>
          <w:rFonts w:ascii="Times New Roman" w:hAnsi="Times New Roman"/>
          <w:sz w:val="24"/>
          <w:szCs w:val="24"/>
        </w:rPr>
        <w:t>Review</w:t>
      </w:r>
      <w:proofErr w:type="spellEnd"/>
      <w:r w:rsidR="000018E0" w:rsidRPr="00387CD2">
        <w:rPr>
          <w:rFonts w:ascii="Times New Roman" w:hAnsi="Times New Roman"/>
          <w:sz w:val="24"/>
          <w:szCs w:val="24"/>
        </w:rPr>
        <w:t>) raporuna göre</w:t>
      </w:r>
      <w:r w:rsidR="00724675">
        <w:rPr>
          <w:rFonts w:ascii="Times New Roman" w:hAnsi="Times New Roman"/>
          <w:sz w:val="24"/>
          <w:szCs w:val="24"/>
        </w:rPr>
        <w:t>,</w:t>
      </w:r>
      <w:r w:rsidR="000018E0" w:rsidRPr="00387CD2">
        <w:rPr>
          <w:rFonts w:ascii="Times New Roman" w:hAnsi="Times New Roman"/>
          <w:sz w:val="24"/>
          <w:szCs w:val="24"/>
        </w:rPr>
        <w:t xml:space="preserve"> Hindistan’ın ortalama bağlı tarife oranı %46,4, uygulanan ortalama MFN tarife oranı ise %12’dir. Hindistan’ın uyguladığı tarife oranları</w:t>
      </w:r>
      <w:r w:rsidR="00724675">
        <w:rPr>
          <w:rFonts w:ascii="Times New Roman" w:hAnsi="Times New Roman"/>
          <w:sz w:val="24"/>
          <w:szCs w:val="24"/>
        </w:rPr>
        <w:t>,</w:t>
      </w:r>
      <w:r w:rsidR="000018E0" w:rsidRPr="00387CD2">
        <w:rPr>
          <w:rFonts w:ascii="Times New Roman" w:hAnsi="Times New Roman"/>
          <w:sz w:val="24"/>
          <w:szCs w:val="24"/>
        </w:rPr>
        <w:t xml:space="preserve"> genel itibariyle bağlı tarife oranlarının altında olmasına rağmen, değişen iç politikaları doğrultusunda Hindistan’ın tarifelerini yükseltme ihtimalinin bulunması pazara giriş açısından risk teşkil etmektedir. Hindistan’ın ticaret politikasına ilişkin olarak DTÖ tarafından yapılacak bir sonraki gözden geçirmenin </w:t>
      </w:r>
      <w:r w:rsidR="00724675" w:rsidRPr="00387CD2">
        <w:rPr>
          <w:rFonts w:ascii="Times New Roman" w:hAnsi="Times New Roman"/>
          <w:sz w:val="24"/>
          <w:szCs w:val="24"/>
        </w:rPr>
        <w:t>2015</w:t>
      </w:r>
      <w:r w:rsidR="00724675">
        <w:rPr>
          <w:rFonts w:ascii="Times New Roman" w:hAnsi="Times New Roman"/>
          <w:sz w:val="24"/>
          <w:szCs w:val="24"/>
        </w:rPr>
        <w:t xml:space="preserve"> yılı </w:t>
      </w:r>
      <w:r w:rsidR="000018E0" w:rsidRPr="00387CD2">
        <w:rPr>
          <w:rFonts w:ascii="Times New Roman" w:hAnsi="Times New Roman"/>
          <w:sz w:val="24"/>
          <w:szCs w:val="24"/>
        </w:rPr>
        <w:t xml:space="preserve">Temmuz </w:t>
      </w:r>
      <w:proofErr w:type="gramStart"/>
      <w:r w:rsidR="00724675">
        <w:rPr>
          <w:rFonts w:ascii="Times New Roman" w:hAnsi="Times New Roman"/>
          <w:sz w:val="24"/>
          <w:szCs w:val="24"/>
        </w:rPr>
        <w:t xml:space="preserve">ayında </w:t>
      </w:r>
      <w:r w:rsidR="000018E0" w:rsidRPr="00387CD2">
        <w:rPr>
          <w:rFonts w:ascii="Times New Roman" w:hAnsi="Times New Roman"/>
          <w:sz w:val="24"/>
          <w:szCs w:val="24"/>
        </w:rPr>
        <w:t xml:space="preserve"> gerçekleştirilmesi</w:t>
      </w:r>
      <w:proofErr w:type="gramEnd"/>
      <w:r w:rsidR="000018E0" w:rsidRPr="00387CD2">
        <w:rPr>
          <w:rFonts w:ascii="Times New Roman" w:hAnsi="Times New Roman"/>
          <w:sz w:val="24"/>
          <w:szCs w:val="24"/>
        </w:rPr>
        <w:t xml:space="preserve"> beklenmektedir.</w:t>
      </w:r>
      <w:r w:rsidR="000018E0">
        <w:rPr>
          <w:rFonts w:ascii="Times New Roman" w:hAnsi="Times New Roman"/>
          <w:sz w:val="24"/>
          <w:szCs w:val="24"/>
        </w:rPr>
        <w:t xml:space="preserve"> </w:t>
      </w:r>
    </w:p>
    <w:p w14:paraId="0AC0A438" w14:textId="77777777" w:rsidR="0018182D" w:rsidRPr="00F83419" w:rsidRDefault="0018182D" w:rsidP="00F41A10">
      <w:pPr>
        <w:spacing w:after="0" w:line="240" w:lineRule="auto"/>
        <w:ind w:firstLine="708"/>
        <w:jc w:val="both"/>
        <w:rPr>
          <w:rFonts w:ascii="Times New Roman" w:hAnsi="Times New Roman"/>
          <w:sz w:val="24"/>
          <w:szCs w:val="24"/>
        </w:rPr>
      </w:pPr>
    </w:p>
    <w:p w14:paraId="1B68BF3A" w14:textId="77777777" w:rsidR="0018182D" w:rsidRDefault="0018182D" w:rsidP="00F41A10">
      <w:pPr>
        <w:spacing w:after="0" w:line="240" w:lineRule="auto"/>
        <w:ind w:firstLine="708"/>
        <w:jc w:val="both"/>
        <w:rPr>
          <w:rFonts w:ascii="Times New Roman" w:hAnsi="Times New Roman"/>
          <w:sz w:val="24"/>
          <w:szCs w:val="24"/>
        </w:rPr>
      </w:pPr>
      <w:r w:rsidRPr="00F83419">
        <w:rPr>
          <w:rFonts w:ascii="Times New Roman" w:hAnsi="Times New Roman"/>
          <w:sz w:val="24"/>
          <w:szCs w:val="24"/>
        </w:rPr>
        <w:t xml:space="preserve">Hindistan </w:t>
      </w:r>
      <w:r w:rsidR="000018E0">
        <w:rPr>
          <w:rFonts w:ascii="Times New Roman" w:hAnsi="Times New Roman"/>
          <w:sz w:val="24"/>
          <w:szCs w:val="24"/>
        </w:rPr>
        <w:t xml:space="preserve">tarım ürünleri (GTİP:01-24) </w:t>
      </w:r>
      <w:r w:rsidRPr="00F83419">
        <w:rPr>
          <w:rFonts w:ascii="Times New Roman" w:hAnsi="Times New Roman"/>
          <w:sz w:val="24"/>
          <w:szCs w:val="24"/>
        </w:rPr>
        <w:t xml:space="preserve">ithalatında ortalama % </w:t>
      </w:r>
      <w:r w:rsidR="000018E0">
        <w:rPr>
          <w:rFonts w:ascii="Times New Roman" w:hAnsi="Times New Roman"/>
          <w:sz w:val="24"/>
          <w:szCs w:val="24"/>
        </w:rPr>
        <w:t>35,1</w:t>
      </w:r>
      <w:r w:rsidRPr="00F83419">
        <w:rPr>
          <w:rFonts w:ascii="Times New Roman" w:hAnsi="Times New Roman"/>
          <w:sz w:val="24"/>
          <w:szCs w:val="24"/>
        </w:rPr>
        <w:t xml:space="preserve"> oranında gümrük vergisi tatbik ederken; </w:t>
      </w:r>
      <w:r w:rsidR="000018E0">
        <w:rPr>
          <w:rFonts w:ascii="Times New Roman" w:hAnsi="Times New Roman"/>
          <w:sz w:val="24"/>
          <w:szCs w:val="24"/>
        </w:rPr>
        <w:t>s</w:t>
      </w:r>
      <w:r w:rsidRPr="00F83419">
        <w:rPr>
          <w:rFonts w:ascii="Times New Roman" w:hAnsi="Times New Roman"/>
          <w:sz w:val="24"/>
          <w:szCs w:val="24"/>
        </w:rPr>
        <w:t>anayi ürü</w:t>
      </w:r>
      <w:r w:rsidR="00461F6F">
        <w:rPr>
          <w:rFonts w:ascii="Times New Roman" w:hAnsi="Times New Roman"/>
          <w:sz w:val="24"/>
          <w:szCs w:val="24"/>
        </w:rPr>
        <w:t>nleri</w:t>
      </w:r>
      <w:r w:rsidR="000018E0">
        <w:rPr>
          <w:rFonts w:ascii="Times New Roman" w:hAnsi="Times New Roman"/>
          <w:sz w:val="24"/>
          <w:szCs w:val="24"/>
        </w:rPr>
        <w:t xml:space="preserve"> (GTİP:25-97) </w:t>
      </w:r>
      <w:r w:rsidR="00461F6F">
        <w:rPr>
          <w:rFonts w:ascii="Times New Roman" w:hAnsi="Times New Roman"/>
          <w:sz w:val="24"/>
          <w:szCs w:val="24"/>
        </w:rPr>
        <w:t xml:space="preserve"> ithalatında ise ortalama </w:t>
      </w:r>
      <w:r w:rsidRPr="00F83419">
        <w:rPr>
          <w:rFonts w:ascii="Times New Roman" w:hAnsi="Times New Roman"/>
          <w:sz w:val="24"/>
          <w:szCs w:val="24"/>
        </w:rPr>
        <w:t>%</w:t>
      </w:r>
      <w:r w:rsidR="000018E0">
        <w:rPr>
          <w:rFonts w:ascii="Times New Roman" w:hAnsi="Times New Roman"/>
          <w:sz w:val="24"/>
          <w:szCs w:val="24"/>
        </w:rPr>
        <w:t>8,6</w:t>
      </w:r>
      <w:r w:rsidRPr="00F83419">
        <w:rPr>
          <w:rFonts w:ascii="Times New Roman" w:hAnsi="Times New Roman"/>
          <w:sz w:val="24"/>
          <w:szCs w:val="24"/>
        </w:rPr>
        <w:t xml:space="preserve"> oranında gümrük vergisi </w:t>
      </w:r>
      <w:r w:rsidR="000018E0">
        <w:rPr>
          <w:rFonts w:ascii="Times New Roman" w:hAnsi="Times New Roman"/>
          <w:sz w:val="24"/>
          <w:szCs w:val="24"/>
        </w:rPr>
        <w:t>uygulamaktadır.</w:t>
      </w:r>
    </w:p>
    <w:p w14:paraId="1C7CE778" w14:textId="77777777" w:rsidR="0018182D" w:rsidRDefault="0018182D" w:rsidP="00F41A10">
      <w:pPr>
        <w:spacing w:after="0" w:line="240" w:lineRule="auto"/>
        <w:ind w:firstLine="708"/>
        <w:jc w:val="both"/>
        <w:rPr>
          <w:rFonts w:ascii="Times New Roman" w:hAnsi="Times New Roman"/>
          <w:sz w:val="24"/>
          <w:szCs w:val="24"/>
        </w:rPr>
      </w:pPr>
    </w:p>
    <w:p w14:paraId="7EC8A06F" w14:textId="14A15E4E" w:rsidR="0018182D" w:rsidRDefault="00B81583" w:rsidP="00F41A10">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ithal </w:t>
      </w:r>
      <w:r w:rsidR="0018182D" w:rsidRPr="00F83419">
        <w:rPr>
          <w:rFonts w:ascii="Times New Roman" w:hAnsi="Times New Roman"/>
          <w:sz w:val="24"/>
          <w:szCs w:val="24"/>
        </w:rPr>
        <w:t xml:space="preserve">üründe, </w:t>
      </w:r>
      <w:r w:rsidRPr="00F83419">
        <w:rPr>
          <w:rFonts w:ascii="Times New Roman" w:hAnsi="Times New Roman"/>
          <w:sz w:val="24"/>
          <w:szCs w:val="24"/>
        </w:rPr>
        <w:t xml:space="preserve">Temel Gümrük Vergisi’nin </w:t>
      </w:r>
      <w:r w:rsidR="0018182D" w:rsidRPr="00F83419">
        <w:rPr>
          <w:rFonts w:ascii="Times New Roman" w:hAnsi="Times New Roman"/>
          <w:sz w:val="24"/>
          <w:szCs w:val="24"/>
        </w:rPr>
        <w:t xml:space="preserve">(Basic </w:t>
      </w:r>
      <w:proofErr w:type="spellStart"/>
      <w:r w:rsidR="0018182D" w:rsidRPr="00F83419">
        <w:rPr>
          <w:rFonts w:ascii="Times New Roman" w:hAnsi="Times New Roman"/>
          <w:sz w:val="24"/>
          <w:szCs w:val="24"/>
        </w:rPr>
        <w:t>Customs</w:t>
      </w:r>
      <w:proofErr w:type="spellEnd"/>
      <w:r w:rsidR="0018182D" w:rsidRPr="00F83419">
        <w:rPr>
          <w:rFonts w:ascii="Times New Roman" w:hAnsi="Times New Roman"/>
          <w:sz w:val="24"/>
          <w:szCs w:val="24"/>
        </w:rPr>
        <w:t xml:space="preserve"> </w:t>
      </w:r>
      <w:proofErr w:type="spellStart"/>
      <w:r w:rsidR="0018182D" w:rsidRPr="00F83419">
        <w:rPr>
          <w:rFonts w:ascii="Times New Roman" w:hAnsi="Times New Roman"/>
          <w:sz w:val="24"/>
          <w:szCs w:val="24"/>
        </w:rPr>
        <w:t>Duty</w:t>
      </w:r>
      <w:proofErr w:type="spellEnd"/>
      <w:r w:rsidR="0018182D" w:rsidRPr="00F83419">
        <w:rPr>
          <w:rFonts w:ascii="Times New Roman" w:hAnsi="Times New Roman"/>
          <w:sz w:val="24"/>
          <w:szCs w:val="24"/>
        </w:rPr>
        <w:t>- BCD) yanı</w:t>
      </w:r>
      <w:r w:rsidR="0018182D">
        <w:rPr>
          <w:rFonts w:ascii="Times New Roman" w:hAnsi="Times New Roman"/>
          <w:sz w:val="24"/>
          <w:szCs w:val="24"/>
        </w:rPr>
        <w:t xml:space="preserve"> </w:t>
      </w:r>
      <w:r w:rsidR="0018182D" w:rsidRPr="00F83419">
        <w:rPr>
          <w:rFonts w:ascii="Times New Roman" w:hAnsi="Times New Roman"/>
          <w:sz w:val="24"/>
          <w:szCs w:val="24"/>
        </w:rPr>
        <w:t>sıra uygulanan bir takım ek vergiler (</w:t>
      </w:r>
      <w:proofErr w:type="spellStart"/>
      <w:r w:rsidR="0018182D" w:rsidRPr="00F83419">
        <w:rPr>
          <w:rFonts w:ascii="Times New Roman" w:hAnsi="Times New Roman"/>
          <w:sz w:val="24"/>
          <w:szCs w:val="24"/>
        </w:rPr>
        <w:t>Additional</w:t>
      </w:r>
      <w:proofErr w:type="spellEnd"/>
      <w:r w:rsidR="0018182D" w:rsidRPr="00F83419">
        <w:rPr>
          <w:rFonts w:ascii="Times New Roman" w:hAnsi="Times New Roman"/>
          <w:sz w:val="24"/>
          <w:szCs w:val="24"/>
        </w:rPr>
        <w:t xml:space="preserve"> </w:t>
      </w:r>
      <w:proofErr w:type="spellStart"/>
      <w:r w:rsidR="0018182D" w:rsidRPr="00F83419">
        <w:rPr>
          <w:rFonts w:ascii="Times New Roman" w:hAnsi="Times New Roman"/>
          <w:sz w:val="24"/>
          <w:szCs w:val="24"/>
        </w:rPr>
        <w:t>Customs</w:t>
      </w:r>
      <w:proofErr w:type="spellEnd"/>
      <w:r w:rsidR="0018182D" w:rsidRPr="00F83419">
        <w:rPr>
          <w:rFonts w:ascii="Times New Roman" w:hAnsi="Times New Roman"/>
          <w:sz w:val="24"/>
          <w:szCs w:val="24"/>
        </w:rPr>
        <w:t xml:space="preserve"> </w:t>
      </w:r>
      <w:proofErr w:type="spellStart"/>
      <w:r w:rsidR="0018182D" w:rsidRPr="00F83419">
        <w:rPr>
          <w:rFonts w:ascii="Times New Roman" w:hAnsi="Times New Roman"/>
          <w:sz w:val="24"/>
          <w:szCs w:val="24"/>
        </w:rPr>
        <w:t>Duty</w:t>
      </w:r>
      <w:proofErr w:type="spellEnd"/>
      <w:r w:rsidR="0018182D" w:rsidRPr="00F83419">
        <w:rPr>
          <w:rFonts w:ascii="Times New Roman" w:hAnsi="Times New Roman"/>
          <w:sz w:val="24"/>
          <w:szCs w:val="24"/>
        </w:rPr>
        <w:t xml:space="preserve">-ACD, Special </w:t>
      </w:r>
      <w:proofErr w:type="spellStart"/>
      <w:r w:rsidR="0018182D" w:rsidRPr="00F83419">
        <w:rPr>
          <w:rFonts w:ascii="Times New Roman" w:hAnsi="Times New Roman"/>
          <w:sz w:val="24"/>
          <w:szCs w:val="24"/>
        </w:rPr>
        <w:t>Additional</w:t>
      </w:r>
      <w:proofErr w:type="spellEnd"/>
      <w:r w:rsidR="0018182D" w:rsidRPr="00F83419">
        <w:rPr>
          <w:rFonts w:ascii="Times New Roman" w:hAnsi="Times New Roman"/>
          <w:sz w:val="24"/>
          <w:szCs w:val="24"/>
        </w:rPr>
        <w:t xml:space="preserve"> </w:t>
      </w:r>
      <w:proofErr w:type="spellStart"/>
      <w:r w:rsidR="0018182D" w:rsidRPr="00F83419">
        <w:rPr>
          <w:rFonts w:ascii="Times New Roman" w:hAnsi="Times New Roman"/>
          <w:sz w:val="24"/>
          <w:szCs w:val="24"/>
        </w:rPr>
        <w:t>Customs</w:t>
      </w:r>
      <w:proofErr w:type="spellEnd"/>
      <w:r w:rsidR="0018182D" w:rsidRPr="00F83419">
        <w:rPr>
          <w:rFonts w:ascii="Times New Roman" w:hAnsi="Times New Roman"/>
          <w:sz w:val="24"/>
          <w:szCs w:val="24"/>
        </w:rPr>
        <w:t xml:space="preserve"> </w:t>
      </w:r>
      <w:proofErr w:type="spellStart"/>
      <w:r w:rsidR="0018182D" w:rsidRPr="00F83419">
        <w:rPr>
          <w:rFonts w:ascii="Times New Roman" w:hAnsi="Times New Roman"/>
          <w:sz w:val="24"/>
          <w:szCs w:val="24"/>
        </w:rPr>
        <w:t>Duty</w:t>
      </w:r>
      <w:proofErr w:type="spellEnd"/>
      <w:r w:rsidR="0018182D" w:rsidRPr="00F83419">
        <w:rPr>
          <w:rFonts w:ascii="Times New Roman" w:hAnsi="Times New Roman"/>
          <w:sz w:val="24"/>
          <w:szCs w:val="24"/>
        </w:rPr>
        <w:t xml:space="preserve">-SACD, Eğitim Vergisi ve Gümrük Yükleme Ücreti)  ürünün ithalattaki toplam vergi yükünü oluşturmaktadır. </w:t>
      </w:r>
      <w:r>
        <w:rPr>
          <w:rFonts w:ascii="Times New Roman" w:hAnsi="Times New Roman"/>
          <w:sz w:val="24"/>
          <w:szCs w:val="24"/>
        </w:rPr>
        <w:t>Bu çerçevede, söz konusu vergi ve ücretlerin eklenmesiyle birlikte Hindistan’ın uyguladığı ortalama MFN tarife oranı da %25,6’ya yükselmektedir. Böylece, efektif gümrük vergisi oranlarının tarım ürünleri için %42,6, sanayi ürünleri için ise %23,1’e yükseldiği görülmektedir</w:t>
      </w:r>
      <w:r w:rsidR="00387CD2">
        <w:rPr>
          <w:rFonts w:ascii="Times New Roman" w:hAnsi="Times New Roman"/>
          <w:sz w:val="24"/>
          <w:szCs w:val="24"/>
        </w:rPr>
        <w:t xml:space="preserve">. </w:t>
      </w:r>
      <w:r w:rsidR="0018182D" w:rsidRPr="00F83419">
        <w:rPr>
          <w:rFonts w:ascii="Times New Roman" w:hAnsi="Times New Roman"/>
          <w:sz w:val="24"/>
          <w:szCs w:val="24"/>
        </w:rPr>
        <w:t>Ayrıca</w:t>
      </w:r>
      <w:r w:rsidR="0056030E">
        <w:rPr>
          <w:rFonts w:ascii="Times New Roman" w:hAnsi="Times New Roman"/>
          <w:sz w:val="24"/>
          <w:szCs w:val="24"/>
        </w:rPr>
        <w:t>,</w:t>
      </w:r>
      <w:r w:rsidR="0018182D" w:rsidRPr="00F83419">
        <w:rPr>
          <w:rFonts w:ascii="Times New Roman" w:hAnsi="Times New Roman"/>
          <w:sz w:val="24"/>
          <w:szCs w:val="24"/>
        </w:rPr>
        <w:t xml:space="preserve"> ithalat işlemlerinde</w:t>
      </w:r>
      <w:r w:rsidR="0056030E">
        <w:rPr>
          <w:rFonts w:ascii="Times New Roman" w:hAnsi="Times New Roman"/>
          <w:sz w:val="24"/>
          <w:szCs w:val="24"/>
        </w:rPr>
        <w:t>,</w:t>
      </w:r>
      <w:r w:rsidR="0018182D" w:rsidRPr="00F83419">
        <w:rPr>
          <w:rFonts w:ascii="Times New Roman" w:hAnsi="Times New Roman"/>
          <w:sz w:val="24"/>
          <w:szCs w:val="24"/>
        </w:rPr>
        <w:t xml:space="preserve"> ihtiyari gümrük değerleme </w:t>
      </w:r>
      <w:proofErr w:type="gramStart"/>
      <w:r w:rsidR="0018182D" w:rsidRPr="00F83419">
        <w:rPr>
          <w:rFonts w:ascii="Times New Roman" w:hAnsi="Times New Roman"/>
          <w:sz w:val="24"/>
          <w:szCs w:val="24"/>
        </w:rPr>
        <w:t>kriterleri</w:t>
      </w:r>
      <w:proofErr w:type="gramEnd"/>
      <w:r w:rsidR="0018182D" w:rsidRPr="00F83419">
        <w:rPr>
          <w:rFonts w:ascii="Times New Roman" w:hAnsi="Times New Roman"/>
          <w:sz w:val="24"/>
          <w:szCs w:val="24"/>
        </w:rPr>
        <w:t xml:space="preserve"> uygulanmakta olup, Hindistan gümrüklerinde normal piyasa fiyatlarının altında bir fiyatla karşılaşıldığında ithalatta beyan edilen değişim değeri reddedilebilmektedir. Bu durumda ithalatta daha yüksek bir gümrük vergisi oranı uygulanmaktadır. </w:t>
      </w:r>
      <w:r w:rsidRPr="00F83419">
        <w:rPr>
          <w:rFonts w:ascii="Times New Roman" w:hAnsi="Times New Roman"/>
          <w:sz w:val="24"/>
          <w:szCs w:val="24"/>
        </w:rPr>
        <w:t>Hindistan</w:t>
      </w:r>
      <w:r w:rsidR="0056030E">
        <w:rPr>
          <w:rFonts w:ascii="Times New Roman" w:hAnsi="Times New Roman"/>
          <w:sz w:val="24"/>
          <w:szCs w:val="24"/>
        </w:rPr>
        <w:t>’ın</w:t>
      </w:r>
      <w:r w:rsidRPr="00F83419">
        <w:rPr>
          <w:rFonts w:ascii="Times New Roman" w:hAnsi="Times New Roman"/>
          <w:sz w:val="24"/>
          <w:szCs w:val="24"/>
        </w:rPr>
        <w:t xml:space="preserve"> gümrük vergilerinin %94’ü</w:t>
      </w:r>
      <w:r w:rsidR="000E3DBF">
        <w:rPr>
          <w:rFonts w:ascii="Times New Roman" w:hAnsi="Times New Roman"/>
          <w:sz w:val="24"/>
          <w:szCs w:val="24"/>
        </w:rPr>
        <w:t>,</w:t>
      </w:r>
      <w:r w:rsidRPr="00F83419">
        <w:rPr>
          <w:rFonts w:ascii="Times New Roman" w:hAnsi="Times New Roman"/>
          <w:sz w:val="24"/>
          <w:szCs w:val="24"/>
        </w:rPr>
        <w:t xml:space="preserve"> ürünün CIF fiyatı üzerinden </w:t>
      </w:r>
      <w:r w:rsidRPr="00183D3E">
        <w:rPr>
          <w:rFonts w:ascii="Times New Roman" w:hAnsi="Times New Roman"/>
          <w:i/>
          <w:sz w:val="24"/>
          <w:szCs w:val="24"/>
        </w:rPr>
        <w:t xml:space="preserve">ad </w:t>
      </w:r>
      <w:proofErr w:type="spellStart"/>
      <w:r w:rsidRPr="00183D3E">
        <w:rPr>
          <w:rFonts w:ascii="Times New Roman" w:hAnsi="Times New Roman"/>
          <w:i/>
          <w:sz w:val="24"/>
          <w:szCs w:val="24"/>
        </w:rPr>
        <w:t>valorem</w:t>
      </w:r>
      <w:proofErr w:type="spellEnd"/>
      <w:r w:rsidRPr="00F83419">
        <w:rPr>
          <w:rFonts w:ascii="Times New Roman" w:hAnsi="Times New Roman"/>
          <w:sz w:val="24"/>
          <w:szCs w:val="24"/>
        </w:rPr>
        <w:t xml:space="preserve"> olarak hesaplanmaktadır.</w:t>
      </w:r>
    </w:p>
    <w:p w14:paraId="71BFCB37" w14:textId="77777777" w:rsidR="0018182D" w:rsidRPr="00F83419" w:rsidRDefault="0018182D" w:rsidP="00F41A10">
      <w:pPr>
        <w:spacing w:after="0" w:line="240" w:lineRule="auto"/>
        <w:ind w:firstLine="708"/>
        <w:jc w:val="both"/>
        <w:rPr>
          <w:rFonts w:ascii="Times New Roman" w:hAnsi="Times New Roman"/>
          <w:sz w:val="24"/>
          <w:szCs w:val="24"/>
        </w:rPr>
      </w:pPr>
    </w:p>
    <w:p w14:paraId="65E3F7C9" w14:textId="2DFA557A" w:rsidR="00B81583" w:rsidRDefault="0018182D" w:rsidP="00B81583">
      <w:pPr>
        <w:spacing w:after="0" w:line="240" w:lineRule="auto"/>
        <w:ind w:firstLine="708"/>
        <w:jc w:val="both"/>
        <w:rPr>
          <w:rFonts w:ascii="Times New Roman" w:hAnsi="Times New Roman"/>
          <w:sz w:val="24"/>
          <w:szCs w:val="24"/>
        </w:rPr>
      </w:pPr>
      <w:r w:rsidRPr="00F83419">
        <w:rPr>
          <w:rFonts w:ascii="Times New Roman" w:hAnsi="Times New Roman"/>
          <w:sz w:val="24"/>
          <w:szCs w:val="24"/>
        </w:rPr>
        <w:lastRenderedPageBreak/>
        <w:t>Uygulanan yüksek gümrük vergileri, Türk ihracatçılarının fiyat rekabetinde geride kalmasına neden olmakta</w:t>
      </w:r>
      <w:r w:rsidR="0077110F">
        <w:rPr>
          <w:rFonts w:ascii="Times New Roman" w:hAnsi="Times New Roman"/>
          <w:sz w:val="24"/>
          <w:szCs w:val="24"/>
        </w:rPr>
        <w:t>;</w:t>
      </w:r>
      <w:r w:rsidR="0077110F" w:rsidRPr="00F83419">
        <w:rPr>
          <w:rFonts w:ascii="Times New Roman" w:hAnsi="Times New Roman"/>
          <w:sz w:val="24"/>
          <w:szCs w:val="24"/>
        </w:rPr>
        <w:t xml:space="preserve"> </w:t>
      </w:r>
      <w:r w:rsidRPr="00F83419">
        <w:rPr>
          <w:rFonts w:ascii="Times New Roman" w:hAnsi="Times New Roman"/>
          <w:sz w:val="24"/>
          <w:szCs w:val="24"/>
        </w:rPr>
        <w:t>buna bağlı olarak özellikle ülkemizin rekabetçi konumda olduğu makine ve otomotiv yedek parça sektörü gibi alanlarda rekabet gücümüzü azaltmaktadır. Hindistan, rekabetin çok yoğun olduğu ve fiyata duyarlı bir pazar yapısına sahip olduğu için, yüksek gümrük vergileri ticaretimizi olumsuz yönde etkilemektedir.</w:t>
      </w:r>
      <w:r w:rsidR="00B81583" w:rsidRPr="00B81583">
        <w:rPr>
          <w:rFonts w:ascii="Times New Roman" w:hAnsi="Times New Roman"/>
          <w:sz w:val="24"/>
          <w:szCs w:val="24"/>
        </w:rPr>
        <w:t xml:space="preserve"> </w:t>
      </w:r>
    </w:p>
    <w:p w14:paraId="75A5CF21" w14:textId="77777777" w:rsidR="0018182D" w:rsidRPr="00F83419" w:rsidRDefault="00872EEC" w:rsidP="00F41A10">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14:paraId="75082184" w14:textId="77777777" w:rsidR="0018182D" w:rsidRPr="004F2C12" w:rsidRDefault="0018182D" w:rsidP="009652E1">
      <w:pPr>
        <w:numPr>
          <w:ilvl w:val="0"/>
          <w:numId w:val="20"/>
        </w:numPr>
        <w:tabs>
          <w:tab w:val="left" w:pos="1134"/>
        </w:tabs>
        <w:spacing w:after="0" w:line="240" w:lineRule="auto"/>
        <w:ind w:hanging="11"/>
        <w:contextualSpacing/>
        <w:rPr>
          <w:rFonts w:ascii="Times New Roman" w:hAnsi="Times New Roman"/>
          <w:b/>
          <w:color w:val="FF0000"/>
          <w:sz w:val="24"/>
          <w:szCs w:val="24"/>
        </w:rPr>
      </w:pPr>
      <w:r w:rsidRPr="004F2C12">
        <w:rPr>
          <w:rFonts w:ascii="Times New Roman" w:hAnsi="Times New Roman"/>
          <w:b/>
          <w:color w:val="FF0000"/>
          <w:sz w:val="24"/>
          <w:szCs w:val="24"/>
        </w:rPr>
        <w:t xml:space="preserve"> İthalat Kısıtlamaları ve Gümrük Uygulamaları</w:t>
      </w:r>
    </w:p>
    <w:p w14:paraId="53FAC0F5" w14:textId="77777777" w:rsidR="0018182D" w:rsidRPr="003942FF" w:rsidRDefault="0018182D" w:rsidP="00456A3F">
      <w:pPr>
        <w:spacing w:after="0" w:line="240" w:lineRule="auto"/>
        <w:jc w:val="both"/>
        <w:rPr>
          <w:rFonts w:ascii="Times New Roman" w:hAnsi="Times New Roman"/>
          <w:color w:val="000000"/>
          <w:sz w:val="24"/>
          <w:szCs w:val="24"/>
        </w:rPr>
      </w:pPr>
    </w:p>
    <w:p w14:paraId="55C96885" w14:textId="739BB7CD" w:rsidR="0018182D" w:rsidRDefault="0018182D" w:rsidP="001305F1">
      <w:pPr>
        <w:spacing w:after="0" w:line="240" w:lineRule="auto"/>
        <w:ind w:firstLine="708"/>
        <w:jc w:val="both"/>
        <w:rPr>
          <w:rFonts w:ascii="Times New Roman" w:hAnsi="Times New Roman"/>
          <w:sz w:val="24"/>
          <w:szCs w:val="24"/>
        </w:rPr>
      </w:pPr>
      <w:r w:rsidRPr="003942FF">
        <w:rPr>
          <w:rFonts w:ascii="Times New Roman" w:hAnsi="Times New Roman"/>
          <w:sz w:val="24"/>
          <w:szCs w:val="24"/>
        </w:rPr>
        <w:t xml:space="preserve">Hindistan gümrüklerinde Risk Management </w:t>
      </w:r>
      <w:proofErr w:type="spellStart"/>
      <w:r w:rsidRPr="003942FF">
        <w:rPr>
          <w:rFonts w:ascii="Times New Roman" w:hAnsi="Times New Roman"/>
          <w:sz w:val="24"/>
          <w:szCs w:val="24"/>
        </w:rPr>
        <w:t>System</w:t>
      </w:r>
      <w:proofErr w:type="spellEnd"/>
      <w:r w:rsidRPr="003942FF">
        <w:rPr>
          <w:rFonts w:ascii="Times New Roman" w:hAnsi="Times New Roman"/>
          <w:sz w:val="24"/>
          <w:szCs w:val="24"/>
        </w:rPr>
        <w:t xml:space="preserve"> (RMS) ve Electronic Data </w:t>
      </w:r>
      <w:proofErr w:type="spellStart"/>
      <w:r w:rsidRPr="003942FF">
        <w:rPr>
          <w:rFonts w:ascii="Times New Roman" w:hAnsi="Times New Roman"/>
          <w:sz w:val="24"/>
          <w:szCs w:val="24"/>
        </w:rPr>
        <w:t>Interchange</w:t>
      </w:r>
      <w:proofErr w:type="spellEnd"/>
      <w:r w:rsidRPr="003942FF">
        <w:rPr>
          <w:rFonts w:ascii="Times New Roman" w:hAnsi="Times New Roman"/>
          <w:sz w:val="24"/>
          <w:szCs w:val="24"/>
        </w:rPr>
        <w:t xml:space="preserve"> (EDI) Sistemlerinin uygulanmaya başlanmasıyla 2007 yılında 41 gün olan ithalat işlemlerinin tamamlanma süresi yarıya düşerek 20 güne kadar in</w:t>
      </w:r>
      <w:r w:rsidR="00387CD2">
        <w:rPr>
          <w:rFonts w:ascii="Times New Roman" w:hAnsi="Times New Roman"/>
          <w:sz w:val="24"/>
          <w:szCs w:val="24"/>
        </w:rPr>
        <w:t>miştir.</w:t>
      </w:r>
      <w:r w:rsidRPr="003942FF">
        <w:rPr>
          <w:rFonts w:ascii="Times New Roman" w:hAnsi="Times New Roman"/>
          <w:sz w:val="24"/>
          <w:szCs w:val="24"/>
        </w:rPr>
        <w:t xml:space="preserve"> Bunun 8 gününü belgelerin hazırlanması, 4 gününü ise gümrük muayene ve gümrükten çekme işlemleri oluşturmaktadır. Gümrükte beklemelerin önüne geçilmesi bakımından malın gümrüğe varışından önceki 30 günden daha erken olmamak üzere beyanname ve diğer belgelerin hazırlanmaya başlanması mümkündür. Ayrıca</w:t>
      </w:r>
      <w:r w:rsidR="00451310">
        <w:rPr>
          <w:rFonts w:ascii="Times New Roman" w:hAnsi="Times New Roman"/>
          <w:sz w:val="24"/>
          <w:szCs w:val="24"/>
        </w:rPr>
        <w:t>,</w:t>
      </w:r>
      <w:r w:rsidRPr="003942FF">
        <w:rPr>
          <w:rFonts w:ascii="Times New Roman" w:hAnsi="Times New Roman"/>
          <w:sz w:val="24"/>
          <w:szCs w:val="24"/>
        </w:rPr>
        <w:t xml:space="preserve"> EDI sistemiyle ithalatçılar gümrük beyannamelerini elektronik ortamda da hazırlayıp iletebilmektedir</w:t>
      </w:r>
      <w:r>
        <w:rPr>
          <w:rFonts w:ascii="Times New Roman" w:hAnsi="Times New Roman"/>
          <w:sz w:val="24"/>
          <w:szCs w:val="24"/>
        </w:rPr>
        <w:t>.</w:t>
      </w:r>
    </w:p>
    <w:p w14:paraId="2ABB9746" w14:textId="77777777" w:rsidR="0018182D" w:rsidRPr="003942FF" w:rsidRDefault="0018182D" w:rsidP="001305F1">
      <w:pPr>
        <w:spacing w:after="0" w:line="240" w:lineRule="auto"/>
        <w:ind w:firstLine="708"/>
        <w:jc w:val="both"/>
        <w:rPr>
          <w:rFonts w:ascii="Times New Roman" w:hAnsi="Times New Roman"/>
          <w:sz w:val="24"/>
          <w:szCs w:val="24"/>
        </w:rPr>
      </w:pPr>
    </w:p>
    <w:p w14:paraId="79A733EA" w14:textId="77777777" w:rsidR="0018182D" w:rsidRDefault="0018182D" w:rsidP="001305F1">
      <w:pPr>
        <w:spacing w:after="0" w:line="240" w:lineRule="auto"/>
        <w:ind w:firstLine="708"/>
        <w:jc w:val="both"/>
        <w:rPr>
          <w:rFonts w:ascii="Times New Roman" w:hAnsi="Times New Roman"/>
          <w:sz w:val="24"/>
          <w:szCs w:val="24"/>
        </w:rPr>
      </w:pPr>
      <w:r w:rsidRPr="003942FF">
        <w:rPr>
          <w:rFonts w:ascii="Times New Roman" w:hAnsi="Times New Roman"/>
          <w:sz w:val="24"/>
          <w:szCs w:val="24"/>
        </w:rPr>
        <w:t>Yine de Hindistan’</w:t>
      </w:r>
      <w:r w:rsidRPr="00F83419">
        <w:rPr>
          <w:rFonts w:ascii="Times New Roman" w:hAnsi="Times New Roman"/>
          <w:sz w:val="24"/>
          <w:szCs w:val="24"/>
        </w:rPr>
        <w:t>ın ağır işleyen bürokrasisinin yanı</w:t>
      </w:r>
      <w:r>
        <w:rPr>
          <w:rFonts w:ascii="Times New Roman" w:hAnsi="Times New Roman"/>
          <w:sz w:val="24"/>
          <w:szCs w:val="24"/>
        </w:rPr>
        <w:t xml:space="preserve"> </w:t>
      </w:r>
      <w:r w:rsidRPr="00F83419">
        <w:rPr>
          <w:rFonts w:ascii="Times New Roman" w:hAnsi="Times New Roman"/>
          <w:sz w:val="24"/>
          <w:szCs w:val="24"/>
        </w:rPr>
        <w:t xml:space="preserve">sıra ithalatında uyguladığı karmaşık tarife, lisans ve izin yapısı ile birlikte ürüne, kullanıcıya ve uyguladığı ihracatı geliştirme programlarına göre değişen çoklu muafiyet </w:t>
      </w:r>
      <w:proofErr w:type="gramStart"/>
      <w:r w:rsidRPr="00F83419">
        <w:rPr>
          <w:rFonts w:ascii="Times New Roman" w:hAnsi="Times New Roman"/>
          <w:sz w:val="24"/>
          <w:szCs w:val="24"/>
        </w:rPr>
        <w:t>p</w:t>
      </w:r>
      <w:r w:rsidRPr="002D3A2C">
        <w:rPr>
          <w:rFonts w:ascii="Times New Roman" w:hAnsi="Times New Roman"/>
          <w:sz w:val="24"/>
          <w:szCs w:val="24"/>
        </w:rPr>
        <w:t>rosedürleri</w:t>
      </w:r>
      <w:proofErr w:type="gramEnd"/>
      <w:r w:rsidRPr="002D3A2C">
        <w:rPr>
          <w:rFonts w:ascii="Times New Roman" w:hAnsi="Times New Roman"/>
          <w:sz w:val="24"/>
          <w:szCs w:val="24"/>
        </w:rPr>
        <w:t xml:space="preserve"> gümrük işlemlerinin uzamasına sebep olabilmektedir. </w:t>
      </w:r>
    </w:p>
    <w:p w14:paraId="1E7F8FE5" w14:textId="77777777" w:rsidR="0018182D" w:rsidRPr="002D3A2C" w:rsidRDefault="0018182D" w:rsidP="001305F1">
      <w:pPr>
        <w:spacing w:after="0" w:line="240" w:lineRule="auto"/>
        <w:ind w:firstLine="708"/>
        <w:jc w:val="both"/>
        <w:rPr>
          <w:rFonts w:ascii="Times New Roman" w:hAnsi="Times New Roman"/>
          <w:sz w:val="24"/>
          <w:szCs w:val="24"/>
        </w:rPr>
      </w:pPr>
    </w:p>
    <w:p w14:paraId="1EC00FA6" w14:textId="77777777" w:rsidR="0018182D" w:rsidRDefault="0018182D" w:rsidP="001305F1">
      <w:pPr>
        <w:spacing w:after="0" w:line="240" w:lineRule="auto"/>
        <w:ind w:firstLine="708"/>
        <w:jc w:val="both"/>
        <w:rPr>
          <w:rFonts w:ascii="Times New Roman" w:hAnsi="Times New Roman"/>
          <w:sz w:val="24"/>
          <w:szCs w:val="24"/>
        </w:rPr>
      </w:pPr>
      <w:r w:rsidRPr="003942FF">
        <w:rPr>
          <w:rFonts w:ascii="Times New Roman" w:hAnsi="Times New Roman"/>
          <w:sz w:val="24"/>
          <w:szCs w:val="24"/>
        </w:rPr>
        <w:t>Son dönemde ihracatç</w:t>
      </w:r>
      <w:r w:rsidRPr="00F83419">
        <w:rPr>
          <w:rFonts w:ascii="Times New Roman" w:hAnsi="Times New Roman"/>
          <w:sz w:val="24"/>
          <w:szCs w:val="24"/>
        </w:rPr>
        <w:t>ı firmalarımızdan Hintli firmaların gümrükten mallarını çekmemeleri sebebiyle malın Türkiye’ye iadesi veya başka bir ülkeye re-</w:t>
      </w:r>
      <w:proofErr w:type="spellStart"/>
      <w:r w:rsidRPr="00F83419">
        <w:rPr>
          <w:rFonts w:ascii="Times New Roman" w:hAnsi="Times New Roman"/>
          <w:sz w:val="24"/>
          <w:szCs w:val="24"/>
        </w:rPr>
        <w:t>export</w:t>
      </w:r>
      <w:proofErr w:type="spellEnd"/>
      <w:r w:rsidRPr="00F83419">
        <w:rPr>
          <w:rFonts w:ascii="Times New Roman" w:hAnsi="Times New Roman"/>
          <w:sz w:val="24"/>
          <w:szCs w:val="24"/>
        </w:rPr>
        <w:t xml:space="preserve"> yapılması konusunda Hindistan Gümrüğ</w:t>
      </w:r>
      <w:r w:rsidRPr="002D3A2C">
        <w:rPr>
          <w:rFonts w:ascii="Times New Roman" w:hAnsi="Times New Roman"/>
          <w:sz w:val="24"/>
          <w:szCs w:val="24"/>
        </w:rPr>
        <w:t xml:space="preserve">ü tarafından zorluklar çıkartıldığı konusunda </w:t>
      </w:r>
      <w:r w:rsidR="004F6FFA" w:rsidRPr="002D3A2C">
        <w:rPr>
          <w:rFonts w:ascii="Times New Roman" w:hAnsi="Times New Roman"/>
          <w:sz w:val="24"/>
          <w:szCs w:val="24"/>
        </w:rPr>
        <w:t>şikâyetler</w:t>
      </w:r>
      <w:r w:rsidRPr="002D3A2C">
        <w:rPr>
          <w:rFonts w:ascii="Times New Roman" w:hAnsi="Times New Roman"/>
          <w:sz w:val="24"/>
          <w:szCs w:val="24"/>
        </w:rPr>
        <w:t xml:space="preserve"> </w:t>
      </w:r>
      <w:r w:rsidR="007D1D22">
        <w:rPr>
          <w:rFonts w:ascii="Times New Roman" w:hAnsi="Times New Roman"/>
          <w:sz w:val="24"/>
          <w:szCs w:val="24"/>
        </w:rPr>
        <w:t>alınmaktadır.</w:t>
      </w:r>
      <w:r w:rsidRPr="002D3A2C">
        <w:rPr>
          <w:rFonts w:ascii="Times New Roman" w:hAnsi="Times New Roman"/>
          <w:sz w:val="24"/>
          <w:szCs w:val="24"/>
        </w:rPr>
        <w:t xml:space="preserve"> Hindistan Gümrüğü tarafından malların kime ait olduğunun belgelendirilmesinden, tekrar incelemeye alınmasına kadar bir çok </w:t>
      </w:r>
      <w:proofErr w:type="gramStart"/>
      <w:r w:rsidRPr="002D3A2C">
        <w:rPr>
          <w:rFonts w:ascii="Times New Roman" w:hAnsi="Times New Roman"/>
          <w:sz w:val="24"/>
          <w:szCs w:val="24"/>
        </w:rPr>
        <w:t>prosedür</w:t>
      </w:r>
      <w:proofErr w:type="gramEnd"/>
      <w:r w:rsidRPr="002D3A2C">
        <w:rPr>
          <w:rFonts w:ascii="Times New Roman" w:hAnsi="Times New Roman"/>
          <w:sz w:val="24"/>
          <w:szCs w:val="24"/>
        </w:rPr>
        <w:t xml:space="preserve"> ileri sürüldüğü ve bu süreçte de malın farklı bir dest</w:t>
      </w:r>
      <w:r>
        <w:rPr>
          <w:rFonts w:ascii="Times New Roman" w:hAnsi="Times New Roman"/>
          <w:sz w:val="24"/>
          <w:szCs w:val="24"/>
        </w:rPr>
        <w:t xml:space="preserve">inasyona sevkinin ancak malı halihazırda gümrükten çekmeye yanaşmayan Hint firması tarafından yapılabileceğinin belirtildiği ifade edilmektedir.  Bu çerçevede gümrükte bekleyen mallar için firmalarımız da yüklü miktarda </w:t>
      </w:r>
      <w:proofErr w:type="spellStart"/>
      <w:r>
        <w:rPr>
          <w:rFonts w:ascii="Times New Roman" w:hAnsi="Times New Roman"/>
          <w:sz w:val="24"/>
          <w:szCs w:val="24"/>
        </w:rPr>
        <w:t>demuraj</w:t>
      </w:r>
      <w:proofErr w:type="spellEnd"/>
      <w:r>
        <w:rPr>
          <w:rFonts w:ascii="Times New Roman" w:hAnsi="Times New Roman"/>
          <w:sz w:val="24"/>
          <w:szCs w:val="24"/>
        </w:rPr>
        <w:t xml:space="preserve"> ödemesine maruz bırakılmaktadır.</w:t>
      </w:r>
    </w:p>
    <w:p w14:paraId="49250369" w14:textId="77777777" w:rsidR="0018182D" w:rsidRPr="00F83419" w:rsidRDefault="0018182D" w:rsidP="001305F1">
      <w:pPr>
        <w:spacing w:after="0" w:line="240" w:lineRule="auto"/>
        <w:ind w:firstLine="708"/>
        <w:jc w:val="both"/>
        <w:rPr>
          <w:rFonts w:ascii="Times New Roman" w:hAnsi="Times New Roman"/>
          <w:sz w:val="24"/>
          <w:szCs w:val="24"/>
        </w:rPr>
      </w:pPr>
    </w:p>
    <w:p w14:paraId="2C009E26" w14:textId="77777777" w:rsidR="0018182D" w:rsidRPr="004F2C12" w:rsidRDefault="0018182D" w:rsidP="009652E1">
      <w:pPr>
        <w:numPr>
          <w:ilvl w:val="0"/>
          <w:numId w:val="20"/>
        </w:numPr>
        <w:tabs>
          <w:tab w:val="left" w:pos="1134"/>
        </w:tabs>
        <w:spacing w:after="0" w:line="240" w:lineRule="auto"/>
        <w:ind w:hanging="11"/>
        <w:contextualSpacing/>
        <w:rPr>
          <w:rFonts w:ascii="Times New Roman" w:hAnsi="Times New Roman"/>
          <w:b/>
          <w:color w:val="FF0000"/>
          <w:sz w:val="24"/>
          <w:szCs w:val="24"/>
        </w:rPr>
      </w:pPr>
      <w:r w:rsidRPr="004F2C12">
        <w:rPr>
          <w:rFonts w:ascii="Times New Roman" w:hAnsi="Times New Roman"/>
          <w:b/>
          <w:color w:val="FF0000"/>
          <w:sz w:val="24"/>
          <w:szCs w:val="24"/>
        </w:rPr>
        <w:t>Lisans Uygulamaları</w:t>
      </w:r>
    </w:p>
    <w:p w14:paraId="2EBFEAD4" w14:textId="77777777" w:rsidR="0018182D" w:rsidRPr="00D66A0F" w:rsidRDefault="0018182D" w:rsidP="00456A3F">
      <w:pPr>
        <w:spacing w:after="0" w:line="240" w:lineRule="auto"/>
        <w:jc w:val="both"/>
        <w:rPr>
          <w:rFonts w:ascii="Times New Roman" w:hAnsi="Times New Roman"/>
          <w:color w:val="000000"/>
          <w:sz w:val="24"/>
          <w:szCs w:val="24"/>
        </w:rPr>
      </w:pPr>
    </w:p>
    <w:p w14:paraId="13A08463" w14:textId="11BBC602" w:rsidR="0018182D" w:rsidRDefault="0018182D" w:rsidP="001305F1">
      <w:pPr>
        <w:spacing w:after="0" w:line="240" w:lineRule="auto"/>
        <w:ind w:firstLine="708"/>
        <w:jc w:val="both"/>
        <w:rPr>
          <w:rFonts w:ascii="Times New Roman" w:hAnsi="Times New Roman"/>
          <w:sz w:val="24"/>
          <w:szCs w:val="24"/>
        </w:rPr>
      </w:pPr>
      <w:r w:rsidRPr="003942FF">
        <w:rPr>
          <w:rFonts w:ascii="Times New Roman" w:hAnsi="Times New Roman"/>
          <w:sz w:val="24"/>
          <w:szCs w:val="24"/>
        </w:rPr>
        <w:t>Ço</w:t>
      </w:r>
      <w:r w:rsidRPr="00F83419">
        <w:rPr>
          <w:rFonts w:ascii="Times New Roman" w:hAnsi="Times New Roman"/>
          <w:sz w:val="24"/>
          <w:szCs w:val="24"/>
        </w:rPr>
        <w:t>ğu alanda ithalat lisan</w:t>
      </w:r>
      <w:r>
        <w:rPr>
          <w:rFonts w:ascii="Times New Roman" w:hAnsi="Times New Roman"/>
          <w:sz w:val="24"/>
          <w:szCs w:val="24"/>
        </w:rPr>
        <w:t>s</w:t>
      </w:r>
      <w:r w:rsidRPr="00F83419">
        <w:rPr>
          <w:rFonts w:ascii="Times New Roman" w:hAnsi="Times New Roman"/>
          <w:sz w:val="24"/>
          <w:szCs w:val="24"/>
        </w:rPr>
        <w:t>sız olarak serbestçe yapılabilmektedir. Öte yandan</w:t>
      </w:r>
      <w:r w:rsidR="00451310">
        <w:rPr>
          <w:rFonts w:ascii="Times New Roman" w:hAnsi="Times New Roman"/>
          <w:sz w:val="24"/>
          <w:szCs w:val="24"/>
        </w:rPr>
        <w:t>,</w:t>
      </w:r>
      <w:r w:rsidRPr="00F83419">
        <w:rPr>
          <w:rFonts w:ascii="Times New Roman" w:hAnsi="Times New Roman"/>
          <w:sz w:val="24"/>
          <w:szCs w:val="24"/>
        </w:rPr>
        <w:t xml:space="preserve"> Hindistan’ın sekizli GTIP bazında 52 üründe ithalat yasağı, 428 üründe ise ithalat kısıtlaması bulunmaktadır. Bunların toplam tarife </w:t>
      </w:r>
      <w:r>
        <w:rPr>
          <w:rFonts w:ascii="Times New Roman" w:hAnsi="Times New Roman"/>
          <w:sz w:val="24"/>
          <w:szCs w:val="24"/>
        </w:rPr>
        <w:t xml:space="preserve">satırı </w:t>
      </w:r>
      <w:r w:rsidRPr="00F83419">
        <w:rPr>
          <w:rFonts w:ascii="Times New Roman" w:hAnsi="Times New Roman"/>
          <w:sz w:val="24"/>
          <w:szCs w:val="24"/>
        </w:rPr>
        <w:t>içindeki oranı yakl</w:t>
      </w:r>
      <w:r w:rsidRPr="003942FF">
        <w:rPr>
          <w:rFonts w:ascii="Times New Roman" w:hAnsi="Times New Roman"/>
          <w:sz w:val="24"/>
          <w:szCs w:val="24"/>
        </w:rPr>
        <w:t xml:space="preserve">aşık %3,7’dir. Genel olarak ithalat yasağı olan ürünler arasında donyağı, içyağı, hayvansal yağlar, vahşi </w:t>
      </w:r>
      <w:r>
        <w:rPr>
          <w:rFonts w:ascii="Times New Roman" w:hAnsi="Times New Roman"/>
          <w:sz w:val="24"/>
          <w:szCs w:val="24"/>
        </w:rPr>
        <w:t xml:space="preserve">hayvan ürünleri gibi hayvansal </w:t>
      </w:r>
      <w:r w:rsidRPr="003942FF">
        <w:rPr>
          <w:rFonts w:ascii="Times New Roman" w:hAnsi="Times New Roman"/>
          <w:sz w:val="24"/>
          <w:szCs w:val="24"/>
        </w:rPr>
        <w:t>ürünler bulunmaktadır. İthalatında kısıtlama bulunan ürünler için</w:t>
      </w:r>
      <w:r>
        <w:rPr>
          <w:rFonts w:ascii="Times New Roman" w:hAnsi="Times New Roman"/>
          <w:sz w:val="24"/>
          <w:szCs w:val="24"/>
        </w:rPr>
        <w:t xml:space="preserve"> Hindistan Ticaret ve Sanayi Bakanlığı altında faaliyet gösteren Dış Ticaret Genel Müdürlüğü</w:t>
      </w:r>
      <w:r w:rsidRPr="003942FF">
        <w:rPr>
          <w:rFonts w:ascii="Times New Roman" w:hAnsi="Times New Roman"/>
          <w:sz w:val="24"/>
          <w:szCs w:val="24"/>
        </w:rPr>
        <w:t xml:space="preserve"> </w:t>
      </w:r>
      <w:r>
        <w:rPr>
          <w:rFonts w:ascii="Times New Roman" w:hAnsi="Times New Roman"/>
          <w:sz w:val="24"/>
          <w:szCs w:val="24"/>
        </w:rPr>
        <w:t>(</w:t>
      </w:r>
      <w:proofErr w:type="spellStart"/>
      <w:r w:rsidRPr="003942FF">
        <w:rPr>
          <w:rFonts w:ascii="Times New Roman" w:hAnsi="Times New Roman"/>
          <w:sz w:val="24"/>
          <w:szCs w:val="24"/>
        </w:rPr>
        <w:t>Direct</w:t>
      </w:r>
      <w:r>
        <w:rPr>
          <w:rFonts w:ascii="Times New Roman" w:hAnsi="Times New Roman"/>
          <w:sz w:val="24"/>
          <w:szCs w:val="24"/>
        </w:rPr>
        <w:t>orate</w:t>
      </w:r>
      <w:proofErr w:type="spellEnd"/>
      <w:r>
        <w:rPr>
          <w:rFonts w:ascii="Times New Roman" w:hAnsi="Times New Roman"/>
          <w:sz w:val="24"/>
          <w:szCs w:val="24"/>
        </w:rPr>
        <w:t xml:space="preserve"> General of </w:t>
      </w:r>
      <w:proofErr w:type="spellStart"/>
      <w:r>
        <w:rPr>
          <w:rFonts w:ascii="Times New Roman" w:hAnsi="Times New Roman"/>
          <w:sz w:val="24"/>
          <w:szCs w:val="24"/>
        </w:rPr>
        <w:t>Foreign</w:t>
      </w:r>
      <w:proofErr w:type="spellEnd"/>
      <w:r>
        <w:rPr>
          <w:rFonts w:ascii="Times New Roman" w:hAnsi="Times New Roman"/>
          <w:sz w:val="24"/>
          <w:szCs w:val="24"/>
        </w:rPr>
        <w:t xml:space="preserve"> </w:t>
      </w:r>
      <w:proofErr w:type="spellStart"/>
      <w:r>
        <w:rPr>
          <w:rFonts w:ascii="Times New Roman" w:hAnsi="Times New Roman"/>
          <w:sz w:val="24"/>
          <w:szCs w:val="24"/>
        </w:rPr>
        <w:t>Trade</w:t>
      </w:r>
      <w:proofErr w:type="spellEnd"/>
      <w:r>
        <w:rPr>
          <w:rFonts w:ascii="Times New Roman" w:hAnsi="Times New Roman"/>
          <w:sz w:val="24"/>
          <w:szCs w:val="24"/>
        </w:rPr>
        <w:t>-DGFT)’</w:t>
      </w:r>
      <w:proofErr w:type="spellStart"/>
      <w:r>
        <w:rPr>
          <w:rFonts w:ascii="Times New Roman" w:hAnsi="Times New Roman"/>
          <w:sz w:val="24"/>
          <w:szCs w:val="24"/>
        </w:rPr>
        <w:t>nden</w:t>
      </w:r>
      <w:proofErr w:type="spellEnd"/>
      <w:r w:rsidRPr="003942FF">
        <w:rPr>
          <w:rFonts w:ascii="Times New Roman" w:hAnsi="Times New Roman"/>
          <w:sz w:val="24"/>
          <w:szCs w:val="24"/>
        </w:rPr>
        <w:t xml:space="preserve"> itha</w:t>
      </w:r>
      <w:r w:rsidRPr="002D3A2C">
        <w:rPr>
          <w:rFonts w:ascii="Times New Roman" w:hAnsi="Times New Roman"/>
          <w:sz w:val="24"/>
          <w:szCs w:val="24"/>
        </w:rPr>
        <w:t>lat lisansı alınması gerekmektedi</w:t>
      </w:r>
      <w:r w:rsidR="00F33CE3">
        <w:rPr>
          <w:rFonts w:ascii="Times New Roman" w:hAnsi="Times New Roman"/>
          <w:sz w:val="24"/>
          <w:szCs w:val="24"/>
        </w:rPr>
        <w:t>r. Geçerli bir i</w:t>
      </w:r>
      <w:r w:rsidRPr="002D3A2C">
        <w:rPr>
          <w:rFonts w:ascii="Times New Roman" w:hAnsi="Times New Roman"/>
          <w:sz w:val="24"/>
          <w:szCs w:val="24"/>
        </w:rPr>
        <w:t>hraç/</w:t>
      </w:r>
      <w:r w:rsidR="00F33CE3">
        <w:rPr>
          <w:rFonts w:ascii="Times New Roman" w:hAnsi="Times New Roman"/>
          <w:sz w:val="24"/>
          <w:szCs w:val="24"/>
        </w:rPr>
        <w:t>i</w:t>
      </w:r>
      <w:r w:rsidRPr="002D3A2C">
        <w:rPr>
          <w:rFonts w:ascii="Times New Roman" w:hAnsi="Times New Roman"/>
          <w:sz w:val="24"/>
          <w:szCs w:val="24"/>
        </w:rPr>
        <w:t xml:space="preserve">thal </w:t>
      </w:r>
      <w:r w:rsidR="00F33CE3">
        <w:rPr>
          <w:rFonts w:ascii="Times New Roman" w:hAnsi="Times New Roman"/>
          <w:sz w:val="24"/>
          <w:szCs w:val="24"/>
        </w:rPr>
        <w:t>k</w:t>
      </w:r>
      <w:r w:rsidRPr="002D3A2C">
        <w:rPr>
          <w:rFonts w:ascii="Times New Roman" w:hAnsi="Times New Roman"/>
          <w:sz w:val="24"/>
          <w:szCs w:val="24"/>
        </w:rPr>
        <w:t xml:space="preserve">ayıt numarasına sahip her firma lisans başvurusunda bulunabilmektedir. Lisanslı olarak ithalatı yapılan ürünlerin Hindistan’dan ihracatının yapılabilmesi için de </w:t>
      </w:r>
      <w:proofErr w:type="spellStart"/>
      <w:r w:rsidRPr="002D3A2C">
        <w:rPr>
          <w:rFonts w:ascii="Times New Roman" w:hAnsi="Times New Roman"/>
          <w:sz w:val="24"/>
          <w:szCs w:val="24"/>
        </w:rPr>
        <w:t>DGFT’den</w:t>
      </w:r>
      <w:proofErr w:type="spellEnd"/>
      <w:r w:rsidRPr="002D3A2C">
        <w:rPr>
          <w:rFonts w:ascii="Times New Roman" w:hAnsi="Times New Roman"/>
          <w:sz w:val="24"/>
          <w:szCs w:val="24"/>
        </w:rPr>
        <w:t xml:space="preserve"> yazılı izin alınması ge</w:t>
      </w:r>
      <w:r>
        <w:rPr>
          <w:rFonts w:ascii="Times New Roman" w:hAnsi="Times New Roman"/>
          <w:sz w:val="24"/>
          <w:szCs w:val="24"/>
        </w:rPr>
        <w:t xml:space="preserve">rekmektedir. İthalatı yasaklanmış veya ithalatı lisansa bağlı kısıtlanmış ürünlerin listesine </w:t>
      </w:r>
      <w:proofErr w:type="spellStart"/>
      <w:r w:rsidR="0005548A">
        <w:rPr>
          <w:rFonts w:ascii="Times New Roman" w:hAnsi="Times New Roman"/>
          <w:sz w:val="24"/>
          <w:szCs w:val="24"/>
        </w:rPr>
        <w:t>DGFT’nin</w:t>
      </w:r>
      <w:proofErr w:type="spellEnd"/>
      <w:r w:rsidR="0005548A">
        <w:rPr>
          <w:rFonts w:ascii="Times New Roman" w:hAnsi="Times New Roman"/>
          <w:sz w:val="24"/>
          <w:szCs w:val="24"/>
        </w:rPr>
        <w:t xml:space="preserve"> internet sayfasından</w:t>
      </w:r>
      <w:r w:rsidR="0005548A">
        <w:rPr>
          <w:rStyle w:val="DipnotBavurusu"/>
          <w:rFonts w:ascii="Times New Roman" w:hAnsi="Times New Roman"/>
          <w:sz w:val="24"/>
          <w:szCs w:val="24"/>
        </w:rPr>
        <w:footnoteReference w:id="9"/>
      </w:r>
      <w:r w:rsidR="0005548A">
        <w:rPr>
          <w:rFonts w:ascii="Times New Roman" w:hAnsi="Times New Roman"/>
          <w:sz w:val="24"/>
          <w:szCs w:val="24"/>
        </w:rPr>
        <w:t xml:space="preserve"> </w:t>
      </w:r>
      <w:r>
        <w:rPr>
          <w:rFonts w:ascii="Times New Roman" w:hAnsi="Times New Roman"/>
          <w:sz w:val="24"/>
          <w:szCs w:val="24"/>
        </w:rPr>
        <w:t>erişim mümkündür.</w:t>
      </w:r>
    </w:p>
    <w:p w14:paraId="10037461" w14:textId="77777777" w:rsidR="0018182D" w:rsidRPr="003942FF" w:rsidRDefault="0018182D" w:rsidP="001305F1">
      <w:pPr>
        <w:spacing w:after="0" w:line="240" w:lineRule="auto"/>
        <w:ind w:firstLine="708"/>
        <w:jc w:val="both"/>
        <w:rPr>
          <w:rFonts w:ascii="Times New Roman" w:hAnsi="Times New Roman"/>
          <w:sz w:val="24"/>
          <w:szCs w:val="24"/>
        </w:rPr>
      </w:pPr>
      <w:r w:rsidRPr="003942FF">
        <w:rPr>
          <w:rFonts w:ascii="Times New Roman" w:hAnsi="Times New Roman"/>
          <w:sz w:val="24"/>
          <w:szCs w:val="24"/>
        </w:rPr>
        <w:t xml:space="preserve"> </w:t>
      </w:r>
    </w:p>
    <w:p w14:paraId="6F94595E" w14:textId="7A0B43C1" w:rsidR="0018182D" w:rsidRDefault="0018182D" w:rsidP="001305F1">
      <w:pPr>
        <w:spacing w:after="0" w:line="240" w:lineRule="auto"/>
        <w:ind w:firstLine="708"/>
        <w:jc w:val="both"/>
        <w:rPr>
          <w:rFonts w:ascii="Times New Roman" w:hAnsi="Times New Roman"/>
          <w:sz w:val="24"/>
          <w:szCs w:val="24"/>
        </w:rPr>
      </w:pPr>
      <w:r w:rsidRPr="003942FF">
        <w:rPr>
          <w:rFonts w:ascii="Times New Roman" w:hAnsi="Times New Roman"/>
          <w:sz w:val="24"/>
          <w:szCs w:val="24"/>
        </w:rPr>
        <w:lastRenderedPageBreak/>
        <w:t>Hindistan</w:t>
      </w:r>
      <w:r w:rsidR="00DA3BC7">
        <w:rPr>
          <w:rFonts w:ascii="Times New Roman" w:hAnsi="Times New Roman"/>
          <w:sz w:val="24"/>
          <w:szCs w:val="24"/>
        </w:rPr>
        <w:t>,</w:t>
      </w:r>
      <w:r w:rsidRPr="003942FF">
        <w:rPr>
          <w:rFonts w:ascii="Times New Roman" w:hAnsi="Times New Roman"/>
          <w:sz w:val="24"/>
          <w:szCs w:val="24"/>
        </w:rPr>
        <w:t xml:space="preserve"> ülkemiz aç</w:t>
      </w:r>
      <w:r w:rsidRPr="00F83419">
        <w:rPr>
          <w:rFonts w:ascii="Times New Roman" w:hAnsi="Times New Roman"/>
          <w:sz w:val="24"/>
          <w:szCs w:val="24"/>
        </w:rPr>
        <w:t>ısından önem arz eden mermer ve benzeri doğal taşlar (HS 2515.11.00</w:t>
      </w:r>
      <w:r w:rsidR="007501B9">
        <w:rPr>
          <w:rFonts w:ascii="Times New Roman" w:hAnsi="Times New Roman"/>
          <w:sz w:val="24"/>
          <w:szCs w:val="24"/>
        </w:rPr>
        <w:t xml:space="preserve"> ve </w:t>
      </w:r>
      <w:r w:rsidRPr="00F83419">
        <w:rPr>
          <w:rFonts w:ascii="Times New Roman" w:hAnsi="Times New Roman"/>
          <w:sz w:val="24"/>
          <w:szCs w:val="24"/>
        </w:rPr>
        <w:t xml:space="preserve">2515.12.10) için miktar kotası </w:t>
      </w:r>
      <w:r w:rsidR="007501B9" w:rsidRPr="007501B9">
        <w:rPr>
          <w:rFonts w:ascii="Times New Roman" w:hAnsi="Times New Roman"/>
          <w:sz w:val="24"/>
          <w:szCs w:val="24"/>
        </w:rPr>
        <w:t xml:space="preserve">ve minimum ithalat fiyatı </w:t>
      </w:r>
      <w:r w:rsidR="007455A1">
        <w:rPr>
          <w:rFonts w:ascii="Times New Roman" w:hAnsi="Times New Roman"/>
          <w:sz w:val="24"/>
          <w:szCs w:val="24"/>
        </w:rPr>
        <w:t xml:space="preserve">uygulamaktadır. </w:t>
      </w:r>
      <w:r w:rsidRPr="00F83419">
        <w:rPr>
          <w:rFonts w:ascii="Times New Roman" w:hAnsi="Times New Roman"/>
          <w:sz w:val="24"/>
          <w:szCs w:val="24"/>
        </w:rPr>
        <w:t>Hindistan Ticaret ve Sanayi Bakanlığı'nın mermer ithalatında  uyguladığı kota ve lisans uygulamasın</w:t>
      </w:r>
      <w:r>
        <w:rPr>
          <w:rFonts w:ascii="Times New Roman" w:hAnsi="Times New Roman"/>
          <w:sz w:val="24"/>
          <w:szCs w:val="24"/>
        </w:rPr>
        <w:t>ın kaldırılması konusundaki müteaddit girişimler</w:t>
      </w:r>
      <w:r w:rsidR="00387CD2">
        <w:rPr>
          <w:rFonts w:ascii="Times New Roman" w:hAnsi="Times New Roman"/>
          <w:sz w:val="24"/>
          <w:szCs w:val="24"/>
        </w:rPr>
        <w:t xml:space="preserve"> sonucunda miktar kotası bir miktar yükseltilmiş olsa da </w:t>
      </w:r>
      <w:r w:rsidRPr="00F83419">
        <w:rPr>
          <w:rFonts w:ascii="Times New Roman" w:hAnsi="Times New Roman"/>
          <w:sz w:val="24"/>
          <w:szCs w:val="24"/>
        </w:rPr>
        <w:t>kota</w:t>
      </w:r>
      <w:r w:rsidR="00387CD2">
        <w:rPr>
          <w:rFonts w:ascii="Times New Roman" w:hAnsi="Times New Roman"/>
          <w:sz w:val="24"/>
          <w:szCs w:val="24"/>
        </w:rPr>
        <w:t xml:space="preserve"> uygulaması halen devam etmektedir. Söz konusu kotaların kaldırılmasına ilişkin girişimler ikili ve çok taraflı platformlarda </w:t>
      </w:r>
      <w:r>
        <w:rPr>
          <w:rFonts w:ascii="Times New Roman" w:hAnsi="Times New Roman"/>
          <w:sz w:val="24"/>
          <w:szCs w:val="24"/>
        </w:rPr>
        <w:t>ülkemizce gündeme getirilmekte ve takip edilmektedir.</w:t>
      </w:r>
    </w:p>
    <w:p w14:paraId="29356AD4" w14:textId="77777777" w:rsidR="00872EEC" w:rsidRDefault="00872EEC" w:rsidP="001305F1">
      <w:pPr>
        <w:spacing w:after="0" w:line="240" w:lineRule="auto"/>
        <w:ind w:firstLine="708"/>
        <w:jc w:val="both"/>
        <w:rPr>
          <w:rFonts w:ascii="Times New Roman" w:hAnsi="Times New Roman"/>
          <w:sz w:val="24"/>
          <w:szCs w:val="24"/>
        </w:rPr>
      </w:pPr>
    </w:p>
    <w:p w14:paraId="01500E47" w14:textId="46FC5FED" w:rsidR="00872EEC" w:rsidRDefault="00872EEC" w:rsidP="006B7232">
      <w:pPr>
        <w:ind w:firstLine="510"/>
        <w:jc w:val="both"/>
        <w:rPr>
          <w:rFonts w:ascii="Times New Roman" w:hAnsi="Times New Roman"/>
          <w:sz w:val="24"/>
          <w:szCs w:val="24"/>
        </w:rPr>
      </w:pPr>
      <w:r w:rsidRPr="00300744">
        <w:rPr>
          <w:rFonts w:ascii="Times New Roman" w:hAnsi="Times New Roman"/>
          <w:sz w:val="24"/>
          <w:szCs w:val="24"/>
        </w:rPr>
        <w:t>Hindistan haşhaş tohumu ithalatında Mart 2014 tarihinden itibaren ülke kotası uygulamasına başlamıştır. Bu itibarla</w:t>
      </w:r>
      <w:r w:rsidR="00DA3BC7">
        <w:rPr>
          <w:rFonts w:ascii="Times New Roman" w:hAnsi="Times New Roman"/>
          <w:sz w:val="24"/>
          <w:szCs w:val="24"/>
        </w:rPr>
        <w:t>,</w:t>
      </w:r>
      <w:r w:rsidRPr="00300744">
        <w:rPr>
          <w:rFonts w:ascii="Times New Roman" w:hAnsi="Times New Roman"/>
          <w:sz w:val="24"/>
          <w:szCs w:val="24"/>
        </w:rPr>
        <w:t xml:space="preserve"> Hindistan’ın</w:t>
      </w:r>
      <w:r w:rsidRPr="00AF6972">
        <w:rPr>
          <w:rFonts w:ascii="Times New Roman" w:hAnsi="Times New Roman"/>
          <w:sz w:val="24"/>
          <w:szCs w:val="24"/>
        </w:rPr>
        <w:t xml:space="preserve"> Maliye B</w:t>
      </w:r>
      <w:r w:rsidRPr="00300744">
        <w:rPr>
          <w:rFonts w:ascii="Times New Roman" w:hAnsi="Times New Roman"/>
          <w:sz w:val="24"/>
          <w:szCs w:val="24"/>
        </w:rPr>
        <w:t xml:space="preserve">akanlığına bağlı Narkotik </w:t>
      </w:r>
      <w:r>
        <w:rPr>
          <w:rFonts w:ascii="Times New Roman" w:hAnsi="Times New Roman"/>
          <w:sz w:val="24"/>
          <w:szCs w:val="24"/>
        </w:rPr>
        <w:t>B</w:t>
      </w:r>
      <w:r w:rsidRPr="00300744">
        <w:rPr>
          <w:rFonts w:ascii="Times New Roman" w:hAnsi="Times New Roman"/>
          <w:sz w:val="24"/>
          <w:szCs w:val="24"/>
        </w:rPr>
        <w:t>üro tarafından</w:t>
      </w:r>
      <w:r w:rsidR="00DA3BC7">
        <w:rPr>
          <w:rFonts w:ascii="Times New Roman" w:hAnsi="Times New Roman"/>
          <w:sz w:val="24"/>
          <w:szCs w:val="24"/>
        </w:rPr>
        <w:t>,</w:t>
      </w:r>
      <w:r w:rsidRPr="00300744">
        <w:rPr>
          <w:rFonts w:ascii="Times New Roman" w:hAnsi="Times New Roman"/>
          <w:sz w:val="24"/>
          <w:szCs w:val="24"/>
        </w:rPr>
        <w:t xml:space="preserve"> Türkiye’nin üretimine ve elindeki stoklara paralel olarak ülkemizden ithalat edilecek maksimum miktar belirlenmekte ve buna göre ithalatçılara lisans dağıtımı yapılmaktadır. Bu çerçevede</w:t>
      </w:r>
      <w:r w:rsidR="00DA3BC7">
        <w:rPr>
          <w:rFonts w:ascii="Times New Roman" w:hAnsi="Times New Roman"/>
          <w:sz w:val="24"/>
          <w:szCs w:val="24"/>
        </w:rPr>
        <w:t>,</w:t>
      </w:r>
      <w:r w:rsidRPr="00300744">
        <w:rPr>
          <w:rFonts w:ascii="Times New Roman" w:hAnsi="Times New Roman"/>
          <w:sz w:val="24"/>
          <w:szCs w:val="24"/>
        </w:rPr>
        <w:t xml:space="preserve"> ülkemizin haşhaş tohumu üretim, ihracat ve stoklarına ilişkin veriler </w:t>
      </w:r>
      <w:r w:rsidR="00387CD2">
        <w:rPr>
          <w:rFonts w:ascii="Times New Roman" w:hAnsi="Times New Roman"/>
          <w:sz w:val="24"/>
          <w:szCs w:val="24"/>
        </w:rPr>
        <w:t xml:space="preserve">periyodik olarak </w:t>
      </w:r>
      <w:r w:rsidRPr="00300744">
        <w:rPr>
          <w:rFonts w:ascii="Times New Roman" w:hAnsi="Times New Roman"/>
          <w:sz w:val="24"/>
          <w:szCs w:val="24"/>
        </w:rPr>
        <w:t>Narkotik Büroya iletilmektedir. Öte yandan</w:t>
      </w:r>
      <w:r w:rsidR="00DA3BC7">
        <w:rPr>
          <w:rFonts w:ascii="Times New Roman" w:hAnsi="Times New Roman"/>
          <w:sz w:val="24"/>
          <w:szCs w:val="24"/>
        </w:rPr>
        <w:t>,</w:t>
      </w:r>
      <w:r w:rsidRPr="00300744">
        <w:rPr>
          <w:rFonts w:ascii="Times New Roman" w:hAnsi="Times New Roman"/>
          <w:sz w:val="24"/>
          <w:szCs w:val="24"/>
        </w:rPr>
        <w:t xml:space="preserve"> gerek ülke kotasının belirlenmesi aşamasında gerek ithalatçılara lisans dağıtımında yaşanan birtakım sıkıntılar dolayısıyla ihracatımız zaman zaman olumsuz olarak etkilenebilmekte ve kesintiye uğramaktadır. </w:t>
      </w:r>
    </w:p>
    <w:p w14:paraId="7740634D" w14:textId="77777777" w:rsidR="00425C14" w:rsidRDefault="00425C14" w:rsidP="001305F1">
      <w:pPr>
        <w:spacing w:after="0" w:line="240" w:lineRule="auto"/>
        <w:ind w:firstLine="708"/>
        <w:jc w:val="both"/>
        <w:rPr>
          <w:rFonts w:ascii="Times New Roman" w:hAnsi="Times New Roman"/>
          <w:sz w:val="24"/>
          <w:szCs w:val="24"/>
        </w:rPr>
      </w:pPr>
    </w:p>
    <w:p w14:paraId="7C2E72F0" w14:textId="77777777" w:rsidR="0018182D" w:rsidRPr="004F2C12" w:rsidRDefault="0018182D" w:rsidP="009652E1">
      <w:pPr>
        <w:numPr>
          <w:ilvl w:val="0"/>
          <w:numId w:val="20"/>
        </w:numPr>
        <w:tabs>
          <w:tab w:val="left" w:pos="1134"/>
        </w:tabs>
        <w:spacing w:after="0" w:line="240" w:lineRule="auto"/>
        <w:ind w:hanging="11"/>
        <w:contextualSpacing/>
        <w:rPr>
          <w:rFonts w:ascii="Times New Roman" w:hAnsi="Times New Roman"/>
          <w:b/>
          <w:color w:val="FF0000"/>
          <w:sz w:val="24"/>
          <w:szCs w:val="24"/>
        </w:rPr>
      </w:pPr>
      <w:r w:rsidRPr="004F2C12">
        <w:rPr>
          <w:rFonts w:ascii="Times New Roman" w:hAnsi="Times New Roman"/>
          <w:b/>
          <w:color w:val="FF0000"/>
          <w:sz w:val="24"/>
          <w:szCs w:val="24"/>
        </w:rPr>
        <w:t xml:space="preserve">Teknik Mevzuat, Uygunluk Değerlendirme Prosedürleri ve Standartlar ile Sağlık ve Bitki Sağlığı Önlemleri </w:t>
      </w:r>
    </w:p>
    <w:p w14:paraId="1CFC5135" w14:textId="77777777" w:rsidR="0018182D" w:rsidRPr="006D2782" w:rsidRDefault="0018182D" w:rsidP="00456A3F">
      <w:pPr>
        <w:spacing w:after="0" w:line="240" w:lineRule="auto"/>
        <w:jc w:val="both"/>
        <w:rPr>
          <w:rFonts w:ascii="Times New Roman" w:hAnsi="Times New Roman"/>
          <w:sz w:val="24"/>
          <w:szCs w:val="24"/>
          <w:lang w:eastAsia="tr-TR"/>
        </w:rPr>
      </w:pPr>
    </w:p>
    <w:p w14:paraId="16C42703" w14:textId="4A2050F4" w:rsidR="0018182D" w:rsidRDefault="0018182D" w:rsidP="001305F1">
      <w:pPr>
        <w:spacing w:after="0" w:line="240" w:lineRule="auto"/>
        <w:ind w:firstLine="708"/>
        <w:jc w:val="both"/>
        <w:rPr>
          <w:rFonts w:ascii="Times New Roman" w:hAnsi="Times New Roman"/>
          <w:sz w:val="24"/>
          <w:szCs w:val="24"/>
        </w:rPr>
      </w:pPr>
      <w:r w:rsidRPr="006D2782">
        <w:rPr>
          <w:rFonts w:ascii="Times New Roman" w:hAnsi="Times New Roman"/>
          <w:sz w:val="24"/>
          <w:szCs w:val="24"/>
        </w:rPr>
        <w:t>Ürün güvenliği, standartlar, uygunluk değerlendirmesi gibi konular son yıllarda Hindistan’da hızlı gelişme gösteren düzenlemeler arasında bulunmaktadır. Bu bağlamda</w:t>
      </w:r>
      <w:r w:rsidR="00204CAA">
        <w:rPr>
          <w:rFonts w:ascii="Times New Roman" w:hAnsi="Times New Roman"/>
          <w:sz w:val="24"/>
          <w:szCs w:val="24"/>
        </w:rPr>
        <w:t>,</w:t>
      </w:r>
      <w:r w:rsidRPr="006D2782">
        <w:rPr>
          <w:rFonts w:ascii="Times New Roman" w:hAnsi="Times New Roman"/>
          <w:sz w:val="24"/>
          <w:szCs w:val="24"/>
        </w:rPr>
        <w:t xml:space="preserve"> Hindistan ulusal standartlarını uluslararası </w:t>
      </w:r>
      <w:proofErr w:type="gramStart"/>
      <w:r w:rsidRPr="006D2782">
        <w:rPr>
          <w:rFonts w:ascii="Times New Roman" w:hAnsi="Times New Roman"/>
          <w:sz w:val="24"/>
          <w:szCs w:val="24"/>
        </w:rPr>
        <w:t>kriterlere</w:t>
      </w:r>
      <w:proofErr w:type="gramEnd"/>
      <w:r w:rsidRPr="006D2782">
        <w:rPr>
          <w:rFonts w:ascii="Times New Roman" w:hAnsi="Times New Roman"/>
          <w:sz w:val="24"/>
          <w:szCs w:val="24"/>
        </w:rPr>
        <w:t xml:space="preserve"> uygun hale getirmek için çaba sarf etmekte</w:t>
      </w:r>
      <w:r w:rsidR="00204CAA">
        <w:rPr>
          <w:rFonts w:ascii="Times New Roman" w:hAnsi="Times New Roman"/>
          <w:sz w:val="24"/>
          <w:szCs w:val="24"/>
        </w:rPr>
        <w:t>dir.</w:t>
      </w:r>
      <w:r w:rsidR="00204CAA" w:rsidRPr="006D2782" w:rsidDel="00204CAA">
        <w:rPr>
          <w:rFonts w:ascii="Times New Roman" w:hAnsi="Times New Roman"/>
          <w:sz w:val="24"/>
          <w:szCs w:val="24"/>
        </w:rPr>
        <w:t xml:space="preserve"> </w:t>
      </w:r>
      <w:r w:rsidR="00204CAA">
        <w:rPr>
          <w:rFonts w:ascii="Times New Roman" w:hAnsi="Times New Roman"/>
          <w:sz w:val="24"/>
          <w:szCs w:val="24"/>
        </w:rPr>
        <w:t xml:space="preserve"> Bu çerçevede, </w:t>
      </w:r>
      <w:r w:rsidRPr="006D2782">
        <w:rPr>
          <w:rFonts w:ascii="Times New Roman" w:hAnsi="Times New Roman"/>
          <w:sz w:val="24"/>
          <w:szCs w:val="24"/>
        </w:rPr>
        <w:t>Hint standartlarının pek çoğu Uluslararası Standartlar Örgütü</w:t>
      </w:r>
      <w:r w:rsidR="007E4C20">
        <w:rPr>
          <w:rFonts w:ascii="Times New Roman" w:hAnsi="Times New Roman"/>
          <w:sz w:val="24"/>
          <w:szCs w:val="24"/>
        </w:rPr>
        <w:t xml:space="preserve"> </w:t>
      </w:r>
      <w:r w:rsidR="007E4C20" w:rsidRPr="006D2782">
        <w:rPr>
          <w:rFonts w:ascii="Times New Roman" w:hAnsi="Times New Roman"/>
          <w:sz w:val="24"/>
          <w:szCs w:val="24"/>
        </w:rPr>
        <w:t>(ISO)</w:t>
      </w:r>
      <w:r w:rsidRPr="006D2782">
        <w:rPr>
          <w:rFonts w:ascii="Times New Roman" w:hAnsi="Times New Roman"/>
          <w:sz w:val="24"/>
          <w:szCs w:val="24"/>
        </w:rPr>
        <w:t>’nün standartları ile uyumlu hale getirilmiştir. Bununla birlikte, Hindistan</w:t>
      </w:r>
      <w:r w:rsidR="007E4C20">
        <w:rPr>
          <w:rFonts w:ascii="Times New Roman" w:hAnsi="Times New Roman"/>
          <w:sz w:val="24"/>
          <w:szCs w:val="24"/>
        </w:rPr>
        <w:t>,</w:t>
      </w:r>
      <w:r w:rsidRPr="006D2782">
        <w:rPr>
          <w:rFonts w:ascii="Times New Roman" w:hAnsi="Times New Roman"/>
          <w:sz w:val="24"/>
          <w:szCs w:val="24"/>
        </w:rPr>
        <w:t xml:space="preserve"> yeni standart uygulama</w:t>
      </w:r>
      <w:r>
        <w:rPr>
          <w:rFonts w:ascii="Times New Roman" w:hAnsi="Times New Roman"/>
          <w:sz w:val="24"/>
          <w:szCs w:val="24"/>
        </w:rPr>
        <w:t xml:space="preserve">ları hakkında </w:t>
      </w:r>
      <w:r w:rsidRPr="006D2782">
        <w:rPr>
          <w:rFonts w:ascii="Times New Roman" w:hAnsi="Times New Roman"/>
          <w:sz w:val="24"/>
          <w:szCs w:val="24"/>
        </w:rPr>
        <w:t>DTÖ</w:t>
      </w:r>
      <w:r>
        <w:rPr>
          <w:rFonts w:ascii="Times New Roman" w:hAnsi="Times New Roman"/>
          <w:sz w:val="24"/>
          <w:szCs w:val="24"/>
        </w:rPr>
        <w:t>’ye</w:t>
      </w:r>
      <w:r w:rsidRPr="006D2782">
        <w:rPr>
          <w:rFonts w:ascii="Times New Roman" w:hAnsi="Times New Roman"/>
          <w:sz w:val="24"/>
          <w:szCs w:val="24"/>
        </w:rPr>
        <w:t xml:space="preserve"> genellikle zamanında bilgi vermemekte ve bu durum Hindistan’a ihracat yapacak firmalar için pazara girişi güçleştirebilmektedir. Diğer taraftan, ürün güvenliği ve standartlarla ilgili bazı düzenlemeler günün gereksinimlerine cevap veremeyecek kadar eskiyken</w:t>
      </w:r>
      <w:r w:rsidR="00327EC1">
        <w:rPr>
          <w:rFonts w:ascii="Times New Roman" w:hAnsi="Times New Roman"/>
          <w:sz w:val="24"/>
          <w:szCs w:val="24"/>
        </w:rPr>
        <w:t>;</w:t>
      </w:r>
      <w:r w:rsidRPr="006D2782">
        <w:rPr>
          <w:rFonts w:ascii="Times New Roman" w:hAnsi="Times New Roman"/>
          <w:sz w:val="24"/>
          <w:szCs w:val="24"/>
        </w:rPr>
        <w:t xml:space="preserve"> bazı düzenlemeler ise uluslararası uygulamalardan daha katı şartlar içerebilmektedir.</w:t>
      </w:r>
    </w:p>
    <w:p w14:paraId="7E195FE0" w14:textId="77777777" w:rsidR="0018182D" w:rsidRPr="006D2782" w:rsidRDefault="0018182D" w:rsidP="001305F1">
      <w:pPr>
        <w:spacing w:after="0" w:line="240" w:lineRule="auto"/>
        <w:ind w:firstLine="708"/>
        <w:jc w:val="both"/>
        <w:rPr>
          <w:rFonts w:ascii="Times New Roman" w:hAnsi="Times New Roman"/>
          <w:sz w:val="24"/>
          <w:szCs w:val="24"/>
        </w:rPr>
      </w:pPr>
    </w:p>
    <w:p w14:paraId="2E8000A6" w14:textId="77777777" w:rsidR="0018182D" w:rsidRPr="00F83419" w:rsidRDefault="00F620AF" w:rsidP="001305F1">
      <w:pPr>
        <w:spacing w:after="0" w:line="240" w:lineRule="auto"/>
        <w:ind w:firstLine="708"/>
        <w:jc w:val="both"/>
        <w:rPr>
          <w:rFonts w:ascii="Times New Roman" w:hAnsi="Times New Roman"/>
          <w:sz w:val="24"/>
          <w:szCs w:val="24"/>
        </w:rPr>
      </w:pPr>
      <w:r w:rsidRPr="00387CD2">
        <w:rPr>
          <w:rFonts w:ascii="Times New Roman" w:hAnsi="Times New Roman"/>
          <w:sz w:val="24"/>
          <w:szCs w:val="24"/>
        </w:rPr>
        <w:t xml:space="preserve">Bazı ürünlerin Hindistan’a ithalatında zorunlu standart uygulaması yapılmakta olup, bu ürünleri Hindistan’a ihraç etmek isteyen firmaların ihracat öncesinde Hint Standartlar Bürosu’na - </w:t>
      </w:r>
      <w:proofErr w:type="spellStart"/>
      <w:r w:rsidRPr="00387CD2">
        <w:rPr>
          <w:rStyle w:val="hps"/>
          <w:rFonts w:ascii="Times New Roman" w:hAnsi="Times New Roman"/>
          <w:color w:val="222222"/>
          <w:sz w:val="24"/>
          <w:szCs w:val="24"/>
        </w:rPr>
        <w:t>Bureau</w:t>
      </w:r>
      <w:proofErr w:type="spellEnd"/>
      <w:r w:rsidRPr="00387CD2">
        <w:rPr>
          <w:rStyle w:val="hps"/>
          <w:rFonts w:ascii="Times New Roman" w:hAnsi="Times New Roman"/>
          <w:color w:val="222222"/>
          <w:sz w:val="24"/>
          <w:szCs w:val="24"/>
        </w:rPr>
        <w:t xml:space="preserve"> of </w:t>
      </w:r>
      <w:proofErr w:type="spellStart"/>
      <w:r w:rsidRPr="00387CD2">
        <w:rPr>
          <w:rStyle w:val="hps"/>
          <w:rFonts w:ascii="Times New Roman" w:hAnsi="Times New Roman"/>
          <w:color w:val="222222"/>
          <w:sz w:val="24"/>
          <w:szCs w:val="24"/>
        </w:rPr>
        <w:t>Indian</w:t>
      </w:r>
      <w:proofErr w:type="spellEnd"/>
      <w:r w:rsidRPr="00387CD2">
        <w:rPr>
          <w:rStyle w:val="hps"/>
          <w:rFonts w:ascii="Times New Roman" w:hAnsi="Times New Roman"/>
          <w:color w:val="222222"/>
          <w:sz w:val="24"/>
          <w:szCs w:val="24"/>
        </w:rPr>
        <w:t xml:space="preserve"> </w:t>
      </w:r>
      <w:proofErr w:type="spellStart"/>
      <w:r w:rsidRPr="00387CD2">
        <w:rPr>
          <w:rStyle w:val="hps"/>
          <w:rFonts w:ascii="Times New Roman" w:hAnsi="Times New Roman"/>
          <w:color w:val="222222"/>
          <w:sz w:val="24"/>
          <w:szCs w:val="24"/>
        </w:rPr>
        <w:t>Standard</w:t>
      </w:r>
      <w:proofErr w:type="spellEnd"/>
      <w:r w:rsidRPr="00387CD2">
        <w:rPr>
          <w:rStyle w:val="hps"/>
          <w:rFonts w:ascii="Times New Roman" w:hAnsi="Times New Roman"/>
          <w:color w:val="222222"/>
          <w:sz w:val="24"/>
          <w:szCs w:val="24"/>
        </w:rPr>
        <w:t xml:space="preserve"> (BIS) </w:t>
      </w:r>
      <w:r w:rsidRPr="00387CD2">
        <w:rPr>
          <w:rFonts w:ascii="Times New Roman" w:hAnsi="Times New Roman"/>
          <w:sz w:val="24"/>
          <w:szCs w:val="24"/>
        </w:rPr>
        <w:t xml:space="preserve"> kayıt yaptırmaları ve sertifika almaları gerekmektedir. Gıda ürünleri ile ilgili tüm denetim ve zorunlu standartlar ise </w:t>
      </w:r>
      <w:proofErr w:type="spellStart"/>
      <w:r w:rsidRPr="00387CD2">
        <w:rPr>
          <w:rFonts w:ascii="Times New Roman" w:hAnsi="Times New Roman"/>
          <w:sz w:val="24"/>
          <w:szCs w:val="24"/>
        </w:rPr>
        <w:t>Food</w:t>
      </w:r>
      <w:proofErr w:type="spellEnd"/>
      <w:r w:rsidRPr="00387CD2">
        <w:rPr>
          <w:rFonts w:ascii="Times New Roman" w:hAnsi="Times New Roman"/>
          <w:sz w:val="24"/>
          <w:szCs w:val="24"/>
        </w:rPr>
        <w:t xml:space="preserve"> </w:t>
      </w:r>
      <w:proofErr w:type="spellStart"/>
      <w:r w:rsidRPr="00387CD2">
        <w:rPr>
          <w:rFonts w:ascii="Times New Roman" w:hAnsi="Times New Roman"/>
          <w:sz w:val="24"/>
          <w:szCs w:val="24"/>
        </w:rPr>
        <w:t>Safety</w:t>
      </w:r>
      <w:proofErr w:type="spellEnd"/>
      <w:r w:rsidRPr="00387CD2">
        <w:rPr>
          <w:rFonts w:ascii="Times New Roman" w:hAnsi="Times New Roman"/>
          <w:sz w:val="24"/>
          <w:szCs w:val="24"/>
        </w:rPr>
        <w:t xml:space="preserve"> </w:t>
      </w:r>
      <w:proofErr w:type="spellStart"/>
      <w:r w:rsidRPr="00387CD2">
        <w:rPr>
          <w:rFonts w:ascii="Times New Roman" w:hAnsi="Times New Roman"/>
          <w:sz w:val="24"/>
          <w:szCs w:val="24"/>
        </w:rPr>
        <w:t>and</w:t>
      </w:r>
      <w:proofErr w:type="spellEnd"/>
      <w:r w:rsidRPr="00387CD2">
        <w:rPr>
          <w:rFonts w:ascii="Times New Roman" w:hAnsi="Times New Roman"/>
          <w:sz w:val="24"/>
          <w:szCs w:val="24"/>
        </w:rPr>
        <w:t xml:space="preserve"> </w:t>
      </w:r>
      <w:proofErr w:type="spellStart"/>
      <w:r w:rsidRPr="00387CD2">
        <w:rPr>
          <w:rFonts w:ascii="Times New Roman" w:hAnsi="Times New Roman"/>
          <w:sz w:val="24"/>
          <w:szCs w:val="24"/>
        </w:rPr>
        <w:t>Standards</w:t>
      </w:r>
      <w:proofErr w:type="spellEnd"/>
      <w:r w:rsidRPr="00387CD2">
        <w:rPr>
          <w:rFonts w:ascii="Times New Roman" w:hAnsi="Times New Roman"/>
          <w:sz w:val="24"/>
          <w:szCs w:val="24"/>
        </w:rPr>
        <w:t xml:space="preserve"> </w:t>
      </w:r>
      <w:proofErr w:type="spellStart"/>
      <w:r w:rsidRPr="00387CD2">
        <w:rPr>
          <w:rFonts w:ascii="Times New Roman" w:hAnsi="Times New Roman"/>
          <w:sz w:val="24"/>
          <w:szCs w:val="24"/>
        </w:rPr>
        <w:t>Authority</w:t>
      </w:r>
      <w:proofErr w:type="spellEnd"/>
      <w:r w:rsidRPr="00387CD2">
        <w:rPr>
          <w:rFonts w:ascii="Times New Roman" w:hAnsi="Times New Roman"/>
          <w:sz w:val="24"/>
          <w:szCs w:val="24"/>
        </w:rPr>
        <w:t xml:space="preserve"> of </w:t>
      </w:r>
      <w:proofErr w:type="spellStart"/>
      <w:r w:rsidRPr="00387CD2">
        <w:rPr>
          <w:rFonts w:ascii="Times New Roman" w:hAnsi="Times New Roman"/>
          <w:sz w:val="24"/>
          <w:szCs w:val="24"/>
        </w:rPr>
        <w:t>India</w:t>
      </w:r>
      <w:proofErr w:type="spellEnd"/>
      <w:r w:rsidRPr="00387CD2">
        <w:rPr>
          <w:rFonts w:ascii="Times New Roman" w:hAnsi="Times New Roman"/>
          <w:sz w:val="24"/>
          <w:szCs w:val="24"/>
        </w:rPr>
        <w:t xml:space="preserve"> (FSSAI) tarafından yürütülmektedir. İçlerinde çeşitli gıda koruyucu maddeler ve gıda katkıları, süt tozu, bebek gıdaları, bazı çimento türleri, elektrikli ev aletleri, belirli türde gaz silindirleri ve çok amaçlı kuru piller gibi ürünlerin bulunduğu yüz civarında ürün zorunlu standarda tabi ürünler arasında yer almaktadır ( </w:t>
      </w:r>
      <w:hyperlink r:id="rId10" w:history="1">
        <w:r w:rsidRPr="00387CD2">
          <w:rPr>
            <w:rFonts w:ascii="Times New Roman" w:hAnsi="Times New Roman"/>
            <w:sz w:val="24"/>
            <w:szCs w:val="24"/>
          </w:rPr>
          <w:t>http://www.bis.org.in</w:t>
        </w:r>
      </w:hyperlink>
      <w:r w:rsidRPr="00387CD2">
        <w:rPr>
          <w:rFonts w:ascii="Times New Roman" w:hAnsi="Times New Roman"/>
          <w:sz w:val="24"/>
          <w:szCs w:val="24"/>
        </w:rPr>
        <w:t>).</w:t>
      </w:r>
    </w:p>
    <w:p w14:paraId="7FA5A5E9" w14:textId="77777777" w:rsidR="00387CD2" w:rsidRDefault="00387CD2" w:rsidP="001305F1">
      <w:pPr>
        <w:spacing w:after="0" w:line="240" w:lineRule="auto"/>
        <w:ind w:firstLine="708"/>
        <w:jc w:val="both"/>
        <w:rPr>
          <w:rFonts w:ascii="Times New Roman" w:hAnsi="Times New Roman"/>
          <w:sz w:val="24"/>
          <w:szCs w:val="24"/>
        </w:rPr>
      </w:pPr>
    </w:p>
    <w:p w14:paraId="10DAD209" w14:textId="029AEF52" w:rsidR="0018182D" w:rsidRDefault="00387CD2" w:rsidP="001305F1">
      <w:pPr>
        <w:spacing w:after="0" w:line="240" w:lineRule="auto"/>
        <w:ind w:firstLine="708"/>
        <w:jc w:val="both"/>
        <w:rPr>
          <w:rFonts w:ascii="Times New Roman" w:hAnsi="Times New Roman"/>
          <w:sz w:val="24"/>
          <w:szCs w:val="24"/>
        </w:rPr>
      </w:pPr>
      <w:r>
        <w:rPr>
          <w:rFonts w:ascii="Times New Roman" w:hAnsi="Times New Roman"/>
          <w:sz w:val="24"/>
          <w:szCs w:val="24"/>
        </w:rPr>
        <w:t>Diğer yandan</w:t>
      </w:r>
      <w:r w:rsidR="00294F64">
        <w:rPr>
          <w:rFonts w:ascii="Times New Roman" w:hAnsi="Times New Roman"/>
          <w:sz w:val="24"/>
          <w:szCs w:val="24"/>
        </w:rPr>
        <w:t>,</w:t>
      </w:r>
      <w:r>
        <w:rPr>
          <w:rFonts w:ascii="Times New Roman" w:hAnsi="Times New Roman"/>
          <w:sz w:val="24"/>
          <w:szCs w:val="24"/>
        </w:rPr>
        <w:t xml:space="preserve"> </w:t>
      </w:r>
      <w:r w:rsidR="0018182D" w:rsidRPr="00E94B0F">
        <w:rPr>
          <w:rFonts w:ascii="Times New Roman" w:hAnsi="Times New Roman"/>
          <w:sz w:val="24"/>
          <w:szCs w:val="24"/>
        </w:rPr>
        <w:t>2003 y</w:t>
      </w:r>
      <w:r w:rsidR="0018182D" w:rsidRPr="00F83419">
        <w:rPr>
          <w:rFonts w:ascii="Times New Roman" w:hAnsi="Times New Roman"/>
          <w:sz w:val="24"/>
          <w:szCs w:val="24"/>
        </w:rPr>
        <w:t xml:space="preserve">ılından beri Hindistan süt ürünlerine </w:t>
      </w:r>
      <w:r w:rsidR="0018182D">
        <w:rPr>
          <w:rFonts w:ascii="Times New Roman" w:hAnsi="Times New Roman"/>
          <w:sz w:val="24"/>
          <w:szCs w:val="24"/>
        </w:rPr>
        <w:t xml:space="preserve">sağlık ve bitki sağlığı önlemleri </w:t>
      </w:r>
      <w:r w:rsidR="0018182D" w:rsidRPr="00F83419">
        <w:rPr>
          <w:rFonts w:ascii="Times New Roman" w:hAnsi="Times New Roman"/>
          <w:sz w:val="24"/>
          <w:szCs w:val="24"/>
        </w:rPr>
        <w:t>uygulamaktadır. Ayrıca süt ürünleri hayvanlarının yemlerinin ithalatında geviş getiren hayvanların menşei ile ilgili şartlar da aran</w:t>
      </w:r>
      <w:r w:rsidR="0018182D">
        <w:rPr>
          <w:rFonts w:ascii="Times New Roman" w:hAnsi="Times New Roman"/>
          <w:sz w:val="24"/>
          <w:szCs w:val="24"/>
        </w:rPr>
        <w:t>maktadır.</w:t>
      </w:r>
    </w:p>
    <w:p w14:paraId="35B85672" w14:textId="77777777" w:rsidR="0018182D" w:rsidRPr="00F83419" w:rsidRDefault="0018182D" w:rsidP="001305F1">
      <w:pPr>
        <w:spacing w:after="0" w:line="240" w:lineRule="auto"/>
        <w:ind w:firstLine="708"/>
        <w:jc w:val="both"/>
        <w:rPr>
          <w:rFonts w:ascii="Times New Roman" w:hAnsi="Times New Roman"/>
          <w:sz w:val="24"/>
          <w:szCs w:val="24"/>
        </w:rPr>
      </w:pPr>
    </w:p>
    <w:p w14:paraId="7BD92F93" w14:textId="77777777" w:rsidR="0018182D" w:rsidRDefault="0018182D" w:rsidP="00671CB4">
      <w:pPr>
        <w:spacing w:after="0" w:line="240" w:lineRule="auto"/>
        <w:ind w:firstLine="708"/>
        <w:jc w:val="both"/>
        <w:rPr>
          <w:rFonts w:ascii="Times New Roman" w:hAnsi="Times New Roman"/>
          <w:sz w:val="24"/>
          <w:szCs w:val="24"/>
        </w:rPr>
      </w:pPr>
      <w:r w:rsidRPr="002D3A2C">
        <w:rPr>
          <w:rFonts w:ascii="Times New Roman" w:hAnsi="Times New Roman"/>
          <w:sz w:val="24"/>
          <w:szCs w:val="24"/>
        </w:rPr>
        <w:t xml:space="preserve">Hindistan kuru işlenmiş hayvan yemi için </w:t>
      </w:r>
      <w:r>
        <w:rPr>
          <w:rFonts w:ascii="Times New Roman" w:hAnsi="Times New Roman"/>
          <w:sz w:val="24"/>
          <w:szCs w:val="24"/>
        </w:rPr>
        <w:t xml:space="preserve">ise </w:t>
      </w:r>
      <w:r w:rsidRPr="002D3A2C">
        <w:rPr>
          <w:rFonts w:ascii="Times New Roman" w:hAnsi="Times New Roman"/>
          <w:sz w:val="24"/>
          <w:szCs w:val="24"/>
        </w:rPr>
        <w:t>AI (</w:t>
      </w:r>
      <w:proofErr w:type="spellStart"/>
      <w:r w:rsidRPr="002D3A2C">
        <w:rPr>
          <w:rFonts w:ascii="Times New Roman" w:hAnsi="Times New Roman"/>
          <w:sz w:val="24"/>
          <w:szCs w:val="24"/>
        </w:rPr>
        <w:t>Artificial</w:t>
      </w:r>
      <w:proofErr w:type="spellEnd"/>
      <w:r w:rsidRPr="002D3A2C">
        <w:rPr>
          <w:rFonts w:ascii="Times New Roman" w:hAnsi="Times New Roman"/>
          <w:sz w:val="24"/>
          <w:szCs w:val="24"/>
        </w:rPr>
        <w:t xml:space="preserve"> </w:t>
      </w:r>
      <w:proofErr w:type="spellStart"/>
      <w:r w:rsidRPr="002D3A2C">
        <w:rPr>
          <w:rFonts w:ascii="Times New Roman" w:hAnsi="Times New Roman"/>
          <w:sz w:val="24"/>
          <w:szCs w:val="24"/>
        </w:rPr>
        <w:t>Inseminati</w:t>
      </w:r>
      <w:r>
        <w:rPr>
          <w:rFonts w:ascii="Times New Roman" w:hAnsi="Times New Roman"/>
          <w:sz w:val="24"/>
          <w:szCs w:val="24"/>
        </w:rPr>
        <w:t>on</w:t>
      </w:r>
      <w:proofErr w:type="spellEnd"/>
      <w:r>
        <w:rPr>
          <w:rFonts w:ascii="Times New Roman" w:hAnsi="Times New Roman"/>
          <w:sz w:val="24"/>
          <w:szCs w:val="24"/>
        </w:rPr>
        <w:t xml:space="preserve"> –Yapay </w:t>
      </w:r>
      <w:proofErr w:type="gramStart"/>
      <w:r>
        <w:rPr>
          <w:rFonts w:ascii="Times New Roman" w:hAnsi="Times New Roman"/>
          <w:sz w:val="24"/>
          <w:szCs w:val="24"/>
        </w:rPr>
        <w:t>Dölleme</w:t>
      </w:r>
      <w:proofErr w:type="gramEnd"/>
      <w:r>
        <w:rPr>
          <w:rFonts w:ascii="Times New Roman" w:hAnsi="Times New Roman"/>
          <w:sz w:val="24"/>
          <w:szCs w:val="24"/>
        </w:rPr>
        <w:t xml:space="preserve"> Sertifikası) </w:t>
      </w:r>
      <w:r w:rsidRPr="002D3A2C">
        <w:rPr>
          <w:rFonts w:ascii="Times New Roman" w:hAnsi="Times New Roman"/>
          <w:sz w:val="24"/>
          <w:szCs w:val="24"/>
        </w:rPr>
        <w:t xml:space="preserve">istemektedir. </w:t>
      </w:r>
      <w:r w:rsidRPr="006D2782">
        <w:rPr>
          <w:rFonts w:ascii="Times New Roman" w:hAnsi="Times New Roman"/>
          <w:sz w:val="24"/>
          <w:szCs w:val="24"/>
        </w:rPr>
        <w:t xml:space="preserve">Hindistan haşhaş tohumu ve </w:t>
      </w:r>
      <w:proofErr w:type="gramStart"/>
      <w:r w:rsidRPr="006D2782">
        <w:rPr>
          <w:rFonts w:ascii="Times New Roman" w:hAnsi="Times New Roman"/>
          <w:sz w:val="24"/>
          <w:szCs w:val="24"/>
        </w:rPr>
        <w:t>çavdar mahmuzu</w:t>
      </w:r>
      <w:proofErr w:type="gramEnd"/>
      <w:r w:rsidRPr="006D2782">
        <w:rPr>
          <w:rFonts w:ascii="Times New Roman" w:hAnsi="Times New Roman"/>
          <w:sz w:val="24"/>
          <w:szCs w:val="24"/>
        </w:rPr>
        <w:t xml:space="preserve"> gibi bazı </w:t>
      </w:r>
      <w:r w:rsidRPr="006D2782">
        <w:rPr>
          <w:rFonts w:ascii="Times New Roman" w:hAnsi="Times New Roman"/>
          <w:sz w:val="24"/>
          <w:szCs w:val="24"/>
        </w:rPr>
        <w:lastRenderedPageBreak/>
        <w:t xml:space="preserve">ürünlerde bitki karantina haşereleri bulunmasına ilişkin olarak </w:t>
      </w:r>
      <w:r>
        <w:rPr>
          <w:rFonts w:ascii="Times New Roman" w:hAnsi="Times New Roman"/>
          <w:sz w:val="24"/>
          <w:szCs w:val="24"/>
        </w:rPr>
        <w:t xml:space="preserve">da </w:t>
      </w:r>
      <w:r w:rsidRPr="006D2782">
        <w:rPr>
          <w:rFonts w:ascii="Times New Roman" w:hAnsi="Times New Roman"/>
          <w:sz w:val="24"/>
          <w:szCs w:val="24"/>
        </w:rPr>
        <w:t>sıfır tolerans kabul etmektedir.</w:t>
      </w:r>
    </w:p>
    <w:p w14:paraId="56030446" w14:textId="77777777" w:rsidR="0018182D" w:rsidRDefault="0018182D" w:rsidP="00456A3F">
      <w:pPr>
        <w:spacing w:after="0" w:line="240" w:lineRule="auto"/>
        <w:jc w:val="both"/>
        <w:rPr>
          <w:rFonts w:ascii="Times New Roman" w:hAnsi="Times New Roman"/>
          <w:sz w:val="24"/>
          <w:szCs w:val="24"/>
          <w:lang w:eastAsia="tr-TR"/>
        </w:rPr>
      </w:pPr>
    </w:p>
    <w:p w14:paraId="4CC7E498" w14:textId="77777777" w:rsidR="0018182D" w:rsidRPr="004F2C12" w:rsidRDefault="0018182D" w:rsidP="009652E1">
      <w:pPr>
        <w:numPr>
          <w:ilvl w:val="0"/>
          <w:numId w:val="20"/>
        </w:numPr>
        <w:tabs>
          <w:tab w:val="left" w:pos="1134"/>
        </w:tabs>
        <w:spacing w:after="0" w:line="240" w:lineRule="auto"/>
        <w:ind w:hanging="11"/>
        <w:contextualSpacing/>
        <w:rPr>
          <w:rFonts w:ascii="Times New Roman" w:hAnsi="Times New Roman"/>
          <w:b/>
          <w:color w:val="FF0000"/>
          <w:sz w:val="24"/>
          <w:szCs w:val="24"/>
        </w:rPr>
      </w:pPr>
      <w:r w:rsidRPr="004F2C12">
        <w:rPr>
          <w:rFonts w:ascii="Times New Roman" w:hAnsi="Times New Roman"/>
          <w:b/>
          <w:color w:val="FF0000"/>
          <w:sz w:val="24"/>
          <w:szCs w:val="24"/>
        </w:rPr>
        <w:t>Hammadde İhracatına Getirilen Kısıtlamalar</w:t>
      </w:r>
    </w:p>
    <w:p w14:paraId="2B997C07" w14:textId="77777777" w:rsidR="0018182D" w:rsidRPr="006D2782" w:rsidRDefault="0018182D" w:rsidP="00456A3F">
      <w:pPr>
        <w:spacing w:after="0" w:line="240" w:lineRule="auto"/>
        <w:jc w:val="both"/>
        <w:rPr>
          <w:rFonts w:ascii="Times New Roman" w:hAnsi="Times New Roman"/>
          <w:b/>
          <w:color w:val="FF0000"/>
          <w:sz w:val="24"/>
          <w:szCs w:val="24"/>
        </w:rPr>
      </w:pPr>
    </w:p>
    <w:p w14:paraId="3A37E618" w14:textId="54CE6B31" w:rsidR="0018182D" w:rsidRDefault="0018182D" w:rsidP="001305F1">
      <w:pPr>
        <w:spacing w:after="0" w:line="240" w:lineRule="auto"/>
        <w:ind w:firstLine="708"/>
        <w:jc w:val="both"/>
        <w:rPr>
          <w:rFonts w:ascii="Times New Roman" w:hAnsi="Times New Roman"/>
          <w:sz w:val="24"/>
          <w:szCs w:val="24"/>
        </w:rPr>
      </w:pPr>
      <w:r w:rsidRPr="006D2782">
        <w:rPr>
          <w:rFonts w:ascii="Times New Roman" w:hAnsi="Times New Roman"/>
          <w:sz w:val="24"/>
          <w:szCs w:val="24"/>
        </w:rPr>
        <w:t>Hindistan Hükümeti kritik olabilecek hammaddelerin sadece ülkede kullan</w:t>
      </w:r>
      <w:r w:rsidRPr="00F83419">
        <w:rPr>
          <w:rFonts w:ascii="Times New Roman" w:hAnsi="Times New Roman"/>
          <w:sz w:val="24"/>
          <w:szCs w:val="24"/>
        </w:rPr>
        <w:t xml:space="preserve">ılmasını istemektedir. </w:t>
      </w:r>
      <w:r w:rsidRPr="002D3A2C">
        <w:rPr>
          <w:rFonts w:ascii="Times New Roman" w:hAnsi="Times New Roman"/>
          <w:sz w:val="24"/>
          <w:szCs w:val="24"/>
        </w:rPr>
        <w:t xml:space="preserve">Kısıtlama getirilen ürünlerin tamamı </w:t>
      </w:r>
      <w:r>
        <w:rPr>
          <w:rFonts w:ascii="Times New Roman" w:hAnsi="Times New Roman"/>
          <w:sz w:val="24"/>
          <w:szCs w:val="24"/>
        </w:rPr>
        <w:t xml:space="preserve">Hindistan Ticaret ve Sanayi Bakanlığı tarafından yayımlanan </w:t>
      </w:r>
      <w:r w:rsidRPr="002D3A2C">
        <w:rPr>
          <w:rFonts w:ascii="Times New Roman" w:hAnsi="Times New Roman"/>
          <w:sz w:val="24"/>
          <w:szCs w:val="24"/>
        </w:rPr>
        <w:t>İhracat politikası</w:t>
      </w:r>
      <w:r>
        <w:rPr>
          <w:rFonts w:ascii="Times New Roman" w:hAnsi="Times New Roman"/>
          <w:sz w:val="24"/>
          <w:szCs w:val="24"/>
        </w:rPr>
        <w:t xml:space="preserve"> Schedule 2’de</w:t>
      </w:r>
      <w:r w:rsidR="00294F64">
        <w:rPr>
          <w:rStyle w:val="DipnotBavurusu"/>
          <w:rFonts w:ascii="Times New Roman" w:hAnsi="Times New Roman"/>
          <w:sz w:val="24"/>
          <w:szCs w:val="24"/>
        </w:rPr>
        <w:footnoteReference w:id="10"/>
      </w:r>
      <w:r>
        <w:rPr>
          <w:rFonts w:ascii="Times New Roman" w:hAnsi="Times New Roman"/>
          <w:sz w:val="24"/>
          <w:szCs w:val="24"/>
        </w:rPr>
        <w:t xml:space="preserve"> yer almaktadır. </w:t>
      </w:r>
    </w:p>
    <w:p w14:paraId="0D83007C" w14:textId="77777777" w:rsidR="0018182D" w:rsidRPr="00F83419" w:rsidRDefault="0018182D" w:rsidP="001305F1">
      <w:pPr>
        <w:spacing w:after="0" w:line="240" w:lineRule="auto"/>
        <w:ind w:firstLine="708"/>
        <w:jc w:val="both"/>
        <w:rPr>
          <w:rFonts w:ascii="Times New Roman" w:hAnsi="Times New Roman"/>
          <w:sz w:val="24"/>
          <w:szCs w:val="24"/>
        </w:rPr>
      </w:pPr>
    </w:p>
    <w:p w14:paraId="75B65FBF" w14:textId="38F3FBA8" w:rsidR="0018182D" w:rsidRDefault="0018182D" w:rsidP="001305F1">
      <w:pPr>
        <w:spacing w:after="0" w:line="240" w:lineRule="auto"/>
        <w:ind w:firstLine="708"/>
        <w:jc w:val="both"/>
        <w:rPr>
          <w:rFonts w:ascii="Times New Roman" w:hAnsi="Times New Roman"/>
          <w:sz w:val="24"/>
          <w:szCs w:val="24"/>
        </w:rPr>
      </w:pPr>
      <w:r>
        <w:rPr>
          <w:rFonts w:ascii="Times New Roman" w:hAnsi="Times New Roman"/>
          <w:sz w:val="24"/>
          <w:szCs w:val="24"/>
        </w:rPr>
        <w:t xml:space="preserve">Bu çerçevede, Hindistan, ülkemiz üreticileri bakımından önem arz eden </w:t>
      </w:r>
      <w:r w:rsidRPr="00F83419">
        <w:rPr>
          <w:rFonts w:ascii="Times New Roman" w:hAnsi="Times New Roman"/>
          <w:sz w:val="24"/>
          <w:szCs w:val="24"/>
        </w:rPr>
        <w:t>çelik endüstrisinde kullanılan hammaddelerin ihracatında daha ihtiyatlı davranmaktadır. Böylece katma değeri daha yüksek ürünlerin üretimi ve ihracatında rekabeti</w:t>
      </w:r>
      <w:r>
        <w:rPr>
          <w:rFonts w:ascii="Times New Roman" w:hAnsi="Times New Roman"/>
          <w:sz w:val="24"/>
          <w:szCs w:val="24"/>
        </w:rPr>
        <w:t>n yakalana</w:t>
      </w:r>
      <w:r w:rsidRPr="00F83419">
        <w:rPr>
          <w:rFonts w:ascii="Times New Roman" w:hAnsi="Times New Roman"/>
          <w:sz w:val="24"/>
          <w:szCs w:val="24"/>
        </w:rPr>
        <w:t>bilece</w:t>
      </w:r>
      <w:r>
        <w:rPr>
          <w:rFonts w:ascii="Times New Roman" w:hAnsi="Times New Roman"/>
          <w:sz w:val="24"/>
          <w:szCs w:val="24"/>
        </w:rPr>
        <w:t>ğ</w:t>
      </w:r>
      <w:r w:rsidRPr="00F83419">
        <w:rPr>
          <w:rFonts w:ascii="Times New Roman" w:hAnsi="Times New Roman"/>
          <w:sz w:val="24"/>
          <w:szCs w:val="24"/>
        </w:rPr>
        <w:t>i düşün</w:t>
      </w:r>
      <w:r>
        <w:rPr>
          <w:rFonts w:ascii="Times New Roman" w:hAnsi="Times New Roman"/>
          <w:sz w:val="24"/>
          <w:szCs w:val="24"/>
        </w:rPr>
        <w:t>ül</w:t>
      </w:r>
      <w:r w:rsidRPr="00F83419">
        <w:rPr>
          <w:rFonts w:ascii="Times New Roman" w:hAnsi="Times New Roman"/>
          <w:sz w:val="24"/>
          <w:szCs w:val="24"/>
        </w:rPr>
        <w:t>mekte</w:t>
      </w:r>
      <w:r w:rsidRPr="002D3A2C">
        <w:rPr>
          <w:rFonts w:ascii="Times New Roman" w:hAnsi="Times New Roman"/>
          <w:sz w:val="24"/>
          <w:szCs w:val="24"/>
        </w:rPr>
        <w:t>dir. Ayrıca</w:t>
      </w:r>
      <w:r w:rsidR="00BD6725">
        <w:rPr>
          <w:rFonts w:ascii="Times New Roman" w:hAnsi="Times New Roman"/>
          <w:sz w:val="24"/>
          <w:szCs w:val="24"/>
        </w:rPr>
        <w:t>,</w:t>
      </w:r>
      <w:r w:rsidRPr="002D3A2C">
        <w:rPr>
          <w:rFonts w:ascii="Times New Roman" w:hAnsi="Times New Roman"/>
          <w:sz w:val="24"/>
          <w:szCs w:val="24"/>
        </w:rPr>
        <w:t xml:space="preserve"> metal hurda ihracatında da kısıtlamalar ve yasaklamalar </w:t>
      </w:r>
      <w:r>
        <w:rPr>
          <w:rFonts w:ascii="Times New Roman" w:hAnsi="Times New Roman"/>
          <w:sz w:val="24"/>
          <w:szCs w:val="24"/>
        </w:rPr>
        <w:t xml:space="preserve">bulunmakta; </w:t>
      </w:r>
      <w:proofErr w:type="spellStart"/>
      <w:r>
        <w:rPr>
          <w:rFonts w:ascii="Times New Roman" w:hAnsi="Times New Roman"/>
          <w:sz w:val="24"/>
          <w:szCs w:val="24"/>
        </w:rPr>
        <w:t>k</w:t>
      </w:r>
      <w:r w:rsidRPr="00997090">
        <w:rPr>
          <w:rFonts w:ascii="Times New Roman" w:hAnsi="Times New Roman"/>
          <w:sz w:val="24"/>
          <w:szCs w:val="24"/>
        </w:rPr>
        <w:t>romit</w:t>
      </w:r>
      <w:proofErr w:type="spellEnd"/>
      <w:r w:rsidRPr="00997090">
        <w:rPr>
          <w:rFonts w:ascii="Times New Roman" w:hAnsi="Times New Roman"/>
          <w:sz w:val="24"/>
          <w:szCs w:val="24"/>
        </w:rPr>
        <w:t xml:space="preserve"> cevheri ihracat</w:t>
      </w:r>
      <w:r w:rsidRPr="00F83419">
        <w:rPr>
          <w:rFonts w:ascii="Times New Roman" w:hAnsi="Times New Roman"/>
          <w:sz w:val="24"/>
          <w:szCs w:val="24"/>
        </w:rPr>
        <w:t xml:space="preserve">ına </w:t>
      </w:r>
      <w:r>
        <w:rPr>
          <w:rFonts w:ascii="Times New Roman" w:hAnsi="Times New Roman"/>
          <w:sz w:val="24"/>
          <w:szCs w:val="24"/>
        </w:rPr>
        <w:t xml:space="preserve">ise </w:t>
      </w:r>
      <w:r w:rsidRPr="00F83419">
        <w:rPr>
          <w:rFonts w:ascii="Times New Roman" w:hAnsi="Times New Roman"/>
          <w:sz w:val="24"/>
          <w:szCs w:val="24"/>
        </w:rPr>
        <w:t xml:space="preserve">sadece devlete ait şirketler vasıtasıyla izin verilmektedir. </w:t>
      </w:r>
    </w:p>
    <w:p w14:paraId="70842642" w14:textId="77777777" w:rsidR="0018182D" w:rsidRPr="00F83419" w:rsidRDefault="0018182D" w:rsidP="001305F1">
      <w:pPr>
        <w:spacing w:after="0" w:line="240" w:lineRule="auto"/>
        <w:ind w:firstLine="708"/>
        <w:jc w:val="both"/>
        <w:rPr>
          <w:rFonts w:ascii="Times New Roman" w:hAnsi="Times New Roman"/>
          <w:sz w:val="24"/>
          <w:szCs w:val="24"/>
        </w:rPr>
      </w:pPr>
    </w:p>
    <w:p w14:paraId="18BCA631" w14:textId="030A2338" w:rsidR="0018182D" w:rsidRDefault="0018182D" w:rsidP="001305F1">
      <w:pPr>
        <w:spacing w:after="0" w:line="240" w:lineRule="auto"/>
        <w:ind w:firstLine="708"/>
        <w:jc w:val="both"/>
        <w:rPr>
          <w:rFonts w:ascii="Times New Roman" w:hAnsi="Times New Roman"/>
          <w:sz w:val="24"/>
          <w:szCs w:val="24"/>
        </w:rPr>
      </w:pPr>
      <w:r w:rsidRPr="006D2782">
        <w:rPr>
          <w:rFonts w:ascii="Times New Roman" w:hAnsi="Times New Roman"/>
          <w:sz w:val="24"/>
          <w:szCs w:val="24"/>
        </w:rPr>
        <w:t>Hindistan, AB ile olan i</w:t>
      </w:r>
      <w:r>
        <w:rPr>
          <w:rFonts w:ascii="Times New Roman" w:hAnsi="Times New Roman"/>
          <w:sz w:val="24"/>
          <w:szCs w:val="24"/>
        </w:rPr>
        <w:t>h</w:t>
      </w:r>
      <w:r w:rsidRPr="006D2782">
        <w:rPr>
          <w:rFonts w:ascii="Times New Roman" w:hAnsi="Times New Roman"/>
          <w:sz w:val="24"/>
          <w:szCs w:val="24"/>
        </w:rPr>
        <w:t>tilaf</w:t>
      </w:r>
      <w:r w:rsidRPr="00F83419">
        <w:rPr>
          <w:rFonts w:ascii="Times New Roman" w:hAnsi="Times New Roman"/>
          <w:sz w:val="24"/>
          <w:szCs w:val="24"/>
        </w:rPr>
        <w:t>ından sonra ham deri ve post ihracatındaki yasağı kaldırmış</w:t>
      </w:r>
      <w:r>
        <w:rPr>
          <w:rFonts w:ascii="Times New Roman" w:hAnsi="Times New Roman"/>
          <w:sz w:val="24"/>
          <w:szCs w:val="24"/>
        </w:rPr>
        <w:t>,</w:t>
      </w:r>
      <w:r w:rsidRPr="00F83419">
        <w:rPr>
          <w:rFonts w:ascii="Times New Roman" w:hAnsi="Times New Roman"/>
          <w:sz w:val="24"/>
          <w:szCs w:val="24"/>
        </w:rPr>
        <w:t xml:space="preserve"> ancak bu ürünlere ihracat vergisi uygulamasına gitmiştir. Bunun dışında</w:t>
      </w:r>
      <w:r w:rsidR="00BD6725">
        <w:rPr>
          <w:rFonts w:ascii="Times New Roman" w:hAnsi="Times New Roman"/>
          <w:sz w:val="24"/>
          <w:szCs w:val="24"/>
        </w:rPr>
        <w:t>,</w:t>
      </w:r>
      <w:r w:rsidRPr="00F83419">
        <w:rPr>
          <w:rFonts w:ascii="Times New Roman" w:hAnsi="Times New Roman"/>
          <w:sz w:val="24"/>
          <w:szCs w:val="24"/>
        </w:rPr>
        <w:t xml:space="preserve"> kahve, baharatlar, tütün ve diğer tarımsal ürünlerin ihracatında da çeşitli vergiler uygulamaktadır. </w:t>
      </w:r>
    </w:p>
    <w:p w14:paraId="18407527" w14:textId="77777777" w:rsidR="0018182D" w:rsidRPr="00F83419" w:rsidRDefault="0018182D" w:rsidP="001305F1">
      <w:pPr>
        <w:spacing w:after="0" w:line="240" w:lineRule="auto"/>
        <w:ind w:firstLine="708"/>
        <w:jc w:val="both"/>
        <w:rPr>
          <w:rFonts w:ascii="Times New Roman" w:hAnsi="Times New Roman"/>
          <w:sz w:val="24"/>
          <w:szCs w:val="24"/>
        </w:rPr>
      </w:pPr>
    </w:p>
    <w:p w14:paraId="7BDB1A5A" w14:textId="77777777" w:rsidR="0018182D" w:rsidRDefault="0018182D" w:rsidP="001305F1">
      <w:pPr>
        <w:spacing w:after="0" w:line="240" w:lineRule="auto"/>
        <w:ind w:firstLine="708"/>
        <w:jc w:val="both"/>
        <w:rPr>
          <w:rFonts w:ascii="Times New Roman" w:hAnsi="Times New Roman"/>
          <w:sz w:val="24"/>
          <w:szCs w:val="24"/>
        </w:rPr>
      </w:pPr>
      <w:r>
        <w:rPr>
          <w:rFonts w:ascii="Times New Roman" w:hAnsi="Times New Roman"/>
          <w:sz w:val="24"/>
          <w:szCs w:val="24"/>
        </w:rPr>
        <w:t>Tarım ürünleri bakımından ise i</w:t>
      </w:r>
      <w:r w:rsidRPr="002D3A2C">
        <w:rPr>
          <w:rFonts w:ascii="Times New Roman" w:hAnsi="Times New Roman"/>
          <w:sz w:val="24"/>
          <w:szCs w:val="24"/>
        </w:rPr>
        <w:t>hracat yasaklamaları özellikle ülke için hassas ürün olarak değerlendirilebilecek buğday, hububat ve şeker ürünleri gibi ürünlerde uygulanmaktadır.</w:t>
      </w:r>
      <w:r w:rsidR="00B33602">
        <w:rPr>
          <w:rFonts w:ascii="Times New Roman" w:hAnsi="Times New Roman"/>
          <w:sz w:val="24"/>
          <w:szCs w:val="24"/>
        </w:rPr>
        <w:t xml:space="preserve"> </w:t>
      </w:r>
      <w:r w:rsidRPr="00F83419">
        <w:rPr>
          <w:rFonts w:ascii="Times New Roman" w:hAnsi="Times New Roman"/>
          <w:sz w:val="24"/>
          <w:szCs w:val="24"/>
        </w:rPr>
        <w:t xml:space="preserve">İhracatında kısıtlama bulunan ürünler için </w:t>
      </w:r>
      <w:r>
        <w:rPr>
          <w:rFonts w:ascii="Times New Roman" w:hAnsi="Times New Roman"/>
          <w:sz w:val="24"/>
          <w:szCs w:val="24"/>
        </w:rPr>
        <w:t xml:space="preserve">Ticaret ve Sanayi Bakanlığı Dış Ticaret Genel Müdürlüğü’nden </w:t>
      </w:r>
      <w:r w:rsidRPr="00F83419">
        <w:rPr>
          <w:rFonts w:ascii="Times New Roman" w:hAnsi="Times New Roman"/>
          <w:sz w:val="24"/>
          <w:szCs w:val="24"/>
        </w:rPr>
        <w:t>lisans alınması gerekmektedir. İhracattaki kısıtlama ve yasaklamalar yıllık olarak ve genellikle belirli bir dönem için yayınlanmakta ancak dönem içinde yapılan değişiklikler sebebiyle itha</w:t>
      </w:r>
      <w:r w:rsidRPr="002D3A2C">
        <w:rPr>
          <w:rFonts w:ascii="Times New Roman" w:hAnsi="Times New Roman"/>
          <w:sz w:val="24"/>
          <w:szCs w:val="24"/>
        </w:rPr>
        <w:t xml:space="preserve">latçı ülke bakımından hammadde temininde belirsizlikler yaşanabilmektedir. </w:t>
      </w:r>
    </w:p>
    <w:p w14:paraId="1F8EEFF3" w14:textId="77777777" w:rsidR="0018182D" w:rsidRPr="00606C66" w:rsidRDefault="0018182D" w:rsidP="00606C66">
      <w:pPr>
        <w:tabs>
          <w:tab w:val="left" w:pos="1134"/>
        </w:tabs>
        <w:spacing w:after="0" w:line="240" w:lineRule="auto"/>
        <w:ind w:left="720"/>
        <w:contextualSpacing/>
        <w:rPr>
          <w:rFonts w:ascii="Times New Roman" w:hAnsi="Times New Roman"/>
          <w:b/>
          <w:sz w:val="24"/>
          <w:szCs w:val="24"/>
        </w:rPr>
      </w:pPr>
    </w:p>
    <w:p w14:paraId="4997FD7E" w14:textId="77777777" w:rsidR="0018182D" w:rsidRPr="004F2C12" w:rsidRDefault="0018182D" w:rsidP="009652E1">
      <w:pPr>
        <w:numPr>
          <w:ilvl w:val="0"/>
          <w:numId w:val="20"/>
        </w:numPr>
        <w:tabs>
          <w:tab w:val="left" w:pos="1134"/>
        </w:tabs>
        <w:spacing w:after="0" w:line="240" w:lineRule="auto"/>
        <w:ind w:hanging="11"/>
        <w:contextualSpacing/>
        <w:rPr>
          <w:rFonts w:ascii="Times New Roman" w:hAnsi="Times New Roman"/>
          <w:b/>
          <w:color w:val="FF0000"/>
          <w:sz w:val="24"/>
          <w:szCs w:val="24"/>
        </w:rPr>
      </w:pPr>
      <w:r>
        <w:rPr>
          <w:rFonts w:ascii="Times New Roman" w:hAnsi="Times New Roman"/>
          <w:b/>
          <w:color w:val="FF0000"/>
          <w:sz w:val="24"/>
          <w:szCs w:val="24"/>
        </w:rPr>
        <w:t>Ticaret Politikası Önlemleri</w:t>
      </w:r>
    </w:p>
    <w:p w14:paraId="66E497CC" w14:textId="77777777" w:rsidR="0018182D" w:rsidRPr="00096C4D" w:rsidRDefault="0018182D" w:rsidP="001305F1">
      <w:pPr>
        <w:tabs>
          <w:tab w:val="left" w:pos="1134"/>
        </w:tabs>
        <w:spacing w:after="0" w:line="240" w:lineRule="auto"/>
        <w:ind w:left="720"/>
        <w:contextualSpacing/>
        <w:jc w:val="both"/>
        <w:rPr>
          <w:rFonts w:ascii="Times New Roman" w:hAnsi="Times New Roman"/>
          <w:b/>
          <w:sz w:val="24"/>
          <w:szCs w:val="24"/>
        </w:rPr>
      </w:pPr>
    </w:p>
    <w:p w14:paraId="6AA062D2" w14:textId="77777777" w:rsidR="005D04E7" w:rsidRDefault="005D04E7" w:rsidP="005D04E7">
      <w:pPr>
        <w:spacing w:after="0" w:line="240" w:lineRule="auto"/>
        <w:ind w:firstLine="708"/>
        <w:jc w:val="both"/>
        <w:rPr>
          <w:rFonts w:ascii="Times New Roman" w:hAnsi="Times New Roman"/>
          <w:sz w:val="24"/>
          <w:szCs w:val="24"/>
        </w:rPr>
      </w:pPr>
      <w:r w:rsidRPr="00D66A0F">
        <w:rPr>
          <w:rFonts w:ascii="Times New Roman" w:hAnsi="Times New Roman"/>
          <w:sz w:val="24"/>
          <w:szCs w:val="24"/>
        </w:rPr>
        <w:t>Hindistan DTÖ üyesi ülkeler aras</w:t>
      </w:r>
      <w:r w:rsidRPr="00F83419">
        <w:rPr>
          <w:rFonts w:ascii="Times New Roman" w:hAnsi="Times New Roman"/>
          <w:sz w:val="24"/>
          <w:szCs w:val="24"/>
        </w:rPr>
        <w:t>ı</w:t>
      </w:r>
      <w:r>
        <w:rPr>
          <w:rFonts w:ascii="Times New Roman" w:hAnsi="Times New Roman"/>
          <w:sz w:val="24"/>
          <w:szCs w:val="24"/>
        </w:rPr>
        <w:t>nda anti-</w:t>
      </w:r>
      <w:proofErr w:type="gramStart"/>
      <w:r>
        <w:rPr>
          <w:rFonts w:ascii="Times New Roman" w:hAnsi="Times New Roman"/>
          <w:sz w:val="24"/>
          <w:szCs w:val="24"/>
        </w:rPr>
        <w:t>damping</w:t>
      </w:r>
      <w:proofErr w:type="gramEnd"/>
      <w:r>
        <w:rPr>
          <w:rFonts w:ascii="Times New Roman" w:hAnsi="Times New Roman"/>
          <w:sz w:val="24"/>
          <w:szCs w:val="24"/>
        </w:rPr>
        <w:t xml:space="preserve"> uygulamalarına</w:t>
      </w:r>
      <w:r w:rsidRPr="00F83419">
        <w:rPr>
          <w:rFonts w:ascii="Times New Roman" w:hAnsi="Times New Roman"/>
          <w:sz w:val="24"/>
          <w:szCs w:val="24"/>
        </w:rPr>
        <w:t xml:space="preserve"> en çok başvuran ülkeler </w:t>
      </w:r>
      <w:r>
        <w:rPr>
          <w:rFonts w:ascii="Times New Roman" w:hAnsi="Times New Roman"/>
          <w:sz w:val="24"/>
          <w:szCs w:val="24"/>
        </w:rPr>
        <w:t>arasında yer almaktadır. Anti-</w:t>
      </w:r>
      <w:proofErr w:type="gramStart"/>
      <w:r>
        <w:rPr>
          <w:rFonts w:ascii="Times New Roman" w:hAnsi="Times New Roman"/>
          <w:sz w:val="24"/>
          <w:szCs w:val="24"/>
        </w:rPr>
        <w:t>da</w:t>
      </w:r>
      <w:r w:rsidRPr="00F83419">
        <w:rPr>
          <w:rFonts w:ascii="Times New Roman" w:hAnsi="Times New Roman"/>
          <w:sz w:val="24"/>
          <w:szCs w:val="24"/>
        </w:rPr>
        <w:t>mping</w:t>
      </w:r>
      <w:proofErr w:type="gramEnd"/>
      <w:r w:rsidRPr="00F83419">
        <w:rPr>
          <w:rFonts w:ascii="Times New Roman" w:hAnsi="Times New Roman"/>
          <w:sz w:val="24"/>
          <w:szCs w:val="24"/>
        </w:rPr>
        <w:t xml:space="preserve"> soruşturmaları </w:t>
      </w:r>
      <w:r>
        <w:rPr>
          <w:rFonts w:ascii="Times New Roman" w:hAnsi="Times New Roman"/>
          <w:sz w:val="24"/>
          <w:szCs w:val="24"/>
        </w:rPr>
        <w:t>Ticaret ve Sanayi Bakanlığına bağlı Anti Damping ve Benzeri Vergiler Genel Müdürlüğü (</w:t>
      </w:r>
      <w:proofErr w:type="spellStart"/>
      <w:r w:rsidRPr="00F83419">
        <w:rPr>
          <w:rFonts w:ascii="Times New Roman" w:hAnsi="Times New Roman"/>
          <w:sz w:val="24"/>
          <w:szCs w:val="24"/>
        </w:rPr>
        <w:t>Directorate</w:t>
      </w:r>
      <w:proofErr w:type="spellEnd"/>
      <w:r w:rsidRPr="00F83419">
        <w:rPr>
          <w:rFonts w:ascii="Times New Roman" w:hAnsi="Times New Roman"/>
          <w:sz w:val="24"/>
          <w:szCs w:val="24"/>
        </w:rPr>
        <w:t xml:space="preserve"> General of Anti-</w:t>
      </w:r>
      <w:proofErr w:type="spellStart"/>
      <w:r w:rsidRPr="00F83419">
        <w:rPr>
          <w:rFonts w:ascii="Times New Roman" w:hAnsi="Times New Roman"/>
          <w:sz w:val="24"/>
          <w:szCs w:val="24"/>
        </w:rPr>
        <w:t>Dumping</w:t>
      </w:r>
      <w:proofErr w:type="spellEnd"/>
      <w:r w:rsidRPr="00F83419">
        <w:rPr>
          <w:rFonts w:ascii="Times New Roman" w:hAnsi="Times New Roman"/>
          <w:sz w:val="24"/>
          <w:szCs w:val="24"/>
        </w:rPr>
        <w:t xml:space="preserve"> </w:t>
      </w:r>
      <w:proofErr w:type="spellStart"/>
      <w:r w:rsidRPr="00F83419">
        <w:rPr>
          <w:rFonts w:ascii="Times New Roman" w:hAnsi="Times New Roman"/>
          <w:sz w:val="24"/>
          <w:szCs w:val="24"/>
        </w:rPr>
        <w:t>and</w:t>
      </w:r>
      <w:proofErr w:type="spellEnd"/>
      <w:r w:rsidRPr="00F83419">
        <w:rPr>
          <w:rFonts w:ascii="Times New Roman" w:hAnsi="Times New Roman"/>
          <w:sz w:val="24"/>
          <w:szCs w:val="24"/>
        </w:rPr>
        <w:t xml:space="preserve"> </w:t>
      </w:r>
      <w:proofErr w:type="spellStart"/>
      <w:r w:rsidRPr="00F83419">
        <w:rPr>
          <w:rFonts w:ascii="Times New Roman" w:hAnsi="Times New Roman"/>
          <w:sz w:val="24"/>
          <w:szCs w:val="24"/>
        </w:rPr>
        <w:t>Allied</w:t>
      </w:r>
      <w:proofErr w:type="spellEnd"/>
      <w:r w:rsidRPr="00F83419">
        <w:rPr>
          <w:rFonts w:ascii="Times New Roman" w:hAnsi="Times New Roman"/>
          <w:sz w:val="24"/>
          <w:szCs w:val="24"/>
        </w:rPr>
        <w:t xml:space="preserve"> </w:t>
      </w:r>
      <w:proofErr w:type="spellStart"/>
      <w:r w:rsidRPr="00F83419">
        <w:rPr>
          <w:rFonts w:ascii="Times New Roman" w:hAnsi="Times New Roman"/>
          <w:sz w:val="24"/>
          <w:szCs w:val="24"/>
        </w:rPr>
        <w:t>Duties</w:t>
      </w:r>
      <w:proofErr w:type="spellEnd"/>
      <w:r>
        <w:rPr>
          <w:rFonts w:ascii="Times New Roman" w:hAnsi="Times New Roman"/>
          <w:sz w:val="24"/>
          <w:szCs w:val="24"/>
        </w:rPr>
        <w:t>-</w:t>
      </w:r>
      <w:r w:rsidRPr="00F83419">
        <w:rPr>
          <w:rFonts w:ascii="Times New Roman" w:hAnsi="Times New Roman"/>
          <w:sz w:val="24"/>
          <w:szCs w:val="24"/>
        </w:rPr>
        <w:t>DGAD</w:t>
      </w:r>
      <w:r>
        <w:rPr>
          <w:rFonts w:ascii="Times New Roman" w:hAnsi="Times New Roman"/>
          <w:sz w:val="24"/>
          <w:szCs w:val="24"/>
        </w:rPr>
        <w:t>)</w:t>
      </w:r>
      <w:r w:rsidRPr="00F83419">
        <w:rPr>
          <w:rFonts w:ascii="Times New Roman" w:hAnsi="Times New Roman"/>
          <w:sz w:val="24"/>
          <w:szCs w:val="24"/>
        </w:rPr>
        <w:t xml:space="preserve"> </w:t>
      </w:r>
      <w:r w:rsidRPr="002D3A2C">
        <w:rPr>
          <w:rFonts w:ascii="Times New Roman" w:hAnsi="Times New Roman"/>
          <w:sz w:val="24"/>
          <w:szCs w:val="24"/>
        </w:rPr>
        <w:t xml:space="preserve">tarafından yürütülmektedir. Halihazırda Hindistan tarafından farklı safhalarda bulunmakla birlikte </w:t>
      </w:r>
      <w:r w:rsidR="00A52642">
        <w:rPr>
          <w:rFonts w:ascii="Times New Roman" w:hAnsi="Times New Roman"/>
          <w:sz w:val="24"/>
          <w:szCs w:val="24"/>
        </w:rPr>
        <w:t xml:space="preserve">90 </w:t>
      </w:r>
      <w:r w:rsidRPr="002D3A2C">
        <w:rPr>
          <w:rFonts w:ascii="Times New Roman" w:hAnsi="Times New Roman"/>
          <w:sz w:val="24"/>
          <w:szCs w:val="24"/>
        </w:rPr>
        <w:t>civarında anti-</w:t>
      </w:r>
      <w:proofErr w:type="gramStart"/>
      <w:r w:rsidRPr="002D3A2C">
        <w:rPr>
          <w:rFonts w:ascii="Times New Roman" w:hAnsi="Times New Roman"/>
          <w:sz w:val="24"/>
          <w:szCs w:val="24"/>
        </w:rPr>
        <w:t>damping</w:t>
      </w:r>
      <w:proofErr w:type="gramEnd"/>
      <w:r w:rsidRPr="002D3A2C">
        <w:rPr>
          <w:rFonts w:ascii="Times New Roman" w:hAnsi="Times New Roman"/>
          <w:sz w:val="24"/>
          <w:szCs w:val="24"/>
        </w:rPr>
        <w:t xml:space="preserve"> soruşturması yürütülmektedir. </w:t>
      </w:r>
    </w:p>
    <w:p w14:paraId="25FBF9D8" w14:textId="77777777" w:rsidR="005D04E7" w:rsidRPr="00335627" w:rsidRDefault="005D04E7" w:rsidP="005D04E7">
      <w:pPr>
        <w:spacing w:after="0" w:line="240" w:lineRule="auto"/>
        <w:ind w:firstLine="708"/>
        <w:jc w:val="both"/>
        <w:rPr>
          <w:rFonts w:ascii="Times New Roman" w:hAnsi="Times New Roman"/>
          <w:sz w:val="24"/>
          <w:szCs w:val="24"/>
        </w:rPr>
      </w:pPr>
    </w:p>
    <w:p w14:paraId="4EAC87FE" w14:textId="77777777" w:rsidR="005D04E7" w:rsidRDefault="005D04E7" w:rsidP="005D04E7">
      <w:pPr>
        <w:spacing w:after="0" w:line="240" w:lineRule="auto"/>
        <w:ind w:firstLine="708"/>
        <w:jc w:val="both"/>
        <w:rPr>
          <w:rFonts w:ascii="Times New Roman" w:hAnsi="Times New Roman"/>
          <w:sz w:val="24"/>
          <w:szCs w:val="24"/>
        </w:rPr>
      </w:pPr>
      <w:r w:rsidRPr="00335627">
        <w:rPr>
          <w:rFonts w:ascii="Times New Roman" w:hAnsi="Times New Roman"/>
          <w:sz w:val="24"/>
          <w:szCs w:val="24"/>
        </w:rPr>
        <w:t xml:space="preserve">Hindistan tarafından </w:t>
      </w:r>
      <w:r>
        <w:rPr>
          <w:rFonts w:ascii="Times New Roman" w:hAnsi="Times New Roman"/>
          <w:sz w:val="24"/>
          <w:szCs w:val="24"/>
        </w:rPr>
        <w:t xml:space="preserve">ülkemiz menşeli </w:t>
      </w:r>
      <w:r w:rsidRPr="00335627">
        <w:rPr>
          <w:rFonts w:ascii="Times New Roman" w:hAnsi="Times New Roman"/>
          <w:sz w:val="24"/>
          <w:szCs w:val="24"/>
        </w:rPr>
        <w:t>“soda külü”</w:t>
      </w:r>
      <w:r>
        <w:rPr>
          <w:rFonts w:ascii="Times New Roman" w:hAnsi="Times New Roman"/>
          <w:sz w:val="24"/>
          <w:szCs w:val="24"/>
        </w:rPr>
        <w:t xml:space="preserve"> (</w:t>
      </w:r>
      <w:r w:rsidRPr="00335627">
        <w:rPr>
          <w:rFonts w:ascii="Times New Roman" w:hAnsi="Times New Roman"/>
          <w:sz w:val="24"/>
          <w:szCs w:val="24"/>
        </w:rPr>
        <w:t xml:space="preserve">2836.20 </w:t>
      </w:r>
      <w:proofErr w:type="spellStart"/>
      <w:r w:rsidRPr="00335627">
        <w:rPr>
          <w:rFonts w:ascii="Times New Roman" w:hAnsi="Times New Roman"/>
          <w:sz w:val="24"/>
          <w:szCs w:val="24"/>
        </w:rPr>
        <w:t>GTİP’li</w:t>
      </w:r>
      <w:proofErr w:type="spellEnd"/>
      <w:r>
        <w:rPr>
          <w:rFonts w:ascii="Times New Roman" w:hAnsi="Times New Roman"/>
          <w:sz w:val="24"/>
          <w:szCs w:val="24"/>
        </w:rPr>
        <w:t>)</w:t>
      </w:r>
      <w:r w:rsidRPr="00335627">
        <w:rPr>
          <w:rFonts w:ascii="Times New Roman" w:hAnsi="Times New Roman"/>
          <w:sz w:val="24"/>
          <w:szCs w:val="24"/>
        </w:rPr>
        <w:t xml:space="preserve"> ithalatı</w:t>
      </w:r>
      <w:r>
        <w:rPr>
          <w:rFonts w:ascii="Times New Roman" w:hAnsi="Times New Roman"/>
          <w:sz w:val="24"/>
          <w:szCs w:val="24"/>
        </w:rPr>
        <w:t>na karşı</w:t>
      </w:r>
      <w:r w:rsidRPr="00335627">
        <w:rPr>
          <w:rFonts w:ascii="Times New Roman" w:hAnsi="Times New Roman"/>
          <w:sz w:val="24"/>
          <w:szCs w:val="24"/>
        </w:rPr>
        <w:t xml:space="preserve"> 10 Şubat 2012 tarihinde </w:t>
      </w:r>
      <w:r>
        <w:rPr>
          <w:rFonts w:ascii="Times New Roman" w:hAnsi="Times New Roman"/>
          <w:sz w:val="24"/>
          <w:szCs w:val="24"/>
        </w:rPr>
        <w:t xml:space="preserve">bir </w:t>
      </w:r>
      <w:r w:rsidRPr="00335627">
        <w:rPr>
          <w:rFonts w:ascii="Times New Roman" w:hAnsi="Times New Roman"/>
          <w:sz w:val="24"/>
          <w:szCs w:val="24"/>
        </w:rPr>
        <w:t>anti-</w:t>
      </w:r>
      <w:proofErr w:type="gramStart"/>
      <w:r w:rsidRPr="00335627">
        <w:rPr>
          <w:rFonts w:ascii="Times New Roman" w:hAnsi="Times New Roman"/>
          <w:sz w:val="24"/>
          <w:szCs w:val="24"/>
        </w:rPr>
        <w:t>damping</w:t>
      </w:r>
      <w:proofErr w:type="gramEnd"/>
      <w:r w:rsidRPr="00335627">
        <w:rPr>
          <w:rFonts w:ascii="Times New Roman" w:hAnsi="Times New Roman"/>
          <w:sz w:val="24"/>
          <w:szCs w:val="24"/>
        </w:rPr>
        <w:t xml:space="preserve"> soruşturması açılmıştır. Anılan soruşturma neticesinde 9 Şubat 2013 tarihinde alınan nihai önlem kararı ile mezkûr üründe </w:t>
      </w:r>
      <w:r>
        <w:rPr>
          <w:rFonts w:ascii="Times New Roman" w:hAnsi="Times New Roman"/>
          <w:sz w:val="24"/>
          <w:szCs w:val="24"/>
        </w:rPr>
        <w:t xml:space="preserve">ton başına </w:t>
      </w:r>
      <w:r w:rsidRPr="00335627">
        <w:rPr>
          <w:rFonts w:ascii="Times New Roman" w:hAnsi="Times New Roman"/>
          <w:sz w:val="24"/>
          <w:szCs w:val="24"/>
        </w:rPr>
        <w:t xml:space="preserve">18,39 </w:t>
      </w:r>
      <w:r>
        <w:rPr>
          <w:rFonts w:ascii="Times New Roman" w:hAnsi="Times New Roman"/>
          <w:sz w:val="24"/>
          <w:szCs w:val="24"/>
        </w:rPr>
        <w:t xml:space="preserve">- </w:t>
      </w:r>
      <w:r w:rsidRPr="00335627">
        <w:rPr>
          <w:rFonts w:ascii="Times New Roman" w:hAnsi="Times New Roman"/>
          <w:sz w:val="24"/>
          <w:szCs w:val="24"/>
        </w:rPr>
        <w:t>75,16 dolar</w:t>
      </w:r>
      <w:r>
        <w:rPr>
          <w:rFonts w:ascii="Times New Roman" w:hAnsi="Times New Roman"/>
          <w:sz w:val="24"/>
          <w:szCs w:val="24"/>
        </w:rPr>
        <w:t xml:space="preserve"> arasında değişen</w:t>
      </w:r>
      <w:r w:rsidRPr="00335627">
        <w:rPr>
          <w:rFonts w:ascii="Times New Roman" w:hAnsi="Times New Roman"/>
          <w:sz w:val="24"/>
          <w:szCs w:val="24"/>
        </w:rPr>
        <w:t xml:space="preserve"> ilave vergi</w:t>
      </w:r>
      <w:r>
        <w:rPr>
          <w:rFonts w:ascii="Times New Roman" w:hAnsi="Times New Roman"/>
          <w:sz w:val="24"/>
          <w:szCs w:val="24"/>
        </w:rPr>
        <w:t>ler</w:t>
      </w:r>
      <w:r w:rsidRPr="00335627">
        <w:rPr>
          <w:rFonts w:ascii="Times New Roman" w:hAnsi="Times New Roman"/>
          <w:sz w:val="24"/>
          <w:szCs w:val="24"/>
        </w:rPr>
        <w:t xml:space="preserve"> uygulanması kararlaştırılmış ve </w:t>
      </w:r>
      <w:r>
        <w:rPr>
          <w:rFonts w:ascii="Times New Roman" w:hAnsi="Times New Roman"/>
          <w:sz w:val="24"/>
          <w:szCs w:val="24"/>
        </w:rPr>
        <w:t xml:space="preserve">önlem </w:t>
      </w:r>
      <w:r w:rsidRPr="00335627">
        <w:rPr>
          <w:rFonts w:ascii="Times New Roman" w:hAnsi="Times New Roman"/>
          <w:sz w:val="24"/>
          <w:szCs w:val="24"/>
        </w:rPr>
        <w:t>18 Nisan 2013 tarihinde yürürlüğe girmiştir. Hâlihazırda, önlem yürürlükte</w:t>
      </w:r>
      <w:r>
        <w:rPr>
          <w:rFonts w:ascii="Times New Roman" w:hAnsi="Times New Roman"/>
          <w:sz w:val="24"/>
          <w:szCs w:val="24"/>
        </w:rPr>
        <w:t xml:space="preserve"> olup, </w:t>
      </w:r>
      <w:r w:rsidRPr="00335627">
        <w:rPr>
          <w:rFonts w:ascii="Times New Roman" w:hAnsi="Times New Roman"/>
          <w:sz w:val="24"/>
          <w:szCs w:val="24"/>
        </w:rPr>
        <w:t>Hindistan’a yönelik soda külü ihracatımız 201</w:t>
      </w:r>
      <w:r>
        <w:rPr>
          <w:rFonts w:ascii="Times New Roman" w:hAnsi="Times New Roman"/>
          <w:sz w:val="24"/>
          <w:szCs w:val="24"/>
        </w:rPr>
        <w:t xml:space="preserve">3 ve 2014 yıllarında sırasıyla </w:t>
      </w:r>
      <w:r w:rsidRPr="00335627">
        <w:rPr>
          <w:rFonts w:ascii="Times New Roman" w:hAnsi="Times New Roman"/>
          <w:sz w:val="24"/>
          <w:szCs w:val="24"/>
        </w:rPr>
        <w:t>1</w:t>
      </w:r>
      <w:r>
        <w:rPr>
          <w:rFonts w:ascii="Times New Roman" w:hAnsi="Times New Roman"/>
          <w:sz w:val="24"/>
          <w:szCs w:val="24"/>
        </w:rPr>
        <w:t>4</w:t>
      </w:r>
      <w:r w:rsidRPr="00335627">
        <w:rPr>
          <w:rFonts w:ascii="Times New Roman" w:hAnsi="Times New Roman"/>
          <w:sz w:val="24"/>
          <w:szCs w:val="24"/>
        </w:rPr>
        <w:t xml:space="preserve"> milyon dolar</w:t>
      </w:r>
      <w:r>
        <w:rPr>
          <w:rFonts w:ascii="Times New Roman" w:hAnsi="Times New Roman"/>
          <w:sz w:val="24"/>
          <w:szCs w:val="24"/>
        </w:rPr>
        <w:t xml:space="preserve"> ve</w:t>
      </w:r>
      <w:r w:rsidRPr="00335627">
        <w:rPr>
          <w:rFonts w:ascii="Times New Roman" w:hAnsi="Times New Roman"/>
          <w:sz w:val="24"/>
          <w:szCs w:val="24"/>
        </w:rPr>
        <w:t xml:space="preserve"> </w:t>
      </w:r>
      <w:r>
        <w:rPr>
          <w:rFonts w:ascii="Times New Roman" w:hAnsi="Times New Roman"/>
          <w:sz w:val="24"/>
          <w:szCs w:val="24"/>
        </w:rPr>
        <w:t>9,5</w:t>
      </w:r>
      <w:r w:rsidRPr="00335627">
        <w:rPr>
          <w:rFonts w:ascii="Times New Roman" w:hAnsi="Times New Roman"/>
          <w:sz w:val="24"/>
          <w:szCs w:val="24"/>
        </w:rPr>
        <w:t xml:space="preserve"> milyon dolar </w:t>
      </w:r>
      <w:r>
        <w:rPr>
          <w:rFonts w:ascii="Times New Roman" w:hAnsi="Times New Roman"/>
          <w:sz w:val="24"/>
          <w:szCs w:val="24"/>
        </w:rPr>
        <w:t>olarak gerçekleşmiştir.</w:t>
      </w:r>
    </w:p>
    <w:p w14:paraId="4BEA01C6" w14:textId="77777777" w:rsidR="005D04E7" w:rsidRDefault="005D04E7" w:rsidP="005D04E7">
      <w:pPr>
        <w:spacing w:after="0" w:line="240" w:lineRule="auto"/>
        <w:ind w:firstLine="708"/>
        <w:jc w:val="both"/>
        <w:rPr>
          <w:rFonts w:ascii="Times New Roman" w:hAnsi="Times New Roman"/>
          <w:sz w:val="24"/>
          <w:szCs w:val="24"/>
        </w:rPr>
      </w:pPr>
    </w:p>
    <w:p w14:paraId="6B52F559" w14:textId="77777777" w:rsidR="00B6393A" w:rsidRDefault="00B6393A" w:rsidP="00B6393A">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ülkemiz menşeli </w:t>
      </w:r>
      <w:r w:rsidRPr="00335627">
        <w:rPr>
          <w:rFonts w:ascii="Times New Roman" w:hAnsi="Times New Roman"/>
          <w:sz w:val="24"/>
          <w:szCs w:val="24"/>
        </w:rPr>
        <w:t>“</w:t>
      </w:r>
      <w:proofErr w:type="spellStart"/>
      <w:r w:rsidRPr="00335627">
        <w:rPr>
          <w:rFonts w:ascii="Times New Roman" w:hAnsi="Times New Roman"/>
          <w:sz w:val="24"/>
          <w:szCs w:val="24"/>
        </w:rPr>
        <w:t>persülfat</w:t>
      </w:r>
      <w:proofErr w:type="spellEnd"/>
      <w:r w:rsidRPr="00335627">
        <w:rPr>
          <w:rFonts w:ascii="Times New Roman" w:hAnsi="Times New Roman"/>
          <w:sz w:val="24"/>
          <w:szCs w:val="24"/>
        </w:rPr>
        <w:t>”</w:t>
      </w:r>
      <w:r>
        <w:rPr>
          <w:rFonts w:ascii="Times New Roman" w:hAnsi="Times New Roman"/>
          <w:sz w:val="24"/>
          <w:szCs w:val="24"/>
        </w:rPr>
        <w:t xml:space="preserve"> (</w:t>
      </w:r>
      <w:r w:rsidRPr="00335627">
        <w:rPr>
          <w:rFonts w:ascii="Times New Roman" w:hAnsi="Times New Roman"/>
          <w:sz w:val="24"/>
          <w:szCs w:val="24"/>
        </w:rPr>
        <w:t xml:space="preserve">2833.40 </w:t>
      </w:r>
      <w:proofErr w:type="spellStart"/>
      <w:r w:rsidRPr="00335627">
        <w:rPr>
          <w:rFonts w:ascii="Times New Roman" w:hAnsi="Times New Roman"/>
          <w:sz w:val="24"/>
          <w:szCs w:val="24"/>
        </w:rPr>
        <w:t>GTİP’li</w:t>
      </w:r>
      <w:proofErr w:type="spellEnd"/>
      <w:r>
        <w:rPr>
          <w:rFonts w:ascii="Times New Roman" w:hAnsi="Times New Roman"/>
          <w:sz w:val="24"/>
          <w:szCs w:val="24"/>
        </w:rPr>
        <w:t>)</w:t>
      </w:r>
      <w:r w:rsidRPr="00335627">
        <w:rPr>
          <w:rFonts w:ascii="Times New Roman" w:hAnsi="Times New Roman"/>
          <w:sz w:val="24"/>
          <w:szCs w:val="24"/>
        </w:rPr>
        <w:t xml:space="preserve"> ithalatın</w:t>
      </w:r>
      <w:r>
        <w:rPr>
          <w:rFonts w:ascii="Times New Roman" w:hAnsi="Times New Roman"/>
          <w:sz w:val="24"/>
          <w:szCs w:val="24"/>
        </w:rPr>
        <w:t>a karşı</w:t>
      </w:r>
      <w:r w:rsidRPr="00335627">
        <w:rPr>
          <w:rFonts w:ascii="Times New Roman" w:hAnsi="Times New Roman"/>
          <w:sz w:val="24"/>
          <w:szCs w:val="24"/>
        </w:rPr>
        <w:t xml:space="preserve"> 17 Ekim 2012 tarihinde </w:t>
      </w:r>
      <w:r>
        <w:rPr>
          <w:rFonts w:ascii="Times New Roman" w:hAnsi="Times New Roman"/>
          <w:sz w:val="24"/>
          <w:szCs w:val="24"/>
        </w:rPr>
        <w:t xml:space="preserve">açılan </w:t>
      </w:r>
      <w:r w:rsidRPr="00335627">
        <w:rPr>
          <w:rFonts w:ascii="Times New Roman" w:hAnsi="Times New Roman"/>
          <w:sz w:val="24"/>
          <w:szCs w:val="24"/>
        </w:rPr>
        <w:t>anti-</w:t>
      </w:r>
      <w:proofErr w:type="gramStart"/>
      <w:r w:rsidRPr="00335627">
        <w:rPr>
          <w:rFonts w:ascii="Times New Roman" w:hAnsi="Times New Roman"/>
          <w:sz w:val="24"/>
          <w:szCs w:val="24"/>
        </w:rPr>
        <w:t>damping</w:t>
      </w:r>
      <w:proofErr w:type="gramEnd"/>
      <w:r w:rsidRPr="00335627">
        <w:rPr>
          <w:rFonts w:ascii="Times New Roman" w:hAnsi="Times New Roman"/>
          <w:sz w:val="24"/>
          <w:szCs w:val="24"/>
        </w:rPr>
        <w:t xml:space="preserve"> soruşturması </w:t>
      </w:r>
      <w:r>
        <w:rPr>
          <w:rFonts w:ascii="Times New Roman" w:hAnsi="Times New Roman"/>
          <w:sz w:val="24"/>
          <w:szCs w:val="24"/>
        </w:rPr>
        <w:t xml:space="preserve">Mart 2014 tarihinde sonlandırılarak ülkemiz </w:t>
      </w:r>
      <w:r>
        <w:rPr>
          <w:rFonts w:ascii="Times New Roman" w:hAnsi="Times New Roman"/>
          <w:sz w:val="24"/>
          <w:szCs w:val="24"/>
        </w:rPr>
        <w:lastRenderedPageBreak/>
        <w:t>için söz konusu üründe önlem alınmamasına karar verilmiştir.  2014 yılında anılan üründe Hindistan’a ihracatımız 22 bin dolar civarındadır.</w:t>
      </w:r>
    </w:p>
    <w:p w14:paraId="689B512A" w14:textId="77777777" w:rsidR="00B6393A" w:rsidRDefault="00B6393A" w:rsidP="00B6393A">
      <w:pPr>
        <w:spacing w:after="0" w:line="240" w:lineRule="auto"/>
        <w:ind w:firstLine="708"/>
        <w:jc w:val="both"/>
        <w:rPr>
          <w:rFonts w:ascii="Times New Roman" w:hAnsi="Times New Roman"/>
          <w:sz w:val="24"/>
          <w:szCs w:val="24"/>
        </w:rPr>
      </w:pPr>
    </w:p>
    <w:p w14:paraId="29859F96" w14:textId="77777777" w:rsidR="00B6393A" w:rsidRDefault="00B6393A" w:rsidP="00EB3836">
      <w:pPr>
        <w:spacing w:after="0" w:line="240" w:lineRule="auto"/>
        <w:jc w:val="both"/>
        <w:rPr>
          <w:rFonts w:ascii="Times New Roman" w:hAnsi="Times New Roman"/>
          <w:sz w:val="24"/>
          <w:szCs w:val="24"/>
        </w:rPr>
      </w:pPr>
    </w:p>
    <w:p w14:paraId="0648037B" w14:textId="32B367BB" w:rsidR="005D04E7" w:rsidRPr="00A52642" w:rsidRDefault="00B6393A" w:rsidP="00A52642">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w:t>
      </w:r>
      <w:r w:rsidR="005D04E7" w:rsidRPr="00AC00AB">
        <w:rPr>
          <w:rFonts w:ascii="Times New Roman" w:hAnsi="Times New Roman"/>
          <w:sz w:val="24"/>
          <w:szCs w:val="24"/>
        </w:rPr>
        <w:t xml:space="preserve">Hindistan’ın Türkiye’den haşhaş tohumu ithalatına ilişkin olarak </w:t>
      </w:r>
      <w:proofErr w:type="spellStart"/>
      <w:r w:rsidR="005D04E7" w:rsidRPr="00AC00AB">
        <w:rPr>
          <w:rFonts w:ascii="Times New Roman" w:hAnsi="Times New Roman"/>
          <w:sz w:val="24"/>
          <w:szCs w:val="24"/>
        </w:rPr>
        <w:t>Allahabad</w:t>
      </w:r>
      <w:proofErr w:type="spellEnd"/>
      <w:r w:rsidR="005D04E7" w:rsidRPr="00AC00AB">
        <w:rPr>
          <w:rFonts w:ascii="Times New Roman" w:hAnsi="Times New Roman"/>
          <w:sz w:val="24"/>
          <w:szCs w:val="24"/>
        </w:rPr>
        <w:t xml:space="preserve"> Mahkemesi’nde görülen davanın </w:t>
      </w:r>
      <w:r w:rsidR="006D07E6" w:rsidRPr="00AC00AB">
        <w:rPr>
          <w:rFonts w:ascii="Times New Roman" w:hAnsi="Times New Roman"/>
          <w:sz w:val="24"/>
          <w:szCs w:val="24"/>
        </w:rPr>
        <w:t>16.05.2013</w:t>
      </w:r>
      <w:r w:rsidR="005D04E7" w:rsidRPr="00AC00AB">
        <w:rPr>
          <w:rFonts w:ascii="Times New Roman" w:hAnsi="Times New Roman"/>
          <w:sz w:val="24"/>
          <w:szCs w:val="24"/>
        </w:rPr>
        <w:t xml:space="preserve"> tarihli duruşmasında; Türkiye’nin 2012 yılı haşhaş tohumu üretiminin çok düşük olması sebebiyle </w:t>
      </w:r>
      <w:proofErr w:type="gramStart"/>
      <w:r w:rsidR="005D04E7" w:rsidRPr="00AC00AB">
        <w:rPr>
          <w:rFonts w:ascii="Times New Roman" w:hAnsi="Times New Roman"/>
          <w:sz w:val="24"/>
          <w:szCs w:val="24"/>
        </w:rPr>
        <w:t>halihazırda</w:t>
      </w:r>
      <w:proofErr w:type="gramEnd"/>
      <w:r w:rsidR="005D04E7" w:rsidRPr="00AC00AB">
        <w:rPr>
          <w:rFonts w:ascii="Times New Roman" w:hAnsi="Times New Roman"/>
          <w:sz w:val="24"/>
          <w:szCs w:val="24"/>
        </w:rPr>
        <w:t xml:space="preserve"> Türkiye’de yasal olarak ihracata konu mal bulunamayacağından bahisle, bir sonraki hasat döneminin başlangıcı olan </w:t>
      </w:r>
      <w:r w:rsidR="006D07E6" w:rsidRPr="00AC00AB">
        <w:rPr>
          <w:rFonts w:ascii="Times New Roman" w:hAnsi="Times New Roman"/>
          <w:sz w:val="24"/>
          <w:szCs w:val="24"/>
        </w:rPr>
        <w:t>01.07.2013</w:t>
      </w:r>
      <w:r w:rsidR="005D04E7" w:rsidRPr="00AC00AB">
        <w:rPr>
          <w:rFonts w:ascii="Times New Roman" w:hAnsi="Times New Roman"/>
          <w:sz w:val="24"/>
          <w:szCs w:val="24"/>
        </w:rPr>
        <w:t xml:space="preserve"> tarihinde yapılacak duruşmada yeniden değerlendirilmek üzere Türkiye’den haşhaş tohumu ithalatının durdurulmasına ilişkin bir ara karar alınmıştır.</w:t>
      </w:r>
      <w:r w:rsidR="008850B7">
        <w:rPr>
          <w:rFonts w:ascii="Times New Roman" w:hAnsi="Times New Roman"/>
          <w:sz w:val="24"/>
          <w:szCs w:val="24"/>
        </w:rPr>
        <w:t xml:space="preserve"> </w:t>
      </w:r>
      <w:r w:rsidR="005D04E7" w:rsidRPr="00AC00AB">
        <w:rPr>
          <w:rFonts w:ascii="Times New Roman" w:hAnsi="Times New Roman"/>
          <w:sz w:val="24"/>
          <w:szCs w:val="24"/>
        </w:rPr>
        <w:t>Söz konusu ithalat yasağı</w:t>
      </w:r>
      <w:r>
        <w:rPr>
          <w:rFonts w:ascii="Times New Roman" w:hAnsi="Times New Roman"/>
          <w:sz w:val="24"/>
          <w:szCs w:val="24"/>
        </w:rPr>
        <w:t xml:space="preserve"> </w:t>
      </w:r>
      <w:r w:rsidR="005D04E7" w:rsidRPr="00A52642">
        <w:rPr>
          <w:rFonts w:ascii="Times New Roman" w:hAnsi="Times New Roman"/>
          <w:sz w:val="24"/>
          <w:szCs w:val="24"/>
        </w:rPr>
        <w:t xml:space="preserve">mahkemenin </w:t>
      </w:r>
      <w:r w:rsidR="006D07E6" w:rsidRPr="00A52642">
        <w:rPr>
          <w:rFonts w:ascii="Times New Roman" w:hAnsi="Times New Roman"/>
          <w:sz w:val="24"/>
          <w:szCs w:val="24"/>
        </w:rPr>
        <w:t>29.11.2013</w:t>
      </w:r>
      <w:r w:rsidR="005D04E7" w:rsidRPr="00A52642">
        <w:rPr>
          <w:rFonts w:ascii="Times New Roman" w:hAnsi="Times New Roman"/>
          <w:sz w:val="24"/>
          <w:szCs w:val="24"/>
        </w:rPr>
        <w:t xml:space="preserve"> tarihinde aldığı karar</w:t>
      </w:r>
      <w:r>
        <w:rPr>
          <w:rFonts w:ascii="Times New Roman" w:hAnsi="Times New Roman"/>
          <w:sz w:val="24"/>
          <w:szCs w:val="24"/>
        </w:rPr>
        <w:t xml:space="preserve">ı ile </w:t>
      </w:r>
      <w:r w:rsidR="005D04E7" w:rsidRPr="00A52642">
        <w:rPr>
          <w:rFonts w:ascii="Times New Roman" w:hAnsi="Times New Roman"/>
          <w:sz w:val="24"/>
          <w:szCs w:val="24"/>
        </w:rPr>
        <w:t xml:space="preserve">kaldırılmıştır. </w:t>
      </w:r>
    </w:p>
    <w:p w14:paraId="13BA2BD3" w14:textId="77777777" w:rsidR="005D04E7" w:rsidRPr="00335627" w:rsidRDefault="005D04E7" w:rsidP="005D04E7">
      <w:pPr>
        <w:spacing w:after="0" w:line="240" w:lineRule="auto"/>
        <w:ind w:firstLine="708"/>
        <w:jc w:val="both"/>
        <w:rPr>
          <w:rFonts w:ascii="Times New Roman" w:hAnsi="Times New Roman"/>
          <w:sz w:val="24"/>
          <w:szCs w:val="24"/>
        </w:rPr>
      </w:pPr>
    </w:p>
    <w:p w14:paraId="68300296" w14:textId="77777777" w:rsidR="0018182D" w:rsidRPr="004F2C12" w:rsidRDefault="0018182D" w:rsidP="009652E1">
      <w:pPr>
        <w:numPr>
          <w:ilvl w:val="0"/>
          <w:numId w:val="20"/>
        </w:numPr>
        <w:tabs>
          <w:tab w:val="left" w:pos="1134"/>
        </w:tabs>
        <w:spacing w:after="0" w:line="240" w:lineRule="auto"/>
        <w:ind w:hanging="11"/>
        <w:contextualSpacing/>
        <w:rPr>
          <w:rFonts w:ascii="Times New Roman" w:hAnsi="Times New Roman"/>
          <w:b/>
          <w:color w:val="FF0000"/>
          <w:sz w:val="24"/>
          <w:szCs w:val="24"/>
        </w:rPr>
      </w:pPr>
      <w:r w:rsidRPr="004F2C12">
        <w:rPr>
          <w:rFonts w:ascii="Times New Roman" w:hAnsi="Times New Roman"/>
          <w:b/>
          <w:color w:val="FF0000"/>
          <w:sz w:val="24"/>
          <w:szCs w:val="24"/>
        </w:rPr>
        <w:t xml:space="preserve">Hizmet Ticareti </w:t>
      </w:r>
    </w:p>
    <w:p w14:paraId="14E01288" w14:textId="77777777" w:rsidR="0018182D" w:rsidRPr="00507957" w:rsidRDefault="0018182D" w:rsidP="00456A3F">
      <w:pPr>
        <w:spacing w:after="0" w:line="240" w:lineRule="auto"/>
        <w:jc w:val="both"/>
        <w:rPr>
          <w:rFonts w:ascii="Times New Roman" w:hAnsi="Times New Roman"/>
          <w:b/>
          <w:color w:val="000000"/>
          <w:sz w:val="24"/>
          <w:szCs w:val="24"/>
        </w:rPr>
      </w:pPr>
    </w:p>
    <w:p w14:paraId="73339D4E" w14:textId="601C4E93" w:rsidR="0018182D" w:rsidRDefault="0018182D" w:rsidP="001305F1">
      <w:pPr>
        <w:spacing w:after="0" w:line="240" w:lineRule="auto"/>
        <w:ind w:firstLine="708"/>
        <w:jc w:val="both"/>
        <w:rPr>
          <w:rFonts w:ascii="Times New Roman" w:hAnsi="Times New Roman"/>
          <w:sz w:val="24"/>
          <w:szCs w:val="24"/>
        </w:rPr>
      </w:pPr>
      <w:r w:rsidRPr="00507957">
        <w:rPr>
          <w:rFonts w:ascii="Times New Roman" w:hAnsi="Times New Roman"/>
          <w:sz w:val="24"/>
          <w:szCs w:val="24"/>
        </w:rPr>
        <w:t>Hizmet sektörü Hindistan</w:t>
      </w:r>
      <w:r w:rsidRPr="00C076BB">
        <w:rPr>
          <w:rFonts w:ascii="Times New Roman" w:hAnsi="Times New Roman"/>
          <w:sz w:val="24"/>
          <w:szCs w:val="24"/>
        </w:rPr>
        <w:t>’</w:t>
      </w:r>
      <w:r w:rsidRPr="00F83419">
        <w:rPr>
          <w:rFonts w:ascii="Times New Roman" w:hAnsi="Times New Roman"/>
          <w:sz w:val="24"/>
          <w:szCs w:val="24"/>
        </w:rPr>
        <w:t xml:space="preserve">ın en hızlı büyüyen sektörlerinden birisidir. </w:t>
      </w:r>
      <w:r>
        <w:rPr>
          <w:rFonts w:ascii="Times New Roman" w:hAnsi="Times New Roman"/>
          <w:sz w:val="24"/>
          <w:szCs w:val="24"/>
        </w:rPr>
        <w:t>Bu kapsamda</w:t>
      </w:r>
      <w:r w:rsidR="00FF5A73">
        <w:rPr>
          <w:rFonts w:ascii="Times New Roman" w:hAnsi="Times New Roman"/>
          <w:sz w:val="24"/>
          <w:szCs w:val="24"/>
        </w:rPr>
        <w:t>,</w:t>
      </w:r>
      <w:r>
        <w:rPr>
          <w:rFonts w:ascii="Times New Roman" w:hAnsi="Times New Roman"/>
          <w:sz w:val="24"/>
          <w:szCs w:val="24"/>
        </w:rPr>
        <w:t xml:space="preserve"> hizmet sektörü</w:t>
      </w:r>
      <w:r w:rsidRPr="00F83419">
        <w:rPr>
          <w:rFonts w:ascii="Times New Roman" w:hAnsi="Times New Roman"/>
          <w:sz w:val="24"/>
          <w:szCs w:val="24"/>
        </w:rPr>
        <w:t xml:space="preserve">, </w:t>
      </w:r>
      <w:r>
        <w:rPr>
          <w:rFonts w:ascii="Times New Roman" w:hAnsi="Times New Roman"/>
          <w:sz w:val="24"/>
          <w:szCs w:val="24"/>
        </w:rPr>
        <w:t xml:space="preserve">GSMH’ye, </w:t>
      </w:r>
      <w:r w:rsidRPr="00F83419">
        <w:rPr>
          <w:rFonts w:ascii="Times New Roman" w:hAnsi="Times New Roman"/>
          <w:sz w:val="24"/>
          <w:szCs w:val="24"/>
        </w:rPr>
        <w:t xml:space="preserve">büyüme oranına ve istihdama, ticaret ve yatırıma önemli oranlarda katkı sağlamaktadır. Hizmet sektöründe emek üretkenliği en üst seviyelerde olup, zamanla daha da artmaktadır. </w:t>
      </w:r>
      <w:r>
        <w:rPr>
          <w:rFonts w:ascii="Times New Roman" w:hAnsi="Times New Roman"/>
          <w:sz w:val="24"/>
          <w:szCs w:val="24"/>
        </w:rPr>
        <w:t>Bununla birlikte</w:t>
      </w:r>
      <w:r w:rsidR="00FD2BEF">
        <w:rPr>
          <w:rFonts w:ascii="Times New Roman" w:hAnsi="Times New Roman"/>
          <w:sz w:val="24"/>
          <w:szCs w:val="24"/>
        </w:rPr>
        <w:t>,</w:t>
      </w:r>
      <w:r>
        <w:rPr>
          <w:rFonts w:ascii="Times New Roman" w:hAnsi="Times New Roman"/>
          <w:sz w:val="24"/>
          <w:szCs w:val="24"/>
        </w:rPr>
        <w:t xml:space="preserve"> hizmet sektörleri kapsamındaki hükümet politikaları farklı Bakanlıklar ve alt birimler tarafından saptanmaktadır. </w:t>
      </w:r>
    </w:p>
    <w:p w14:paraId="1E26B87E" w14:textId="77777777" w:rsidR="0018182D" w:rsidRPr="002D3A2C" w:rsidRDefault="0018182D" w:rsidP="001305F1">
      <w:pPr>
        <w:spacing w:after="0" w:line="240" w:lineRule="auto"/>
        <w:ind w:firstLine="708"/>
        <w:jc w:val="both"/>
        <w:rPr>
          <w:rFonts w:ascii="Times New Roman" w:hAnsi="Times New Roman"/>
          <w:sz w:val="24"/>
          <w:szCs w:val="24"/>
        </w:rPr>
      </w:pPr>
    </w:p>
    <w:p w14:paraId="4E8076B1" w14:textId="38FF476D" w:rsidR="0018182D" w:rsidRDefault="0018182D" w:rsidP="00B33602">
      <w:pPr>
        <w:spacing w:after="0" w:line="240" w:lineRule="auto"/>
        <w:ind w:firstLine="708"/>
        <w:jc w:val="both"/>
        <w:rPr>
          <w:rFonts w:ascii="Times New Roman" w:hAnsi="Times New Roman"/>
          <w:sz w:val="24"/>
          <w:szCs w:val="24"/>
        </w:rPr>
      </w:pPr>
      <w:r>
        <w:rPr>
          <w:rFonts w:ascii="Times New Roman" w:hAnsi="Times New Roman"/>
          <w:sz w:val="24"/>
          <w:szCs w:val="24"/>
        </w:rPr>
        <w:t>Bu kapsamda</w:t>
      </w:r>
      <w:r w:rsidR="00FD2BEF">
        <w:rPr>
          <w:rFonts w:ascii="Times New Roman" w:hAnsi="Times New Roman"/>
          <w:sz w:val="24"/>
          <w:szCs w:val="24"/>
        </w:rPr>
        <w:t>,</w:t>
      </w:r>
      <w:r>
        <w:rPr>
          <w:rFonts w:ascii="Times New Roman" w:hAnsi="Times New Roman"/>
          <w:sz w:val="24"/>
          <w:szCs w:val="24"/>
        </w:rPr>
        <w:t xml:space="preserve"> h</w:t>
      </w:r>
      <w:r w:rsidRPr="00D66A0F">
        <w:rPr>
          <w:rFonts w:ascii="Times New Roman" w:hAnsi="Times New Roman"/>
          <w:sz w:val="24"/>
          <w:szCs w:val="24"/>
        </w:rPr>
        <w:t>izmet sektörü ile ilgili olarak veri elde edilme zorlu</w:t>
      </w:r>
      <w:r w:rsidRPr="00F83419">
        <w:rPr>
          <w:rFonts w:ascii="Times New Roman" w:hAnsi="Times New Roman"/>
          <w:sz w:val="24"/>
          <w:szCs w:val="24"/>
        </w:rPr>
        <w:t xml:space="preserve">ğu yaşanmaktadır. </w:t>
      </w:r>
      <w:r>
        <w:rPr>
          <w:rFonts w:ascii="Times New Roman" w:hAnsi="Times New Roman"/>
          <w:sz w:val="24"/>
          <w:szCs w:val="24"/>
        </w:rPr>
        <w:t xml:space="preserve">Bazı alanlarda </w:t>
      </w:r>
      <w:r w:rsidRPr="00F83419">
        <w:rPr>
          <w:rFonts w:ascii="Times New Roman" w:hAnsi="Times New Roman"/>
          <w:sz w:val="24"/>
          <w:szCs w:val="24"/>
        </w:rPr>
        <w:t>yasal düzenlemelere ihtiya</w:t>
      </w:r>
      <w:r>
        <w:rPr>
          <w:rFonts w:ascii="Times New Roman" w:hAnsi="Times New Roman"/>
          <w:sz w:val="24"/>
          <w:szCs w:val="24"/>
        </w:rPr>
        <w:t>ç</w:t>
      </w:r>
      <w:r w:rsidRPr="00F83419">
        <w:rPr>
          <w:rFonts w:ascii="Times New Roman" w:hAnsi="Times New Roman"/>
          <w:sz w:val="24"/>
          <w:szCs w:val="24"/>
        </w:rPr>
        <w:t xml:space="preserve"> </w:t>
      </w:r>
      <w:r>
        <w:rPr>
          <w:rFonts w:ascii="Times New Roman" w:hAnsi="Times New Roman"/>
          <w:sz w:val="24"/>
          <w:szCs w:val="24"/>
        </w:rPr>
        <w:t>duyulmakta, bazı alanlarda ise var olan düzenlemele</w:t>
      </w:r>
      <w:r w:rsidR="00B33602">
        <w:rPr>
          <w:rFonts w:ascii="Times New Roman" w:hAnsi="Times New Roman"/>
          <w:sz w:val="24"/>
          <w:szCs w:val="24"/>
        </w:rPr>
        <w:t xml:space="preserve">r oldukça karmaşık olmaktadır. </w:t>
      </w:r>
      <w:r w:rsidRPr="00507957">
        <w:rPr>
          <w:rFonts w:ascii="Times New Roman" w:hAnsi="Times New Roman"/>
          <w:sz w:val="24"/>
          <w:szCs w:val="24"/>
        </w:rPr>
        <w:t>Hindistan</w:t>
      </w:r>
      <w:r w:rsidRPr="00C076BB">
        <w:rPr>
          <w:rFonts w:ascii="Times New Roman" w:hAnsi="Times New Roman"/>
          <w:sz w:val="24"/>
          <w:szCs w:val="24"/>
        </w:rPr>
        <w:t>’</w:t>
      </w:r>
      <w:r w:rsidRPr="00507957">
        <w:rPr>
          <w:rFonts w:ascii="Times New Roman" w:hAnsi="Times New Roman"/>
          <w:sz w:val="24"/>
          <w:szCs w:val="24"/>
        </w:rPr>
        <w:t xml:space="preserve">da şirket vergi oranları yüksektir. </w:t>
      </w:r>
      <w:r>
        <w:rPr>
          <w:rFonts w:ascii="Times New Roman" w:hAnsi="Times New Roman"/>
          <w:sz w:val="24"/>
          <w:szCs w:val="24"/>
        </w:rPr>
        <w:t>V</w:t>
      </w:r>
      <w:r w:rsidRPr="00507957">
        <w:rPr>
          <w:rFonts w:ascii="Times New Roman" w:hAnsi="Times New Roman"/>
          <w:sz w:val="24"/>
          <w:szCs w:val="24"/>
        </w:rPr>
        <w:t>ergi oranları eyaletler arasında da farklılıklar göstermektedir. Bu durum</w:t>
      </w:r>
      <w:r w:rsidR="00FD2BEF">
        <w:rPr>
          <w:rFonts w:ascii="Times New Roman" w:hAnsi="Times New Roman"/>
          <w:sz w:val="24"/>
          <w:szCs w:val="24"/>
        </w:rPr>
        <w:t>,</w:t>
      </w:r>
      <w:r w:rsidRPr="00507957">
        <w:rPr>
          <w:rFonts w:ascii="Times New Roman" w:hAnsi="Times New Roman"/>
          <w:sz w:val="24"/>
          <w:szCs w:val="24"/>
        </w:rPr>
        <w:t xml:space="preserve"> hem maliyeti artırmakta hem de Hindistan içindeki hizmet işlerinde karışıklıklara sebebiyet vermektedir.</w:t>
      </w:r>
    </w:p>
    <w:p w14:paraId="315631A1" w14:textId="77777777" w:rsidR="0018182D" w:rsidRPr="00D66A0F" w:rsidRDefault="0018182D" w:rsidP="001305F1">
      <w:pPr>
        <w:spacing w:after="0" w:line="240" w:lineRule="auto"/>
        <w:ind w:firstLine="708"/>
        <w:jc w:val="both"/>
        <w:rPr>
          <w:rFonts w:ascii="Times New Roman" w:hAnsi="Times New Roman"/>
          <w:sz w:val="24"/>
          <w:szCs w:val="24"/>
        </w:rPr>
      </w:pPr>
      <w:r w:rsidRPr="00C076BB">
        <w:rPr>
          <w:rFonts w:ascii="Times New Roman" w:hAnsi="Times New Roman"/>
          <w:sz w:val="24"/>
          <w:szCs w:val="24"/>
        </w:rPr>
        <w:tab/>
      </w:r>
      <w:r w:rsidRPr="00D66A0F">
        <w:rPr>
          <w:rFonts w:ascii="Times New Roman" w:hAnsi="Times New Roman"/>
          <w:sz w:val="24"/>
          <w:szCs w:val="24"/>
        </w:rPr>
        <w:t xml:space="preserve"> </w:t>
      </w:r>
    </w:p>
    <w:p w14:paraId="52BAB259" w14:textId="77777777" w:rsidR="0018182D" w:rsidRDefault="0018182D" w:rsidP="001305F1">
      <w:pPr>
        <w:spacing w:after="0" w:line="240" w:lineRule="auto"/>
        <w:ind w:firstLine="708"/>
        <w:jc w:val="both"/>
        <w:rPr>
          <w:rFonts w:ascii="Times New Roman" w:hAnsi="Times New Roman"/>
          <w:sz w:val="24"/>
          <w:szCs w:val="24"/>
        </w:rPr>
      </w:pPr>
      <w:r w:rsidRPr="001305F1">
        <w:rPr>
          <w:rFonts w:ascii="Times New Roman" w:hAnsi="Times New Roman"/>
          <w:sz w:val="24"/>
          <w:szCs w:val="24"/>
        </w:rPr>
        <w:t>Hindistan'daki genel olumsuzluklar mal ticareti kadar hizmet ihracatında da geçerli olup, hukuki altyapı, yavaş işleyen bürokrasi problem yaratmaktadır. Hint kamu teşkilatının yanı sıra Hint özel sektörünün de iş takibinde ve geri dönüşlerde ağır davranması sonucunda müşterilere verilen hizmette aksamalar ve gecikmeler yaşanmaktadır. Ayrıca Hindistan’da iş yapan yabancı firmalara uygulanan güvenlik denetimlerinin ve yabancılara çalışma izni alınmasının çok uzun zaman alması, Türk firmalarının Hindistan pazarına ilgisini azaltmaktadır. Hintli işçi ve taşeronlarla çalışma zorluğu, firmalarımız</w:t>
      </w:r>
      <w:r>
        <w:rPr>
          <w:rFonts w:ascii="Times New Roman" w:hAnsi="Times New Roman"/>
          <w:sz w:val="24"/>
          <w:szCs w:val="24"/>
        </w:rPr>
        <w:t xml:space="preserve">ın pazara girişlerini zorlaştırmaktadır. </w:t>
      </w:r>
    </w:p>
    <w:p w14:paraId="5F58D766" w14:textId="77777777" w:rsidR="0018182D" w:rsidRPr="001305F1" w:rsidRDefault="0018182D" w:rsidP="001305F1">
      <w:pPr>
        <w:spacing w:after="0" w:line="240" w:lineRule="auto"/>
        <w:ind w:firstLine="708"/>
        <w:jc w:val="both"/>
        <w:rPr>
          <w:rFonts w:ascii="Times New Roman" w:hAnsi="Times New Roman"/>
          <w:sz w:val="24"/>
          <w:szCs w:val="24"/>
        </w:rPr>
      </w:pPr>
    </w:p>
    <w:p w14:paraId="6E4C4070" w14:textId="77777777" w:rsidR="0018182D" w:rsidRDefault="0018182D" w:rsidP="001305F1">
      <w:pPr>
        <w:spacing w:after="0" w:line="240" w:lineRule="auto"/>
        <w:ind w:firstLine="708"/>
        <w:jc w:val="both"/>
        <w:rPr>
          <w:rFonts w:ascii="Times New Roman" w:hAnsi="Times New Roman"/>
          <w:sz w:val="24"/>
          <w:szCs w:val="24"/>
        </w:rPr>
      </w:pPr>
      <w:r w:rsidRPr="001305F1">
        <w:rPr>
          <w:rFonts w:ascii="Times New Roman" w:hAnsi="Times New Roman"/>
          <w:sz w:val="24"/>
          <w:szCs w:val="24"/>
        </w:rPr>
        <w:t xml:space="preserve">Diğer taraftan, Hindistan'da yabancı sermayeye serbesti sağlanmasına ilişkin reformlar sürmekle birlikte, özellikle hizmet sektöründe yabancı sermaye payına ilişkin önemli kısıtlamalar devam etmektedir. Bankacılık sisteminin işleyişinin son derece bürokratik, karmaşık ve yavaş olması, ayrıca ülkede karayolu, demiryolu, havalimanı, liman, telekomünikasyon ve enerji altyapılarının yetersizliği tüm faaliyet alanları için önemli bir sorun teşkil etmektedir.  </w:t>
      </w:r>
    </w:p>
    <w:p w14:paraId="7E510776" w14:textId="77777777" w:rsidR="0018182D" w:rsidRDefault="0018182D" w:rsidP="001305F1">
      <w:pPr>
        <w:spacing w:after="0" w:line="240" w:lineRule="auto"/>
        <w:ind w:firstLine="708"/>
        <w:jc w:val="both"/>
        <w:rPr>
          <w:rFonts w:ascii="Times New Roman" w:hAnsi="Times New Roman"/>
          <w:sz w:val="24"/>
          <w:szCs w:val="24"/>
        </w:rPr>
      </w:pPr>
    </w:p>
    <w:p w14:paraId="059846F6" w14:textId="279F3100" w:rsidR="0018182D" w:rsidRPr="001305F1" w:rsidRDefault="0018182D" w:rsidP="001305F1">
      <w:pPr>
        <w:spacing w:after="0" w:line="240" w:lineRule="auto"/>
        <w:ind w:firstLine="708"/>
        <w:jc w:val="both"/>
        <w:rPr>
          <w:rFonts w:ascii="Times New Roman" w:hAnsi="Times New Roman"/>
          <w:sz w:val="24"/>
          <w:szCs w:val="24"/>
        </w:rPr>
      </w:pPr>
      <w:r>
        <w:rPr>
          <w:rFonts w:ascii="Times New Roman" w:hAnsi="Times New Roman"/>
          <w:sz w:val="24"/>
          <w:szCs w:val="24"/>
        </w:rPr>
        <w:t>Türkiye</w:t>
      </w:r>
      <w:r w:rsidR="00FD2BEF">
        <w:rPr>
          <w:rFonts w:ascii="Times New Roman" w:hAnsi="Times New Roman"/>
          <w:sz w:val="24"/>
          <w:szCs w:val="24"/>
        </w:rPr>
        <w:t>-</w:t>
      </w:r>
      <w:r>
        <w:rPr>
          <w:rFonts w:ascii="Times New Roman" w:hAnsi="Times New Roman"/>
          <w:sz w:val="24"/>
          <w:szCs w:val="24"/>
        </w:rPr>
        <w:t xml:space="preserve">Hindistan </w:t>
      </w:r>
      <w:r w:rsidRPr="001305F1">
        <w:rPr>
          <w:rFonts w:ascii="Times New Roman" w:hAnsi="Times New Roman"/>
          <w:sz w:val="24"/>
          <w:szCs w:val="24"/>
        </w:rPr>
        <w:t>bankacılık sistemleri arasında işbirliği</w:t>
      </w:r>
      <w:r>
        <w:rPr>
          <w:rFonts w:ascii="Times New Roman" w:hAnsi="Times New Roman"/>
          <w:sz w:val="24"/>
          <w:szCs w:val="24"/>
        </w:rPr>
        <w:t xml:space="preserve"> eksikliği</w:t>
      </w:r>
      <w:r w:rsidRPr="001305F1">
        <w:rPr>
          <w:rFonts w:ascii="Times New Roman" w:hAnsi="Times New Roman"/>
          <w:sz w:val="24"/>
          <w:szCs w:val="24"/>
        </w:rPr>
        <w:t xml:space="preserve">, teminat mektubu ve muhabir banka bulmaktaki zorluklar </w:t>
      </w:r>
      <w:r>
        <w:rPr>
          <w:rFonts w:ascii="Times New Roman" w:hAnsi="Times New Roman"/>
          <w:sz w:val="24"/>
          <w:szCs w:val="24"/>
        </w:rPr>
        <w:t xml:space="preserve">Hindistan pazarına girişi zorlaştırmaktadır. </w:t>
      </w:r>
      <w:r w:rsidRPr="001305F1">
        <w:rPr>
          <w:rFonts w:ascii="Times New Roman" w:hAnsi="Times New Roman"/>
          <w:sz w:val="24"/>
          <w:szCs w:val="24"/>
        </w:rPr>
        <w:t>Hindistan bankalarından gelen akreditiflerin çok fazla ayrıntı içerdiği ve işlem sürelerinin çok uzun olduğu hususu da firmalarımızın ilettiği sorunlar arasındadır. Buna ek olarak, Hindistan’da Türk bankalarının şubelerinin bulunmaması da firmalarımızın bankacılık konusunda sıkıntı yaşadığı alanlardır.</w:t>
      </w:r>
      <w:r w:rsidRPr="001305F1">
        <w:rPr>
          <w:rFonts w:ascii="Times New Roman" w:hAnsi="Times New Roman"/>
          <w:sz w:val="24"/>
          <w:szCs w:val="24"/>
        </w:rPr>
        <w:tab/>
      </w:r>
    </w:p>
    <w:p w14:paraId="3DE7000B" w14:textId="77777777" w:rsidR="0018182D" w:rsidRPr="00606C66" w:rsidRDefault="0018182D" w:rsidP="00606C66">
      <w:pPr>
        <w:tabs>
          <w:tab w:val="left" w:pos="1134"/>
        </w:tabs>
        <w:spacing w:after="0" w:line="240" w:lineRule="auto"/>
        <w:ind w:left="720"/>
        <w:contextualSpacing/>
        <w:rPr>
          <w:rFonts w:ascii="Times New Roman" w:hAnsi="Times New Roman"/>
          <w:b/>
          <w:sz w:val="24"/>
          <w:szCs w:val="24"/>
        </w:rPr>
      </w:pPr>
    </w:p>
    <w:p w14:paraId="61F97412" w14:textId="77777777" w:rsidR="0018182D" w:rsidRPr="004F2C12" w:rsidRDefault="0018182D" w:rsidP="009652E1">
      <w:pPr>
        <w:numPr>
          <w:ilvl w:val="0"/>
          <w:numId w:val="20"/>
        </w:numPr>
        <w:tabs>
          <w:tab w:val="left" w:pos="1134"/>
        </w:tabs>
        <w:spacing w:after="0" w:line="240" w:lineRule="auto"/>
        <w:ind w:hanging="11"/>
        <w:contextualSpacing/>
        <w:rPr>
          <w:rFonts w:ascii="Times New Roman" w:eastAsia="MS Mincho" w:hAnsi="Times New Roman"/>
          <w:b/>
          <w:color w:val="FF0000"/>
          <w:sz w:val="24"/>
          <w:szCs w:val="24"/>
          <w:lang w:eastAsia="ja-JP" w:bidi="hi-IN"/>
        </w:rPr>
      </w:pPr>
      <w:r w:rsidRPr="004F2C12">
        <w:rPr>
          <w:rFonts w:ascii="Times New Roman" w:hAnsi="Times New Roman"/>
          <w:b/>
          <w:color w:val="FF0000"/>
          <w:sz w:val="24"/>
          <w:szCs w:val="24"/>
        </w:rPr>
        <w:lastRenderedPageBreak/>
        <w:t xml:space="preserve"> Vize Uygulamaları</w:t>
      </w:r>
    </w:p>
    <w:p w14:paraId="39E6BAB8" w14:textId="77777777" w:rsidR="0018182D" w:rsidRPr="00F83419" w:rsidRDefault="0018182D" w:rsidP="00606C66">
      <w:pPr>
        <w:tabs>
          <w:tab w:val="left" w:pos="1134"/>
        </w:tabs>
        <w:spacing w:after="0" w:line="240" w:lineRule="auto"/>
        <w:ind w:left="720"/>
        <w:contextualSpacing/>
        <w:rPr>
          <w:rFonts w:ascii="Times New Roman" w:eastAsia="MS Mincho" w:hAnsi="Times New Roman"/>
          <w:b/>
          <w:sz w:val="24"/>
          <w:szCs w:val="24"/>
          <w:lang w:eastAsia="ja-JP" w:bidi="hi-IN"/>
        </w:rPr>
      </w:pPr>
    </w:p>
    <w:p w14:paraId="6395F910" w14:textId="77777777" w:rsidR="0018182D" w:rsidRDefault="0018182D" w:rsidP="00ED2013">
      <w:pPr>
        <w:spacing w:after="0" w:line="240" w:lineRule="auto"/>
        <w:ind w:firstLine="708"/>
        <w:jc w:val="both"/>
        <w:rPr>
          <w:rFonts w:ascii="Times New Roman" w:eastAsia="MS Mincho" w:hAnsi="Times New Roman"/>
          <w:sz w:val="24"/>
          <w:szCs w:val="24"/>
          <w:lang w:eastAsia="ja-JP" w:bidi="hi-IN"/>
        </w:rPr>
      </w:pPr>
      <w:r w:rsidRPr="00ED2013">
        <w:rPr>
          <w:rFonts w:ascii="Times New Roman" w:hAnsi="Times New Roman"/>
          <w:sz w:val="24"/>
          <w:szCs w:val="24"/>
        </w:rPr>
        <w:t>Hindistan, diplomatik pasaport dışında tüm pasaportlara vize uygulamaktadır. Firmalarımıza Hindistan’a girişlerinde 3 ya da 6 ay gibi kısa süreli ve tek girişli vizeler verilmektedir. Bu durum firmalarımızın ülkeye her ziyaretlerinde vize almasını gerektirmekte ve ülkedeki faaliyetleri zorlaştırmaktadır. Vize işlemi çok zor olmamakla beraber, vakit kaybına neden olmaktadır.</w:t>
      </w:r>
      <w:r w:rsidRPr="006D2782">
        <w:rPr>
          <w:rFonts w:ascii="Times New Roman" w:eastAsia="MS Mincho" w:hAnsi="Times New Roman"/>
          <w:sz w:val="24"/>
          <w:szCs w:val="24"/>
          <w:lang w:eastAsia="ja-JP" w:bidi="hi-IN"/>
        </w:rPr>
        <w:t xml:space="preserve"> </w:t>
      </w:r>
    </w:p>
    <w:p w14:paraId="0B80BAF3" w14:textId="77777777" w:rsidR="0018182D" w:rsidRPr="006D2782" w:rsidRDefault="0018182D" w:rsidP="00ED2013">
      <w:pPr>
        <w:spacing w:after="0" w:line="240" w:lineRule="auto"/>
        <w:ind w:firstLine="708"/>
        <w:jc w:val="both"/>
        <w:rPr>
          <w:rFonts w:ascii="Times New Roman" w:eastAsia="MS Mincho" w:hAnsi="Times New Roman"/>
          <w:sz w:val="24"/>
          <w:szCs w:val="24"/>
          <w:lang w:eastAsia="ja-JP" w:bidi="hi-IN"/>
        </w:rPr>
      </w:pPr>
    </w:p>
    <w:p w14:paraId="6490B179" w14:textId="77777777" w:rsidR="0018182D" w:rsidRPr="004F2C12" w:rsidRDefault="0018182D" w:rsidP="009652E1">
      <w:pPr>
        <w:numPr>
          <w:ilvl w:val="0"/>
          <w:numId w:val="20"/>
        </w:numPr>
        <w:tabs>
          <w:tab w:val="left" w:pos="1134"/>
        </w:tabs>
        <w:spacing w:after="0" w:line="240" w:lineRule="auto"/>
        <w:ind w:hanging="11"/>
        <w:contextualSpacing/>
        <w:rPr>
          <w:rFonts w:ascii="Times New Roman" w:hAnsi="Times New Roman"/>
          <w:b/>
          <w:color w:val="FF0000"/>
          <w:sz w:val="24"/>
          <w:szCs w:val="24"/>
        </w:rPr>
      </w:pPr>
      <w:r w:rsidRPr="004F2C12">
        <w:rPr>
          <w:rFonts w:ascii="Times New Roman" w:hAnsi="Times New Roman"/>
          <w:b/>
          <w:color w:val="FF0000"/>
          <w:sz w:val="24"/>
          <w:szCs w:val="24"/>
        </w:rPr>
        <w:t>Yerli Üretime Yönelik Destekler veya İhracat Sübvansiyonları</w:t>
      </w:r>
    </w:p>
    <w:p w14:paraId="1DF56DD0" w14:textId="77777777" w:rsidR="0018182D" w:rsidRPr="006D2782" w:rsidRDefault="0018182D" w:rsidP="00456A3F">
      <w:pPr>
        <w:spacing w:after="0" w:line="240" w:lineRule="auto"/>
        <w:jc w:val="both"/>
        <w:rPr>
          <w:rFonts w:ascii="Times New Roman" w:hAnsi="Times New Roman"/>
          <w:b/>
          <w:sz w:val="24"/>
          <w:szCs w:val="24"/>
        </w:rPr>
      </w:pPr>
    </w:p>
    <w:p w14:paraId="6B828BE4" w14:textId="77777777" w:rsidR="0018182D" w:rsidRDefault="0018182D" w:rsidP="00D95FD7">
      <w:pPr>
        <w:spacing w:after="0" w:line="240" w:lineRule="auto"/>
        <w:ind w:firstLine="708"/>
        <w:jc w:val="both"/>
        <w:rPr>
          <w:rFonts w:ascii="Times New Roman" w:hAnsi="Times New Roman"/>
          <w:sz w:val="24"/>
          <w:szCs w:val="24"/>
        </w:rPr>
      </w:pPr>
      <w:r w:rsidRPr="006D2782">
        <w:rPr>
          <w:rFonts w:ascii="Times New Roman" w:hAnsi="Times New Roman"/>
          <w:sz w:val="24"/>
          <w:szCs w:val="24"/>
        </w:rPr>
        <w:t xml:space="preserve">Hindistan’da gübre maliyetlerini düşürmek, sulama suyu ve kırsal bölgelerde kullanılan elektrik maliyetlerini aşağıya çekmek için çeşitli destekler uygulanmaktadır. Özellikle son dönemde güneş enerjisi ile ilgili sektörü destekleme kararı alınmıştır. Yeni kurallar ile birlikte bu ürünlerin üretiminde belirli oranlarda yerli katkısı </w:t>
      </w:r>
      <w:r>
        <w:rPr>
          <w:rFonts w:ascii="Times New Roman" w:hAnsi="Times New Roman"/>
          <w:sz w:val="24"/>
          <w:szCs w:val="24"/>
        </w:rPr>
        <w:t>aranmaktadır</w:t>
      </w:r>
      <w:r w:rsidRPr="006D2782">
        <w:rPr>
          <w:rFonts w:ascii="Times New Roman" w:hAnsi="Times New Roman"/>
          <w:sz w:val="24"/>
          <w:szCs w:val="24"/>
        </w:rPr>
        <w:t xml:space="preserve">. Hindistan önümüzdeki dönemde enerji krizi ile karşı karşıyadır. </w:t>
      </w:r>
      <w:r>
        <w:rPr>
          <w:rFonts w:ascii="Times New Roman" w:hAnsi="Times New Roman"/>
          <w:sz w:val="24"/>
          <w:szCs w:val="24"/>
        </w:rPr>
        <w:t>K</w:t>
      </w:r>
      <w:r w:rsidRPr="006D2782">
        <w:rPr>
          <w:rFonts w:ascii="Times New Roman" w:hAnsi="Times New Roman"/>
          <w:sz w:val="24"/>
          <w:szCs w:val="24"/>
        </w:rPr>
        <w:t xml:space="preserve">ömür, petrol ve doğal gaz gibi </w:t>
      </w:r>
      <w:r>
        <w:rPr>
          <w:rFonts w:ascii="Times New Roman" w:hAnsi="Times New Roman"/>
          <w:sz w:val="24"/>
          <w:szCs w:val="24"/>
        </w:rPr>
        <w:t xml:space="preserve">pek çok enerji ürününün </w:t>
      </w:r>
      <w:r w:rsidRPr="006D2782">
        <w:rPr>
          <w:rFonts w:ascii="Times New Roman" w:hAnsi="Times New Roman"/>
          <w:sz w:val="24"/>
          <w:szCs w:val="24"/>
        </w:rPr>
        <w:t>ithal</w:t>
      </w:r>
      <w:r>
        <w:rPr>
          <w:rFonts w:ascii="Times New Roman" w:hAnsi="Times New Roman"/>
          <w:sz w:val="24"/>
          <w:szCs w:val="24"/>
        </w:rPr>
        <w:t xml:space="preserve"> ediliyor olması ülkede </w:t>
      </w:r>
      <w:r w:rsidRPr="006D2782">
        <w:rPr>
          <w:rFonts w:ascii="Times New Roman" w:hAnsi="Times New Roman"/>
          <w:sz w:val="24"/>
          <w:szCs w:val="24"/>
        </w:rPr>
        <w:t xml:space="preserve">enflasyonu körüklemektedir. Bu yüzden çevre dostu enerji kaynaklarına doğru hızla bir yönelme başlamıştır. </w:t>
      </w:r>
      <w:r>
        <w:rPr>
          <w:rFonts w:ascii="Times New Roman" w:hAnsi="Times New Roman"/>
          <w:sz w:val="24"/>
          <w:szCs w:val="24"/>
        </w:rPr>
        <w:t xml:space="preserve">Yabancı </w:t>
      </w:r>
      <w:r w:rsidRPr="006D2782">
        <w:rPr>
          <w:rFonts w:ascii="Times New Roman" w:hAnsi="Times New Roman"/>
          <w:sz w:val="24"/>
          <w:szCs w:val="24"/>
        </w:rPr>
        <w:t xml:space="preserve">firmalar Hindistan’ın enerji tesislerinde kullanılan güneş enerji pillerinde belli bir oranın yerel piyasadan temin edilmesine yönelik zorunluluklardan </w:t>
      </w:r>
      <w:r w:rsidR="004F6FFA" w:rsidRPr="006D2782">
        <w:rPr>
          <w:rFonts w:ascii="Times New Roman" w:hAnsi="Times New Roman"/>
          <w:sz w:val="24"/>
          <w:szCs w:val="24"/>
        </w:rPr>
        <w:t>şikâyetçi</w:t>
      </w:r>
      <w:r w:rsidRPr="006D2782">
        <w:rPr>
          <w:rFonts w:ascii="Times New Roman" w:hAnsi="Times New Roman"/>
          <w:sz w:val="24"/>
          <w:szCs w:val="24"/>
        </w:rPr>
        <w:t xml:space="preserve"> olmaktadır. </w:t>
      </w:r>
      <w:r>
        <w:rPr>
          <w:rFonts w:ascii="Times New Roman" w:hAnsi="Times New Roman"/>
          <w:sz w:val="24"/>
          <w:szCs w:val="24"/>
        </w:rPr>
        <w:t xml:space="preserve">Nitekim bu husus 2014 yılı başında ABD tarafından DTÖ anlaşmazlıkların halli mekanizmasına taşınmıştır. </w:t>
      </w:r>
    </w:p>
    <w:p w14:paraId="0A3DA709" w14:textId="77777777" w:rsidR="0018182D" w:rsidRPr="006D2782" w:rsidRDefault="0018182D" w:rsidP="00ED2013">
      <w:pPr>
        <w:spacing w:after="0" w:line="240" w:lineRule="auto"/>
        <w:ind w:firstLine="708"/>
        <w:jc w:val="both"/>
        <w:rPr>
          <w:rFonts w:ascii="Times New Roman" w:hAnsi="Times New Roman"/>
          <w:sz w:val="24"/>
          <w:szCs w:val="24"/>
        </w:rPr>
      </w:pPr>
    </w:p>
    <w:p w14:paraId="7A3DCBD3" w14:textId="341E0099" w:rsidR="00B70513" w:rsidRDefault="00B70513" w:rsidP="0050261A">
      <w:pPr>
        <w:spacing w:after="0" w:line="240" w:lineRule="auto"/>
        <w:ind w:firstLine="708"/>
        <w:jc w:val="both"/>
        <w:rPr>
          <w:rFonts w:ascii="Times New Roman" w:hAnsi="Times New Roman"/>
          <w:sz w:val="24"/>
          <w:szCs w:val="24"/>
        </w:rPr>
      </w:pPr>
      <w:r w:rsidRPr="0050261A">
        <w:rPr>
          <w:rFonts w:ascii="Times New Roman" w:hAnsi="Times New Roman"/>
          <w:sz w:val="24"/>
          <w:szCs w:val="24"/>
        </w:rPr>
        <w:t>Hindistan tarafından ülke ve ürüne özel olarak uygulanan Odak Pazar Planı (</w:t>
      </w:r>
      <w:proofErr w:type="spellStart"/>
      <w:r w:rsidRPr="0050261A">
        <w:rPr>
          <w:rFonts w:ascii="Times New Roman" w:hAnsi="Times New Roman"/>
          <w:sz w:val="24"/>
          <w:szCs w:val="24"/>
        </w:rPr>
        <w:t>Focus</w:t>
      </w:r>
      <w:proofErr w:type="spellEnd"/>
      <w:r w:rsidRPr="0050261A">
        <w:rPr>
          <w:rFonts w:ascii="Times New Roman" w:hAnsi="Times New Roman"/>
          <w:sz w:val="24"/>
          <w:szCs w:val="24"/>
        </w:rPr>
        <w:t xml:space="preserve"> Market </w:t>
      </w:r>
      <w:proofErr w:type="spellStart"/>
      <w:r w:rsidRPr="0050261A">
        <w:rPr>
          <w:rFonts w:ascii="Times New Roman" w:hAnsi="Times New Roman"/>
          <w:sz w:val="24"/>
          <w:szCs w:val="24"/>
        </w:rPr>
        <w:t>Scheme</w:t>
      </w:r>
      <w:proofErr w:type="spellEnd"/>
      <w:r w:rsidRPr="0050261A">
        <w:rPr>
          <w:rFonts w:ascii="Times New Roman" w:hAnsi="Times New Roman"/>
          <w:sz w:val="24"/>
          <w:szCs w:val="24"/>
        </w:rPr>
        <w:t xml:space="preserve"> - FMS), Odak Ürün Planı (</w:t>
      </w:r>
      <w:proofErr w:type="spellStart"/>
      <w:r w:rsidRPr="0050261A">
        <w:rPr>
          <w:rFonts w:ascii="Times New Roman" w:hAnsi="Times New Roman"/>
          <w:sz w:val="24"/>
          <w:szCs w:val="24"/>
        </w:rPr>
        <w:t>Focus</w:t>
      </w:r>
      <w:proofErr w:type="spellEnd"/>
      <w:r w:rsidRPr="0050261A">
        <w:rPr>
          <w:rFonts w:ascii="Times New Roman" w:hAnsi="Times New Roman"/>
          <w:sz w:val="24"/>
          <w:szCs w:val="24"/>
        </w:rPr>
        <w:t xml:space="preserve"> Product </w:t>
      </w:r>
      <w:proofErr w:type="spellStart"/>
      <w:r w:rsidRPr="0050261A">
        <w:rPr>
          <w:rFonts w:ascii="Times New Roman" w:hAnsi="Times New Roman"/>
          <w:sz w:val="24"/>
          <w:szCs w:val="24"/>
        </w:rPr>
        <w:t>Scheme</w:t>
      </w:r>
      <w:proofErr w:type="spellEnd"/>
      <w:r w:rsidRPr="0050261A">
        <w:rPr>
          <w:rFonts w:ascii="Times New Roman" w:hAnsi="Times New Roman"/>
          <w:sz w:val="24"/>
          <w:szCs w:val="24"/>
        </w:rPr>
        <w:t xml:space="preserve">-FPS) ve Pazar Bağlantılı Odak Ürün Planı (Market </w:t>
      </w:r>
      <w:proofErr w:type="spellStart"/>
      <w:r w:rsidRPr="0050261A">
        <w:rPr>
          <w:rFonts w:ascii="Times New Roman" w:hAnsi="Times New Roman"/>
          <w:sz w:val="24"/>
          <w:szCs w:val="24"/>
        </w:rPr>
        <w:t>Linked</w:t>
      </w:r>
      <w:proofErr w:type="spellEnd"/>
      <w:r w:rsidRPr="0050261A">
        <w:rPr>
          <w:rFonts w:ascii="Times New Roman" w:hAnsi="Times New Roman"/>
          <w:sz w:val="24"/>
          <w:szCs w:val="24"/>
        </w:rPr>
        <w:t xml:space="preserve"> </w:t>
      </w:r>
      <w:proofErr w:type="spellStart"/>
      <w:r w:rsidRPr="0050261A">
        <w:rPr>
          <w:rFonts w:ascii="Times New Roman" w:hAnsi="Times New Roman"/>
          <w:sz w:val="24"/>
          <w:szCs w:val="24"/>
        </w:rPr>
        <w:t>Focus</w:t>
      </w:r>
      <w:proofErr w:type="spellEnd"/>
      <w:r w:rsidRPr="0050261A">
        <w:rPr>
          <w:rFonts w:ascii="Times New Roman" w:hAnsi="Times New Roman"/>
          <w:sz w:val="24"/>
          <w:szCs w:val="24"/>
        </w:rPr>
        <w:t xml:space="preserve"> Product </w:t>
      </w:r>
      <w:proofErr w:type="spellStart"/>
      <w:r w:rsidRPr="0050261A">
        <w:rPr>
          <w:rFonts w:ascii="Times New Roman" w:hAnsi="Times New Roman"/>
          <w:sz w:val="24"/>
          <w:szCs w:val="24"/>
        </w:rPr>
        <w:t>Scheme</w:t>
      </w:r>
      <w:proofErr w:type="spellEnd"/>
      <w:r w:rsidRPr="0050261A">
        <w:rPr>
          <w:rFonts w:ascii="Times New Roman" w:hAnsi="Times New Roman"/>
          <w:sz w:val="24"/>
          <w:szCs w:val="24"/>
        </w:rPr>
        <w:t xml:space="preserve"> – MLFPS) şeklinde teşvikleri bulunmaktadır. Söz konusu teşvikler</w:t>
      </w:r>
      <w:r w:rsidR="005F6E9F">
        <w:rPr>
          <w:rFonts w:ascii="Times New Roman" w:hAnsi="Times New Roman"/>
          <w:sz w:val="24"/>
          <w:szCs w:val="24"/>
        </w:rPr>
        <w:t>le</w:t>
      </w:r>
      <w:r w:rsidRPr="0050261A">
        <w:rPr>
          <w:rFonts w:ascii="Times New Roman" w:hAnsi="Times New Roman"/>
          <w:sz w:val="24"/>
          <w:szCs w:val="24"/>
        </w:rPr>
        <w:t xml:space="preserve"> Hindistan’ın ihracatında özellikle yüksek nakliye masrafları ve birtakım altyapı eksikliklerinden kaynaklanan rekabet dezavantajının telafi edilmesi amaçlanmaktadır. Odak Pazar Planı çerçevesinde ülke bazında belirlenen teşvikler yer almaktadır. Buna ilişkin olarak yayınlanan listelerde bir takım ülkelere yapılan tüm ürünlerin ihracatında </w:t>
      </w:r>
      <w:proofErr w:type="spellStart"/>
      <w:r w:rsidRPr="0050261A">
        <w:rPr>
          <w:rFonts w:ascii="Times New Roman" w:hAnsi="Times New Roman"/>
          <w:sz w:val="24"/>
          <w:szCs w:val="24"/>
        </w:rPr>
        <w:t>FTP’de</w:t>
      </w:r>
      <w:proofErr w:type="spellEnd"/>
      <w:r w:rsidRPr="0050261A">
        <w:rPr>
          <w:rFonts w:ascii="Times New Roman" w:hAnsi="Times New Roman"/>
          <w:sz w:val="24"/>
          <w:szCs w:val="24"/>
        </w:rPr>
        <w:t xml:space="preserve"> belirtilen teşvik oranı (%3-4) uygulanmaktadır. Söz konusu plan ülke bazında tüm ürünler için uygulandığından bu plan altında ayrıca bir ürün listesi de bulunmamaktadır. Odak Ürün Planı çerçevesinde ise ürün bazında belirlenen teşvikler yer almakta olup, buna ilişkin olarak yayınlanan listelerde verilen bir takım ürünlerin tüm ülkelere ihracatında (serbest bölgeler </w:t>
      </w:r>
      <w:r w:rsidR="006D342F" w:rsidRPr="0050261A">
        <w:rPr>
          <w:rFonts w:ascii="Times New Roman" w:hAnsi="Times New Roman"/>
          <w:sz w:val="24"/>
          <w:szCs w:val="24"/>
        </w:rPr>
        <w:t>dâhil</w:t>
      </w:r>
      <w:r w:rsidRPr="0050261A">
        <w:rPr>
          <w:rFonts w:ascii="Times New Roman" w:hAnsi="Times New Roman"/>
          <w:sz w:val="24"/>
          <w:szCs w:val="24"/>
        </w:rPr>
        <w:t>) listede belirtilen oranda (%2-5) teşvik uygulanmaktadır. Pazar Bağlantılı Odak Ürün Planı kapsamında ise FPS için yayınlanan listede bulunmayan birtakım ürünlere ilişkin olarak,  seçilmiş ülke/ülkeler özelinde uygulanan teşvik oranları (%2) yer almaktadır.</w:t>
      </w:r>
    </w:p>
    <w:p w14:paraId="2FC14967" w14:textId="77777777" w:rsidR="0050261A" w:rsidRPr="0050261A" w:rsidRDefault="0050261A" w:rsidP="0050261A">
      <w:pPr>
        <w:spacing w:after="0" w:line="240" w:lineRule="auto"/>
        <w:ind w:firstLine="708"/>
        <w:jc w:val="both"/>
        <w:rPr>
          <w:rFonts w:ascii="Times New Roman" w:hAnsi="Times New Roman"/>
          <w:sz w:val="24"/>
          <w:szCs w:val="24"/>
        </w:rPr>
      </w:pPr>
    </w:p>
    <w:p w14:paraId="2529AFB0" w14:textId="7E09CBD7" w:rsidR="00B70513" w:rsidRDefault="00B70513" w:rsidP="00B70513">
      <w:pPr>
        <w:spacing w:after="0" w:line="240" w:lineRule="auto"/>
        <w:ind w:firstLine="708"/>
        <w:jc w:val="both"/>
        <w:rPr>
          <w:rFonts w:ascii="Times New Roman" w:hAnsi="Times New Roman"/>
          <w:sz w:val="24"/>
          <w:szCs w:val="24"/>
        </w:rPr>
      </w:pPr>
      <w:proofErr w:type="gramStart"/>
      <w:r w:rsidRPr="0050261A">
        <w:rPr>
          <w:rFonts w:ascii="Times New Roman" w:hAnsi="Times New Roman"/>
          <w:sz w:val="24"/>
          <w:szCs w:val="24"/>
        </w:rPr>
        <w:t xml:space="preserve">Bunların haricinde Hindistan’da ihracatı geliştirme amaçlı olarak uygulanan; ihracatçı statü belgesi sahibi firma ve kuruluşlar için destekler (SHIS </w:t>
      </w:r>
      <w:proofErr w:type="spellStart"/>
      <w:r w:rsidRPr="0050261A">
        <w:rPr>
          <w:rFonts w:ascii="Times New Roman" w:hAnsi="Times New Roman"/>
          <w:sz w:val="24"/>
          <w:szCs w:val="24"/>
        </w:rPr>
        <w:t>Scheme</w:t>
      </w:r>
      <w:proofErr w:type="spellEnd"/>
      <w:r w:rsidRPr="0050261A">
        <w:rPr>
          <w:rFonts w:ascii="Times New Roman" w:hAnsi="Times New Roman"/>
          <w:sz w:val="24"/>
          <w:szCs w:val="24"/>
        </w:rPr>
        <w:t xml:space="preserve">), bazı ihraç ürünlerinin üretiminde kullanılmak üzere ithal edilen sermaye mallarına ilişkin destekler (EPCG </w:t>
      </w:r>
      <w:proofErr w:type="spellStart"/>
      <w:r w:rsidRPr="0050261A">
        <w:rPr>
          <w:rFonts w:ascii="Times New Roman" w:hAnsi="Times New Roman"/>
          <w:sz w:val="24"/>
          <w:szCs w:val="24"/>
        </w:rPr>
        <w:t>scheme</w:t>
      </w:r>
      <w:proofErr w:type="spellEnd"/>
      <w:r w:rsidRPr="0050261A">
        <w:rPr>
          <w:rFonts w:ascii="Times New Roman" w:hAnsi="Times New Roman"/>
          <w:sz w:val="24"/>
          <w:szCs w:val="24"/>
        </w:rPr>
        <w:t xml:space="preserve">), </w:t>
      </w:r>
      <w:r w:rsidR="006D342F" w:rsidRPr="0050261A">
        <w:rPr>
          <w:rFonts w:ascii="Times New Roman" w:hAnsi="Times New Roman"/>
          <w:sz w:val="24"/>
          <w:szCs w:val="24"/>
        </w:rPr>
        <w:t>dâhilde</w:t>
      </w:r>
      <w:r w:rsidRPr="0050261A">
        <w:rPr>
          <w:rFonts w:ascii="Times New Roman" w:hAnsi="Times New Roman"/>
          <w:sz w:val="24"/>
          <w:szCs w:val="24"/>
        </w:rPr>
        <w:t xml:space="preserve"> işleme şeklinde girdi ithal ürünlerde vergi muafiyetine ilişkin destekler, tarım ve köy ürünlerinin ihracatına yönelik destekler ile firma ve kuruluşların hedef ülkelerde yürütecekleri pazarlama faaliyetlerine ilişkin destekler de bulunmaktadır.</w:t>
      </w:r>
      <w:proofErr w:type="gramEnd"/>
    </w:p>
    <w:p w14:paraId="4B45C06A" w14:textId="77777777" w:rsidR="0018182D" w:rsidRPr="002D3A2C" w:rsidRDefault="0018182D" w:rsidP="00ED2013">
      <w:pPr>
        <w:spacing w:after="0" w:line="240" w:lineRule="auto"/>
        <w:ind w:firstLine="708"/>
        <w:jc w:val="both"/>
        <w:rPr>
          <w:rFonts w:ascii="Times New Roman" w:hAnsi="Times New Roman"/>
          <w:sz w:val="24"/>
          <w:szCs w:val="24"/>
        </w:rPr>
      </w:pPr>
    </w:p>
    <w:p w14:paraId="4DF3754E" w14:textId="77777777" w:rsidR="0018182D" w:rsidRPr="004F2C12" w:rsidRDefault="0018182D" w:rsidP="009652E1">
      <w:pPr>
        <w:numPr>
          <w:ilvl w:val="0"/>
          <w:numId w:val="11"/>
        </w:numPr>
        <w:tabs>
          <w:tab w:val="left" w:pos="1134"/>
        </w:tabs>
        <w:spacing w:after="0" w:line="240" w:lineRule="auto"/>
        <w:contextualSpacing/>
        <w:jc w:val="both"/>
        <w:rPr>
          <w:rFonts w:ascii="Times New Roman" w:hAnsi="Times New Roman"/>
          <w:b/>
          <w:color w:val="FF0000"/>
          <w:sz w:val="24"/>
          <w:szCs w:val="24"/>
        </w:rPr>
      </w:pPr>
      <w:r w:rsidRPr="004F2C12">
        <w:rPr>
          <w:rFonts w:ascii="Times New Roman" w:hAnsi="Times New Roman"/>
          <w:b/>
          <w:color w:val="FF0000"/>
          <w:sz w:val="24"/>
          <w:szCs w:val="24"/>
        </w:rPr>
        <w:t xml:space="preserve">Kamu Alımları </w:t>
      </w:r>
    </w:p>
    <w:p w14:paraId="0FE8002A" w14:textId="77777777" w:rsidR="0018182D" w:rsidRPr="00D66A0F" w:rsidRDefault="0018182D" w:rsidP="00456A3F">
      <w:pPr>
        <w:tabs>
          <w:tab w:val="left" w:pos="1134"/>
        </w:tabs>
        <w:spacing w:after="0" w:line="240" w:lineRule="auto"/>
        <w:ind w:left="1069"/>
        <w:contextualSpacing/>
        <w:jc w:val="both"/>
        <w:rPr>
          <w:rFonts w:ascii="Times New Roman" w:hAnsi="Times New Roman"/>
          <w:b/>
          <w:sz w:val="24"/>
          <w:szCs w:val="24"/>
        </w:rPr>
      </w:pPr>
    </w:p>
    <w:p w14:paraId="525B0208" w14:textId="6915235A" w:rsidR="0018182D" w:rsidRDefault="00B33602" w:rsidP="00ED2013">
      <w:pPr>
        <w:spacing w:after="0" w:line="240" w:lineRule="auto"/>
        <w:ind w:firstLine="708"/>
        <w:jc w:val="both"/>
        <w:rPr>
          <w:rFonts w:ascii="Times New Roman" w:hAnsi="Times New Roman"/>
          <w:sz w:val="24"/>
          <w:szCs w:val="24"/>
        </w:rPr>
      </w:pPr>
      <w:r>
        <w:rPr>
          <w:rFonts w:ascii="Times New Roman" w:hAnsi="Times New Roman"/>
          <w:sz w:val="24"/>
          <w:szCs w:val="24"/>
        </w:rPr>
        <w:t>Hindistan DTÖ Kamu Alımları Anlaşması</w:t>
      </w:r>
      <w:r w:rsidR="004862FD">
        <w:rPr>
          <w:rFonts w:ascii="Times New Roman" w:hAnsi="Times New Roman"/>
          <w:sz w:val="24"/>
          <w:szCs w:val="24"/>
        </w:rPr>
        <w:t>’</w:t>
      </w:r>
      <w:r>
        <w:rPr>
          <w:rFonts w:ascii="Times New Roman" w:hAnsi="Times New Roman"/>
          <w:sz w:val="24"/>
          <w:szCs w:val="24"/>
        </w:rPr>
        <w:t xml:space="preserve">na taraf değildir. Bu çerçevede, </w:t>
      </w:r>
      <w:r w:rsidR="0018182D">
        <w:rPr>
          <w:rFonts w:ascii="Times New Roman" w:hAnsi="Times New Roman"/>
          <w:sz w:val="24"/>
          <w:szCs w:val="24"/>
        </w:rPr>
        <w:t>Hint hükü</w:t>
      </w:r>
      <w:r w:rsidR="0018182D" w:rsidRPr="003D314B">
        <w:rPr>
          <w:rFonts w:ascii="Times New Roman" w:hAnsi="Times New Roman"/>
          <w:sz w:val="24"/>
          <w:szCs w:val="24"/>
        </w:rPr>
        <w:t>meti kamu al</w:t>
      </w:r>
      <w:r w:rsidR="0018182D" w:rsidRPr="00F83419">
        <w:rPr>
          <w:rFonts w:ascii="Times New Roman" w:hAnsi="Times New Roman"/>
          <w:sz w:val="24"/>
          <w:szCs w:val="24"/>
        </w:rPr>
        <w:t xml:space="preserve">ımlarında genel itibariyle yerli tedarikçilere fiyat avantajı sunmak suretiyle </w:t>
      </w:r>
      <w:r w:rsidR="0018182D" w:rsidRPr="00F83419">
        <w:rPr>
          <w:rFonts w:ascii="Times New Roman" w:hAnsi="Times New Roman"/>
          <w:sz w:val="24"/>
          <w:szCs w:val="24"/>
        </w:rPr>
        <w:lastRenderedPageBreak/>
        <w:t>pozitif ayrımcılık yapmaktadır. Bu anlamda</w:t>
      </w:r>
      <w:r w:rsidR="00685361">
        <w:rPr>
          <w:rFonts w:ascii="Times New Roman" w:hAnsi="Times New Roman"/>
          <w:sz w:val="24"/>
          <w:szCs w:val="24"/>
        </w:rPr>
        <w:t>,</w:t>
      </w:r>
      <w:r w:rsidR="0018182D" w:rsidRPr="00F83419">
        <w:rPr>
          <w:rFonts w:ascii="Times New Roman" w:hAnsi="Times New Roman"/>
          <w:sz w:val="24"/>
          <w:szCs w:val="24"/>
        </w:rPr>
        <w:t xml:space="preserve"> yabancı firmalar ihale sürec</w:t>
      </w:r>
      <w:r w:rsidR="0018182D" w:rsidRPr="002D3A2C">
        <w:rPr>
          <w:rFonts w:ascii="Times New Roman" w:hAnsi="Times New Roman"/>
          <w:sz w:val="24"/>
          <w:szCs w:val="24"/>
        </w:rPr>
        <w:t xml:space="preserve">inde saf dışı kalabilmektedir. </w:t>
      </w:r>
    </w:p>
    <w:p w14:paraId="0869BE48" w14:textId="77777777" w:rsidR="00B33602" w:rsidRDefault="00B33602" w:rsidP="00ED2013">
      <w:pPr>
        <w:spacing w:after="0" w:line="240" w:lineRule="auto"/>
        <w:ind w:firstLine="708"/>
        <w:jc w:val="both"/>
        <w:rPr>
          <w:rFonts w:ascii="Times New Roman" w:hAnsi="Times New Roman"/>
          <w:sz w:val="24"/>
          <w:szCs w:val="24"/>
        </w:rPr>
      </w:pPr>
    </w:p>
    <w:p w14:paraId="5BB58DAC" w14:textId="77777777" w:rsidR="0050261A" w:rsidRDefault="0050261A" w:rsidP="00ED2013">
      <w:pPr>
        <w:spacing w:after="0" w:line="240" w:lineRule="auto"/>
        <w:ind w:firstLine="708"/>
        <w:jc w:val="both"/>
        <w:rPr>
          <w:rFonts w:ascii="Times New Roman" w:hAnsi="Times New Roman"/>
          <w:sz w:val="24"/>
          <w:szCs w:val="24"/>
        </w:rPr>
      </w:pPr>
    </w:p>
    <w:p w14:paraId="5F08DE31" w14:textId="77777777" w:rsidR="0050261A" w:rsidRPr="002D3A2C" w:rsidRDefault="0050261A" w:rsidP="00ED2013">
      <w:pPr>
        <w:spacing w:after="0" w:line="240" w:lineRule="auto"/>
        <w:ind w:firstLine="708"/>
        <w:jc w:val="both"/>
        <w:rPr>
          <w:rFonts w:ascii="Times New Roman" w:hAnsi="Times New Roman"/>
          <w:sz w:val="24"/>
          <w:szCs w:val="24"/>
        </w:rPr>
      </w:pPr>
    </w:p>
    <w:p w14:paraId="7240EE6A" w14:textId="77777777" w:rsidR="0018182D" w:rsidRPr="004F2C12" w:rsidRDefault="0018182D" w:rsidP="009652E1">
      <w:pPr>
        <w:numPr>
          <w:ilvl w:val="0"/>
          <w:numId w:val="11"/>
        </w:numPr>
        <w:tabs>
          <w:tab w:val="left" w:pos="1134"/>
        </w:tabs>
        <w:spacing w:after="0" w:line="240" w:lineRule="auto"/>
        <w:contextualSpacing/>
        <w:jc w:val="both"/>
        <w:rPr>
          <w:rFonts w:ascii="Times New Roman" w:hAnsi="Times New Roman"/>
          <w:b/>
          <w:color w:val="FF0000"/>
          <w:sz w:val="24"/>
          <w:szCs w:val="24"/>
        </w:rPr>
      </w:pPr>
      <w:r w:rsidRPr="004F2C12">
        <w:rPr>
          <w:rFonts w:ascii="Times New Roman" w:hAnsi="Times New Roman"/>
          <w:b/>
          <w:color w:val="FF0000"/>
          <w:sz w:val="24"/>
          <w:szCs w:val="24"/>
        </w:rPr>
        <w:t>Fikri Mülkiyet Hakları</w:t>
      </w:r>
    </w:p>
    <w:p w14:paraId="400758EF" w14:textId="77777777" w:rsidR="0018182D" w:rsidRPr="00D66A0F" w:rsidRDefault="0018182D" w:rsidP="00456A3F">
      <w:pPr>
        <w:spacing w:after="0" w:line="240" w:lineRule="auto"/>
        <w:jc w:val="both"/>
        <w:rPr>
          <w:rFonts w:ascii="Times New Roman" w:hAnsi="Times New Roman"/>
          <w:b/>
          <w:sz w:val="24"/>
          <w:szCs w:val="24"/>
        </w:rPr>
      </w:pPr>
    </w:p>
    <w:p w14:paraId="74EBAF8C" w14:textId="1BDC6DC6" w:rsidR="0018182D" w:rsidRDefault="0018182D" w:rsidP="00ED2013">
      <w:pPr>
        <w:spacing w:after="0" w:line="240" w:lineRule="auto"/>
        <w:ind w:firstLine="708"/>
        <w:jc w:val="both"/>
        <w:rPr>
          <w:rFonts w:ascii="Times New Roman" w:hAnsi="Times New Roman"/>
          <w:sz w:val="24"/>
          <w:szCs w:val="24"/>
        </w:rPr>
      </w:pPr>
      <w:r>
        <w:rPr>
          <w:rFonts w:ascii="Times New Roman" w:hAnsi="Times New Roman"/>
          <w:sz w:val="24"/>
          <w:szCs w:val="24"/>
        </w:rPr>
        <w:t>H</w:t>
      </w:r>
      <w:r w:rsidRPr="003D314B">
        <w:rPr>
          <w:rFonts w:ascii="Times New Roman" w:hAnsi="Times New Roman"/>
          <w:sz w:val="24"/>
          <w:szCs w:val="24"/>
        </w:rPr>
        <w:t>indistan 1995 y</w:t>
      </w:r>
      <w:r w:rsidRPr="00F83419">
        <w:rPr>
          <w:rFonts w:ascii="Times New Roman" w:hAnsi="Times New Roman"/>
          <w:sz w:val="24"/>
          <w:szCs w:val="24"/>
        </w:rPr>
        <w:t>ılından beri DTÖ üyesidir. DTÖ, üye ülkelerin Fikri Mülkiy</w:t>
      </w:r>
      <w:r w:rsidRPr="00FE4CD7">
        <w:rPr>
          <w:rFonts w:ascii="Times New Roman" w:hAnsi="Times New Roman"/>
          <w:sz w:val="24"/>
          <w:szCs w:val="24"/>
        </w:rPr>
        <w:t>et Haklarının korunması konusunda ulusal yasalarında gerekli düzenlemelerin yer almas</w:t>
      </w:r>
      <w:r>
        <w:rPr>
          <w:rFonts w:ascii="Times New Roman" w:hAnsi="Times New Roman"/>
          <w:sz w:val="24"/>
          <w:szCs w:val="24"/>
        </w:rPr>
        <w:t>ını istemektedir. Hindistan’ın fikri mülkiyet</w:t>
      </w:r>
      <w:r w:rsidRPr="00FE4CD7">
        <w:rPr>
          <w:rFonts w:ascii="Times New Roman" w:hAnsi="Times New Roman"/>
          <w:sz w:val="24"/>
          <w:szCs w:val="24"/>
        </w:rPr>
        <w:t xml:space="preserve"> yasası</w:t>
      </w:r>
      <w:r>
        <w:rPr>
          <w:rFonts w:ascii="Times New Roman" w:hAnsi="Times New Roman"/>
          <w:sz w:val="24"/>
          <w:szCs w:val="24"/>
        </w:rPr>
        <w:t>,</w:t>
      </w:r>
      <w:r w:rsidRPr="00FE4CD7">
        <w:rPr>
          <w:rFonts w:ascii="Times New Roman" w:hAnsi="Times New Roman"/>
          <w:sz w:val="24"/>
          <w:szCs w:val="24"/>
        </w:rPr>
        <w:t xml:space="preserve"> </w:t>
      </w:r>
      <w:r>
        <w:rPr>
          <w:rFonts w:ascii="Times New Roman" w:hAnsi="Times New Roman"/>
          <w:sz w:val="24"/>
          <w:szCs w:val="24"/>
        </w:rPr>
        <w:t xml:space="preserve">fikri mülkiyet haklarının korunması konusunda yeterli olmakla birlikte, yasanın uygulanması konusunda </w:t>
      </w:r>
      <w:r w:rsidRPr="00FE4CD7">
        <w:rPr>
          <w:rFonts w:ascii="Times New Roman" w:hAnsi="Times New Roman"/>
          <w:sz w:val="24"/>
          <w:szCs w:val="24"/>
        </w:rPr>
        <w:t xml:space="preserve">bazı </w:t>
      </w:r>
      <w:r>
        <w:rPr>
          <w:rFonts w:ascii="Times New Roman" w:hAnsi="Times New Roman"/>
          <w:sz w:val="24"/>
          <w:szCs w:val="24"/>
        </w:rPr>
        <w:t xml:space="preserve">sıkıntılar bulunmaktadır. </w:t>
      </w:r>
      <w:r w:rsidRPr="00FE4CD7">
        <w:rPr>
          <w:rFonts w:ascii="Times New Roman" w:hAnsi="Times New Roman"/>
          <w:sz w:val="24"/>
          <w:szCs w:val="24"/>
        </w:rPr>
        <w:t>Bunların başında</w:t>
      </w:r>
      <w:r w:rsidR="00685361">
        <w:rPr>
          <w:rFonts w:ascii="Times New Roman" w:hAnsi="Times New Roman"/>
          <w:sz w:val="24"/>
          <w:szCs w:val="24"/>
        </w:rPr>
        <w:t>,</w:t>
      </w:r>
      <w:r w:rsidRPr="00FE4CD7">
        <w:rPr>
          <w:rFonts w:ascii="Times New Roman" w:hAnsi="Times New Roman"/>
          <w:sz w:val="24"/>
          <w:szCs w:val="24"/>
        </w:rPr>
        <w:t xml:space="preserve"> </w:t>
      </w:r>
      <w:r w:rsidRPr="002D3A2C">
        <w:rPr>
          <w:rFonts w:ascii="Times New Roman" w:hAnsi="Times New Roman"/>
          <w:sz w:val="24"/>
          <w:szCs w:val="24"/>
        </w:rPr>
        <w:t>yargıda oluşan gec</w:t>
      </w:r>
      <w:r>
        <w:rPr>
          <w:rFonts w:ascii="Times New Roman" w:hAnsi="Times New Roman"/>
          <w:sz w:val="24"/>
          <w:szCs w:val="24"/>
        </w:rPr>
        <w:t xml:space="preserve">ikmeler gelmektedir. Davalar 5 </w:t>
      </w:r>
      <w:r w:rsidRPr="002D3A2C">
        <w:rPr>
          <w:rFonts w:ascii="Times New Roman" w:hAnsi="Times New Roman"/>
          <w:sz w:val="24"/>
          <w:szCs w:val="24"/>
        </w:rPr>
        <w:t>yıl veya daha uzun sürelerde çözülebilmektedir. Ayrıca</w:t>
      </w:r>
      <w:r w:rsidR="00685361">
        <w:rPr>
          <w:rFonts w:ascii="Times New Roman" w:hAnsi="Times New Roman"/>
          <w:sz w:val="24"/>
          <w:szCs w:val="24"/>
        </w:rPr>
        <w:t>,</w:t>
      </w:r>
      <w:r w:rsidRPr="002D3A2C">
        <w:rPr>
          <w:rFonts w:ascii="Times New Roman" w:hAnsi="Times New Roman"/>
          <w:sz w:val="24"/>
          <w:szCs w:val="24"/>
        </w:rPr>
        <w:t xml:space="preserve"> ülkenin özellikle yerel bölgelerinde şeffaflık eksikliği vardır. </w:t>
      </w:r>
    </w:p>
    <w:p w14:paraId="10BA8F30" w14:textId="77777777" w:rsidR="0018182D" w:rsidRDefault="0018182D" w:rsidP="00ED2013">
      <w:pPr>
        <w:spacing w:after="0" w:line="240" w:lineRule="auto"/>
        <w:ind w:firstLine="708"/>
        <w:jc w:val="both"/>
        <w:rPr>
          <w:rFonts w:ascii="Times New Roman" w:hAnsi="Times New Roman"/>
          <w:sz w:val="24"/>
          <w:szCs w:val="24"/>
        </w:rPr>
      </w:pPr>
    </w:p>
    <w:p w14:paraId="6013EBB1" w14:textId="77777777" w:rsidR="0018182D" w:rsidRPr="004F2C12" w:rsidRDefault="0018182D" w:rsidP="009652E1">
      <w:pPr>
        <w:numPr>
          <w:ilvl w:val="0"/>
          <w:numId w:val="11"/>
        </w:numPr>
        <w:tabs>
          <w:tab w:val="left" w:pos="1134"/>
        </w:tabs>
        <w:spacing w:after="0" w:line="240" w:lineRule="auto"/>
        <w:contextualSpacing/>
        <w:jc w:val="both"/>
        <w:rPr>
          <w:rFonts w:ascii="Times New Roman" w:hAnsi="Times New Roman"/>
          <w:b/>
          <w:bCs/>
          <w:color w:val="FF0000"/>
          <w:sz w:val="24"/>
          <w:szCs w:val="24"/>
        </w:rPr>
      </w:pPr>
      <w:r w:rsidRPr="004F2C12">
        <w:rPr>
          <w:rFonts w:ascii="Times New Roman" w:hAnsi="Times New Roman"/>
          <w:b/>
          <w:bCs/>
          <w:color w:val="FF0000"/>
          <w:sz w:val="24"/>
          <w:szCs w:val="24"/>
        </w:rPr>
        <w:t>Diğer Kısıtlamalar</w:t>
      </w:r>
    </w:p>
    <w:p w14:paraId="7745DB89" w14:textId="77777777" w:rsidR="0018182D" w:rsidRPr="004F2C12" w:rsidRDefault="0018182D" w:rsidP="00D95FD7">
      <w:pPr>
        <w:tabs>
          <w:tab w:val="left" w:pos="1134"/>
        </w:tabs>
        <w:spacing w:after="0" w:line="240" w:lineRule="auto"/>
        <w:ind w:left="720"/>
        <w:contextualSpacing/>
        <w:rPr>
          <w:rFonts w:ascii="Times New Roman" w:hAnsi="Times New Roman"/>
          <w:b/>
          <w:color w:val="FF0000"/>
          <w:sz w:val="24"/>
          <w:szCs w:val="24"/>
        </w:rPr>
      </w:pPr>
    </w:p>
    <w:p w14:paraId="4E0408BC" w14:textId="77777777" w:rsidR="0018182D" w:rsidRPr="004F2C12" w:rsidRDefault="0018182D" w:rsidP="000C5236">
      <w:pPr>
        <w:numPr>
          <w:ilvl w:val="1"/>
          <w:numId w:val="1"/>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Lojistik ve Nakliye Sorunları</w:t>
      </w:r>
    </w:p>
    <w:p w14:paraId="0BCFF8C7" w14:textId="77777777" w:rsidR="0018182D" w:rsidRDefault="0018182D" w:rsidP="000C5236">
      <w:pPr>
        <w:spacing w:after="0" w:line="240" w:lineRule="auto"/>
        <w:ind w:left="1440"/>
        <w:jc w:val="both"/>
        <w:rPr>
          <w:rFonts w:ascii="Times New Roman" w:hAnsi="Times New Roman"/>
          <w:sz w:val="24"/>
          <w:szCs w:val="24"/>
        </w:rPr>
      </w:pPr>
    </w:p>
    <w:p w14:paraId="4487B406" w14:textId="77777777" w:rsidR="0018182D" w:rsidRPr="001305F1" w:rsidRDefault="0018182D" w:rsidP="00D95FD7">
      <w:pPr>
        <w:spacing w:after="0" w:line="240" w:lineRule="auto"/>
        <w:ind w:firstLine="708"/>
        <w:jc w:val="both"/>
        <w:rPr>
          <w:rFonts w:ascii="Times New Roman" w:hAnsi="Times New Roman"/>
          <w:sz w:val="24"/>
          <w:szCs w:val="24"/>
        </w:rPr>
      </w:pPr>
      <w:r w:rsidRPr="001305F1">
        <w:rPr>
          <w:rFonts w:ascii="Times New Roman" w:hAnsi="Times New Roman"/>
          <w:sz w:val="24"/>
          <w:szCs w:val="24"/>
        </w:rPr>
        <w:t>Hindistan’da ihracatçılarımızın sorun yaşadığı alanlardan biri de nakliyedir. Ülkede navlun fiyatlarının yüksek olması, limanlardaki yoğunluk sebebiyle gecikmeler yaşanması, limanda bekleme süresinin fazla olması, gemilerin geç ulaşması ve tonaj olarak ağır bir malzeme olan doğal taşta navlun fiyatlarının yüksek olması karşılaşılan temel sorunlardır. Ayrıca ithalatçı firmanın malı gümrükten çekmede gecikmesi durumunda Türk ihracatçıları için de ek maliyetler doğmakta ve ihracatçılarımız sıkıntı yaşamaktadır.</w:t>
      </w:r>
    </w:p>
    <w:p w14:paraId="251219D5" w14:textId="77777777" w:rsidR="0018182D" w:rsidRPr="00F83419" w:rsidRDefault="0018182D" w:rsidP="00D95FD7">
      <w:pPr>
        <w:spacing w:after="0" w:line="240" w:lineRule="auto"/>
        <w:jc w:val="both"/>
        <w:rPr>
          <w:rFonts w:ascii="Times New Roman" w:eastAsia="MS Mincho" w:hAnsi="Times New Roman"/>
          <w:sz w:val="24"/>
          <w:szCs w:val="24"/>
          <w:lang w:eastAsia="ja-JP" w:bidi="hi-IN"/>
        </w:rPr>
      </w:pPr>
    </w:p>
    <w:p w14:paraId="4275B714" w14:textId="77777777" w:rsidR="0018182D" w:rsidRDefault="0018182D" w:rsidP="00D95FD7">
      <w:pPr>
        <w:spacing w:after="0" w:line="240" w:lineRule="auto"/>
        <w:ind w:firstLine="708"/>
        <w:jc w:val="both"/>
        <w:rPr>
          <w:rFonts w:ascii="Times New Roman" w:hAnsi="Times New Roman"/>
          <w:sz w:val="24"/>
          <w:szCs w:val="24"/>
        </w:rPr>
      </w:pPr>
      <w:r w:rsidRPr="001305F1">
        <w:rPr>
          <w:rFonts w:ascii="Times New Roman" w:hAnsi="Times New Roman"/>
          <w:sz w:val="24"/>
          <w:szCs w:val="24"/>
        </w:rPr>
        <w:t>Bunun yanı sıra</w:t>
      </w:r>
      <w:r>
        <w:rPr>
          <w:rFonts w:ascii="Times New Roman" w:hAnsi="Times New Roman"/>
          <w:sz w:val="24"/>
          <w:szCs w:val="24"/>
        </w:rPr>
        <w:t>,</w:t>
      </w:r>
      <w:r w:rsidRPr="001305F1">
        <w:rPr>
          <w:rFonts w:ascii="Times New Roman" w:hAnsi="Times New Roman"/>
          <w:sz w:val="24"/>
          <w:szCs w:val="24"/>
        </w:rPr>
        <w:t xml:space="preserve"> başta karayolları olmak üzere ülkedeki altyapı e</w:t>
      </w:r>
      <w:r>
        <w:rPr>
          <w:rFonts w:ascii="Times New Roman" w:hAnsi="Times New Roman"/>
          <w:sz w:val="24"/>
          <w:szCs w:val="24"/>
        </w:rPr>
        <w:t>ksiklikleri ve soğutucu konteyne</w:t>
      </w:r>
      <w:r w:rsidRPr="001305F1">
        <w:rPr>
          <w:rFonts w:ascii="Times New Roman" w:hAnsi="Times New Roman"/>
          <w:sz w:val="24"/>
          <w:szCs w:val="24"/>
        </w:rPr>
        <w:t>r tedarik etmedeki sıkıntılar, ürünün dağıtım ağında sorun yaratmaktadır. Eyaletler arasındaki yolların yetersiz olması, ürünün zamanında ve hasar görmeden teslimatında gecikmelere neden olmaktadır.</w:t>
      </w:r>
    </w:p>
    <w:p w14:paraId="38FD44AC" w14:textId="77777777" w:rsidR="0018182D" w:rsidRDefault="0018182D" w:rsidP="00D95FD7">
      <w:pPr>
        <w:spacing w:after="0" w:line="240" w:lineRule="auto"/>
        <w:ind w:firstLine="708"/>
        <w:jc w:val="both"/>
        <w:rPr>
          <w:rFonts w:ascii="Times New Roman" w:hAnsi="Times New Roman"/>
          <w:sz w:val="24"/>
          <w:szCs w:val="24"/>
        </w:rPr>
      </w:pPr>
    </w:p>
    <w:p w14:paraId="67403C1F" w14:textId="77777777" w:rsidR="0018182D" w:rsidRPr="004F2C12" w:rsidRDefault="004862FD" w:rsidP="000C5236">
      <w:pPr>
        <w:numPr>
          <w:ilvl w:val="1"/>
          <w:numId w:val="1"/>
        </w:numPr>
        <w:spacing w:after="0" w:line="240" w:lineRule="auto"/>
        <w:jc w:val="both"/>
        <w:rPr>
          <w:rFonts w:ascii="Times New Roman" w:eastAsia="MS Mincho" w:hAnsi="Times New Roman"/>
          <w:b/>
          <w:color w:val="FF0000"/>
          <w:sz w:val="24"/>
          <w:szCs w:val="24"/>
          <w:lang w:eastAsia="ja-JP" w:bidi="hi-IN"/>
        </w:rPr>
      </w:pPr>
      <w:r>
        <w:rPr>
          <w:rFonts w:ascii="Times New Roman" w:eastAsia="MS Mincho" w:hAnsi="Times New Roman"/>
          <w:b/>
          <w:color w:val="FF0000"/>
          <w:sz w:val="24"/>
          <w:szCs w:val="24"/>
          <w:lang w:eastAsia="ja-JP" w:bidi="hi-IN"/>
        </w:rPr>
        <w:t xml:space="preserve">Bürokrasi ve </w:t>
      </w:r>
      <w:r w:rsidR="0018182D" w:rsidRPr="004F2C12">
        <w:rPr>
          <w:rFonts w:ascii="Times New Roman" w:eastAsia="MS Mincho" w:hAnsi="Times New Roman"/>
          <w:b/>
          <w:color w:val="FF0000"/>
          <w:sz w:val="24"/>
          <w:szCs w:val="24"/>
          <w:lang w:eastAsia="ja-JP" w:bidi="hi-IN"/>
        </w:rPr>
        <w:t>Ticari Kurallarda Belirsizlik</w:t>
      </w:r>
    </w:p>
    <w:p w14:paraId="264F4F99" w14:textId="77777777" w:rsidR="0018182D" w:rsidRPr="000C5236" w:rsidRDefault="0018182D" w:rsidP="000C5236">
      <w:pPr>
        <w:spacing w:after="0" w:line="240" w:lineRule="auto"/>
        <w:ind w:firstLine="708"/>
        <w:jc w:val="both"/>
        <w:rPr>
          <w:rFonts w:ascii="Times New Roman" w:eastAsia="MS Mincho" w:hAnsi="Times New Roman"/>
          <w:sz w:val="24"/>
          <w:szCs w:val="24"/>
          <w:lang w:eastAsia="ja-JP" w:bidi="hi-IN"/>
        </w:rPr>
      </w:pPr>
    </w:p>
    <w:p w14:paraId="4BAD6E5B" w14:textId="50161402" w:rsidR="0018182D" w:rsidRDefault="004862FD" w:rsidP="000C5236">
      <w:pPr>
        <w:spacing w:after="0" w:line="240" w:lineRule="auto"/>
        <w:ind w:firstLine="708"/>
        <w:jc w:val="both"/>
        <w:rPr>
          <w:rFonts w:ascii="Times New Roman" w:eastAsia="MS Mincho" w:hAnsi="Times New Roman"/>
          <w:sz w:val="24"/>
          <w:szCs w:val="24"/>
          <w:lang w:eastAsia="ja-JP" w:bidi="hi-IN"/>
        </w:rPr>
      </w:pPr>
      <w:r>
        <w:rPr>
          <w:rFonts w:ascii="Times New Roman" w:eastAsia="MS Mincho" w:hAnsi="Times New Roman"/>
          <w:sz w:val="24"/>
          <w:szCs w:val="24"/>
          <w:lang w:eastAsia="ja-JP" w:bidi="hi-IN"/>
        </w:rPr>
        <w:t xml:space="preserve">Hindistan’da </w:t>
      </w:r>
      <w:r w:rsidR="0018182D" w:rsidRPr="000C5236">
        <w:rPr>
          <w:rFonts w:ascii="Times New Roman" w:eastAsia="MS Mincho" w:hAnsi="Times New Roman"/>
          <w:sz w:val="24"/>
          <w:szCs w:val="24"/>
          <w:lang w:eastAsia="ja-JP" w:bidi="hi-IN"/>
        </w:rPr>
        <w:t xml:space="preserve">bürokrasinin yavaşlığı ile </w:t>
      </w:r>
      <w:r>
        <w:rPr>
          <w:rFonts w:ascii="Times New Roman" w:eastAsia="MS Mincho" w:hAnsi="Times New Roman"/>
          <w:sz w:val="24"/>
          <w:szCs w:val="24"/>
          <w:lang w:eastAsia="ja-JP" w:bidi="hi-IN"/>
        </w:rPr>
        <w:t xml:space="preserve">takdir yetkisinin fazla oluşu </w:t>
      </w:r>
      <w:r w:rsidR="0018182D" w:rsidRPr="000C5236">
        <w:rPr>
          <w:rFonts w:ascii="Times New Roman" w:eastAsia="MS Mincho" w:hAnsi="Times New Roman"/>
          <w:sz w:val="24"/>
          <w:szCs w:val="24"/>
          <w:lang w:eastAsia="ja-JP" w:bidi="hi-IN"/>
        </w:rPr>
        <w:t xml:space="preserve">Hindistan ile ticaret ve yatırım konularında engel teşkil </w:t>
      </w:r>
      <w:r w:rsidR="0018182D">
        <w:rPr>
          <w:rFonts w:ascii="Times New Roman" w:eastAsia="MS Mincho" w:hAnsi="Times New Roman"/>
          <w:sz w:val="24"/>
          <w:szCs w:val="24"/>
          <w:lang w:eastAsia="ja-JP" w:bidi="hi-IN"/>
        </w:rPr>
        <w:t>etmektedir. Ayrıca</w:t>
      </w:r>
      <w:r w:rsidR="00685361">
        <w:rPr>
          <w:rFonts w:ascii="Times New Roman" w:eastAsia="MS Mincho" w:hAnsi="Times New Roman"/>
          <w:sz w:val="24"/>
          <w:szCs w:val="24"/>
          <w:lang w:eastAsia="ja-JP" w:bidi="hi-IN"/>
        </w:rPr>
        <w:t>,</w:t>
      </w:r>
      <w:r w:rsidR="0018182D">
        <w:rPr>
          <w:rFonts w:ascii="Times New Roman" w:eastAsia="MS Mincho" w:hAnsi="Times New Roman"/>
          <w:sz w:val="24"/>
          <w:szCs w:val="24"/>
          <w:lang w:eastAsia="ja-JP" w:bidi="hi-IN"/>
        </w:rPr>
        <w:t xml:space="preserve"> Merkezi </w:t>
      </w:r>
      <w:r w:rsidR="00685361">
        <w:rPr>
          <w:rFonts w:ascii="Times New Roman" w:eastAsia="MS Mincho" w:hAnsi="Times New Roman"/>
          <w:sz w:val="24"/>
          <w:szCs w:val="24"/>
          <w:lang w:eastAsia="ja-JP" w:bidi="hi-IN"/>
        </w:rPr>
        <w:t>Hükü</w:t>
      </w:r>
      <w:r w:rsidR="00685361" w:rsidRPr="000C5236">
        <w:rPr>
          <w:rFonts w:ascii="Times New Roman" w:eastAsia="MS Mincho" w:hAnsi="Times New Roman"/>
          <w:sz w:val="24"/>
          <w:szCs w:val="24"/>
          <w:lang w:eastAsia="ja-JP" w:bidi="hi-IN"/>
        </w:rPr>
        <w:t xml:space="preserve">metin </w:t>
      </w:r>
      <w:r w:rsidR="0018182D" w:rsidRPr="000C5236">
        <w:rPr>
          <w:rFonts w:ascii="Times New Roman" w:eastAsia="MS Mincho" w:hAnsi="Times New Roman"/>
          <w:sz w:val="24"/>
          <w:szCs w:val="24"/>
          <w:lang w:eastAsia="ja-JP" w:bidi="hi-IN"/>
        </w:rPr>
        <w:t xml:space="preserve">geniş yetkilerine karşın eyalet bazında imar, arazi kullanımı ve çevre konularında farklı uygulamaların bulunması da firmaların yatırım ve ticaret kararlarını olumsuz </w:t>
      </w:r>
      <w:r w:rsidR="0018182D">
        <w:rPr>
          <w:rFonts w:ascii="Times New Roman" w:eastAsia="MS Mincho" w:hAnsi="Times New Roman"/>
          <w:sz w:val="24"/>
          <w:szCs w:val="24"/>
          <w:lang w:eastAsia="ja-JP" w:bidi="hi-IN"/>
        </w:rPr>
        <w:t xml:space="preserve">yönde </w:t>
      </w:r>
      <w:r w:rsidR="0018182D" w:rsidRPr="000C5236">
        <w:rPr>
          <w:rFonts w:ascii="Times New Roman" w:eastAsia="MS Mincho" w:hAnsi="Times New Roman"/>
          <w:sz w:val="24"/>
          <w:szCs w:val="24"/>
          <w:lang w:eastAsia="ja-JP" w:bidi="hi-IN"/>
        </w:rPr>
        <w:t>etkilemektedir.</w:t>
      </w:r>
    </w:p>
    <w:p w14:paraId="576F87BA" w14:textId="77777777" w:rsidR="0050261A" w:rsidRDefault="0050261A" w:rsidP="0050261A">
      <w:pPr>
        <w:spacing w:after="0" w:line="240" w:lineRule="auto"/>
        <w:ind w:firstLine="708"/>
        <w:jc w:val="both"/>
        <w:rPr>
          <w:rFonts w:ascii="Times New Roman" w:hAnsi="Times New Roman"/>
          <w:sz w:val="24"/>
          <w:szCs w:val="24"/>
        </w:rPr>
      </w:pPr>
    </w:p>
    <w:p w14:paraId="6CB6CF46" w14:textId="77777777" w:rsidR="0050261A" w:rsidRPr="00710EFC" w:rsidRDefault="0050261A" w:rsidP="0050261A">
      <w:pPr>
        <w:numPr>
          <w:ilvl w:val="1"/>
          <w:numId w:val="1"/>
        </w:numPr>
        <w:spacing w:after="0" w:line="240" w:lineRule="auto"/>
        <w:jc w:val="both"/>
        <w:rPr>
          <w:rFonts w:ascii="Times New Roman" w:eastAsia="MS Mincho" w:hAnsi="Times New Roman"/>
          <w:b/>
          <w:color w:val="FF0000"/>
          <w:sz w:val="24"/>
          <w:szCs w:val="24"/>
          <w:lang w:eastAsia="ja-JP" w:bidi="hi-IN"/>
        </w:rPr>
      </w:pPr>
      <w:r w:rsidRPr="0050261A">
        <w:rPr>
          <w:rFonts w:ascii="Times New Roman" w:eastAsia="MS Mincho" w:hAnsi="Times New Roman"/>
          <w:b/>
          <w:color w:val="FF0000"/>
          <w:sz w:val="24"/>
          <w:szCs w:val="24"/>
          <w:lang w:eastAsia="ja-JP" w:bidi="hi-IN"/>
        </w:rPr>
        <w:t xml:space="preserve">Bazı alanlarda Yatırım Kısıtlamaları </w:t>
      </w:r>
    </w:p>
    <w:p w14:paraId="3C3A8F11" w14:textId="77777777" w:rsidR="0050261A" w:rsidRPr="0050261A" w:rsidRDefault="0050261A" w:rsidP="0050261A">
      <w:pPr>
        <w:spacing w:after="0" w:line="240" w:lineRule="auto"/>
        <w:ind w:left="1440"/>
        <w:jc w:val="both"/>
        <w:rPr>
          <w:rFonts w:ascii="Times New Roman" w:eastAsia="MS Mincho" w:hAnsi="Times New Roman"/>
          <w:sz w:val="24"/>
          <w:szCs w:val="24"/>
          <w:lang w:eastAsia="ja-JP" w:bidi="hi-IN"/>
        </w:rPr>
      </w:pPr>
    </w:p>
    <w:p w14:paraId="2D8F428A" w14:textId="2E649E88" w:rsidR="008E75CC" w:rsidRDefault="008E75CC" w:rsidP="00710EFC">
      <w:pPr>
        <w:pStyle w:val="Default"/>
        <w:ind w:firstLine="360"/>
        <w:jc w:val="both"/>
      </w:pPr>
      <w:proofErr w:type="spellStart"/>
      <w:proofErr w:type="gramStart"/>
      <w:r>
        <w:t>Hindistan’da</w:t>
      </w:r>
      <w:proofErr w:type="spellEnd"/>
      <w:r>
        <w:t xml:space="preserve"> </w:t>
      </w:r>
      <w:proofErr w:type="spellStart"/>
      <w:r w:rsidR="005C09EA">
        <w:t>p</w:t>
      </w:r>
      <w:r>
        <w:t>erakende</w:t>
      </w:r>
      <w:proofErr w:type="spellEnd"/>
      <w:r>
        <w:t xml:space="preserve"> </w:t>
      </w:r>
      <w:proofErr w:type="spellStart"/>
      <w:r w:rsidR="005C09EA">
        <w:t>t</w:t>
      </w:r>
      <w:r>
        <w:t>icaret</w:t>
      </w:r>
      <w:proofErr w:type="spellEnd"/>
      <w:r>
        <w:t xml:space="preserve"> (</w:t>
      </w:r>
      <w:proofErr w:type="spellStart"/>
      <w:r>
        <w:t>tek</w:t>
      </w:r>
      <w:proofErr w:type="spellEnd"/>
      <w:r>
        <w:t xml:space="preserve"> </w:t>
      </w:r>
      <w:proofErr w:type="spellStart"/>
      <w:r>
        <w:t>bir</w:t>
      </w:r>
      <w:proofErr w:type="spellEnd"/>
      <w:r>
        <w:t xml:space="preserve"> </w:t>
      </w:r>
      <w:proofErr w:type="spellStart"/>
      <w:r>
        <w:t>markanın</w:t>
      </w:r>
      <w:proofErr w:type="spellEnd"/>
      <w:r>
        <w:t xml:space="preserve"> </w:t>
      </w:r>
      <w:proofErr w:type="spellStart"/>
      <w:r>
        <w:t>üretimine</w:t>
      </w:r>
      <w:proofErr w:type="spellEnd"/>
      <w:r>
        <w:t xml:space="preserve"> </w:t>
      </w:r>
      <w:proofErr w:type="spellStart"/>
      <w:r>
        <w:t>yönelik</w:t>
      </w:r>
      <w:proofErr w:type="spellEnd"/>
      <w:r>
        <w:t xml:space="preserve"> </w:t>
      </w:r>
      <w:proofErr w:type="spellStart"/>
      <w:r>
        <w:t>olanlar</w:t>
      </w:r>
      <w:proofErr w:type="spellEnd"/>
      <w:r>
        <w:t xml:space="preserve"> </w:t>
      </w:r>
      <w:proofErr w:type="spellStart"/>
      <w:r>
        <w:t>hariç</w:t>
      </w:r>
      <w:proofErr w:type="spellEnd"/>
      <w:r>
        <w:t>),</w:t>
      </w:r>
      <w:r w:rsidR="0050261A">
        <w:t xml:space="preserve"> </w:t>
      </w:r>
      <w:r>
        <w:t>Nidhi</w:t>
      </w:r>
      <w:r w:rsidR="00685361">
        <w:rPr>
          <w:rStyle w:val="DipnotBavurusu"/>
        </w:rPr>
        <w:footnoteReference w:id="11"/>
      </w:r>
      <w:r>
        <w:t xml:space="preserve"> </w:t>
      </w:r>
      <w:r w:rsidR="00685361">
        <w:t>,</w:t>
      </w:r>
      <w:r>
        <w:t xml:space="preserve"> </w:t>
      </w:r>
      <w:proofErr w:type="spellStart"/>
      <w:r w:rsidR="00DE4563">
        <w:t>e</w:t>
      </w:r>
      <w:r>
        <w:t>mlak</w:t>
      </w:r>
      <w:proofErr w:type="spellEnd"/>
      <w:r>
        <w:t xml:space="preserve"> </w:t>
      </w:r>
      <w:proofErr w:type="spellStart"/>
      <w:r>
        <w:t>sektörü</w:t>
      </w:r>
      <w:proofErr w:type="spellEnd"/>
      <w:r>
        <w:t xml:space="preserve"> ve </w:t>
      </w:r>
      <w:proofErr w:type="spellStart"/>
      <w:r>
        <w:t>tarım</w:t>
      </w:r>
      <w:proofErr w:type="spellEnd"/>
      <w:r>
        <w:t xml:space="preserve"> </w:t>
      </w:r>
      <w:proofErr w:type="spellStart"/>
      <w:r>
        <w:t>çiftliklerinin</w:t>
      </w:r>
      <w:proofErr w:type="spellEnd"/>
      <w:r>
        <w:t xml:space="preserve"> </w:t>
      </w:r>
      <w:proofErr w:type="spellStart"/>
      <w:r>
        <w:t>inşası</w:t>
      </w:r>
      <w:proofErr w:type="spellEnd"/>
      <w:r>
        <w:t>,</w:t>
      </w:r>
      <w:r w:rsidR="00710EFC">
        <w:t xml:space="preserve"> </w:t>
      </w:r>
      <w:proofErr w:type="spellStart"/>
      <w:r w:rsidR="00AA3BB3">
        <w:t>s</w:t>
      </w:r>
      <w:r>
        <w:t>igara</w:t>
      </w:r>
      <w:proofErr w:type="spellEnd"/>
      <w:r>
        <w:t xml:space="preserve">, </w:t>
      </w:r>
      <w:proofErr w:type="spellStart"/>
      <w:r>
        <w:t>sigar</w:t>
      </w:r>
      <w:proofErr w:type="spellEnd"/>
      <w:r>
        <w:t xml:space="preserve">, puro, </w:t>
      </w:r>
      <w:proofErr w:type="spellStart"/>
      <w:r>
        <w:t>tütün</w:t>
      </w:r>
      <w:proofErr w:type="spellEnd"/>
      <w:r>
        <w:t xml:space="preserve"> ve </w:t>
      </w:r>
      <w:proofErr w:type="spellStart"/>
      <w:r>
        <w:t>tütün</w:t>
      </w:r>
      <w:proofErr w:type="spellEnd"/>
      <w:r>
        <w:t xml:space="preserve"> </w:t>
      </w:r>
      <w:proofErr w:type="spellStart"/>
      <w:r>
        <w:t>mamulleri</w:t>
      </w:r>
      <w:proofErr w:type="spellEnd"/>
      <w:r>
        <w:t xml:space="preserve"> </w:t>
      </w:r>
      <w:proofErr w:type="spellStart"/>
      <w:r>
        <w:t>üretimi</w:t>
      </w:r>
      <w:proofErr w:type="spellEnd"/>
      <w:r>
        <w:t>,</w:t>
      </w:r>
      <w:r w:rsidR="00710EFC">
        <w:t xml:space="preserve"> </w:t>
      </w:r>
      <w:r w:rsidR="00D07339">
        <w:t>a</w:t>
      </w:r>
      <w:r>
        <w:t xml:space="preserve">tom </w:t>
      </w:r>
      <w:proofErr w:type="spellStart"/>
      <w:r>
        <w:t>enerjisi</w:t>
      </w:r>
      <w:proofErr w:type="spellEnd"/>
      <w:r>
        <w:t xml:space="preserve">, </w:t>
      </w:r>
      <w:proofErr w:type="spellStart"/>
      <w:r>
        <w:t>demiryolları</w:t>
      </w:r>
      <w:proofErr w:type="spellEnd"/>
      <w:r>
        <w:t xml:space="preserve"> </w:t>
      </w:r>
      <w:proofErr w:type="spellStart"/>
      <w:r>
        <w:t>gibi</w:t>
      </w:r>
      <w:proofErr w:type="spellEnd"/>
      <w:r>
        <w:t xml:space="preserve"> </w:t>
      </w:r>
      <w:proofErr w:type="spellStart"/>
      <w:r w:rsidR="00710EFC">
        <w:t>alanlarda</w:t>
      </w:r>
      <w:proofErr w:type="spellEnd"/>
      <w:r w:rsidR="00710EFC">
        <w:t xml:space="preserve"> </w:t>
      </w:r>
      <w:proofErr w:type="spellStart"/>
      <w:r w:rsidR="00710EFC">
        <w:t>yatırım</w:t>
      </w:r>
      <w:proofErr w:type="spellEnd"/>
      <w:r w:rsidR="00710EFC">
        <w:t xml:space="preserve"> </w:t>
      </w:r>
      <w:proofErr w:type="spellStart"/>
      <w:r w:rsidR="00710EFC">
        <w:t>yabancılara</w:t>
      </w:r>
      <w:proofErr w:type="spellEnd"/>
      <w:r w:rsidR="00710EFC">
        <w:t xml:space="preserve"> </w:t>
      </w:r>
      <w:proofErr w:type="spellStart"/>
      <w:r w:rsidR="00710EFC">
        <w:t>ilişkin</w:t>
      </w:r>
      <w:proofErr w:type="spellEnd"/>
      <w:r w:rsidR="00710EFC">
        <w:t xml:space="preserve"> </w:t>
      </w:r>
      <w:proofErr w:type="spellStart"/>
      <w:r w:rsidR="00710EFC">
        <w:t>yatırım</w:t>
      </w:r>
      <w:proofErr w:type="spellEnd"/>
      <w:r w:rsidR="00710EFC">
        <w:t xml:space="preserve"> </w:t>
      </w:r>
      <w:proofErr w:type="spellStart"/>
      <w:r w:rsidR="00710EFC">
        <w:t>kısıtlamaları</w:t>
      </w:r>
      <w:proofErr w:type="spellEnd"/>
      <w:r w:rsidR="00710EFC">
        <w:t xml:space="preserve"> </w:t>
      </w:r>
      <w:proofErr w:type="spellStart"/>
      <w:r w:rsidR="00710EFC">
        <w:t>bulunmaktadır</w:t>
      </w:r>
      <w:proofErr w:type="spellEnd"/>
      <w:r w:rsidR="00710EFC">
        <w:t>.</w:t>
      </w:r>
      <w:proofErr w:type="gramEnd"/>
      <w:r w:rsidR="00710EFC">
        <w:t xml:space="preserve"> </w:t>
      </w:r>
    </w:p>
    <w:p w14:paraId="6BF866EC" w14:textId="77777777" w:rsidR="0018182D" w:rsidRPr="00F83419" w:rsidRDefault="0018182D">
      <w:pPr>
        <w:rPr>
          <w:rFonts w:ascii="Times New Roman" w:hAnsi="Times New Roman"/>
          <w:b/>
          <w:sz w:val="24"/>
          <w:szCs w:val="24"/>
        </w:rPr>
      </w:pPr>
      <w:r w:rsidRPr="00F83419">
        <w:rPr>
          <w:rFonts w:ascii="Times New Roman" w:hAnsi="Times New Roman"/>
          <w:b/>
          <w:sz w:val="24"/>
          <w:szCs w:val="24"/>
        </w:rPr>
        <w:br w:type="page"/>
      </w:r>
    </w:p>
    <w:p w14:paraId="33914DD1" w14:textId="77777777" w:rsidR="0018182D" w:rsidRPr="004F2C12" w:rsidRDefault="0018182D" w:rsidP="00B33ADA">
      <w:pPr>
        <w:pStyle w:val="ListeParagraf"/>
        <w:numPr>
          <w:ilvl w:val="0"/>
          <w:numId w:val="1"/>
        </w:numPr>
        <w:spacing w:after="120" w:line="240" w:lineRule="auto"/>
        <w:jc w:val="both"/>
        <w:rPr>
          <w:rFonts w:ascii="Times New Roman" w:hAnsi="Times New Roman"/>
          <w:b/>
          <w:color w:val="FF0000"/>
          <w:sz w:val="24"/>
          <w:lang w:eastAsia="tr-TR"/>
        </w:rPr>
      </w:pPr>
      <w:r w:rsidRPr="004F2C12">
        <w:rPr>
          <w:rFonts w:ascii="Times New Roman" w:hAnsi="Times New Roman"/>
          <w:b/>
          <w:color w:val="FF0000"/>
          <w:sz w:val="24"/>
          <w:lang w:eastAsia="tr-TR"/>
        </w:rPr>
        <w:lastRenderedPageBreak/>
        <w:t>IRAK</w:t>
      </w:r>
    </w:p>
    <w:p w14:paraId="68631BEC" w14:textId="77777777" w:rsidR="0018182D" w:rsidRPr="004F2C12" w:rsidRDefault="0018182D" w:rsidP="001C66B7">
      <w:pPr>
        <w:tabs>
          <w:tab w:val="left" w:pos="1134"/>
        </w:tabs>
        <w:spacing w:after="0" w:line="240" w:lineRule="auto"/>
        <w:rPr>
          <w:rFonts w:ascii="Times New Roman" w:hAnsi="Times New Roman"/>
          <w:b/>
          <w:color w:val="FF0000"/>
          <w:sz w:val="24"/>
          <w:lang w:eastAsia="tr-TR"/>
        </w:rPr>
      </w:pPr>
    </w:p>
    <w:p w14:paraId="3D331423" w14:textId="77777777" w:rsidR="0018182D" w:rsidRPr="004F2C12" w:rsidRDefault="0018182D" w:rsidP="009652E1">
      <w:pPr>
        <w:numPr>
          <w:ilvl w:val="0"/>
          <w:numId w:val="23"/>
        </w:numPr>
        <w:tabs>
          <w:tab w:val="left" w:pos="1134"/>
        </w:tabs>
        <w:spacing w:after="0" w:line="240" w:lineRule="auto"/>
        <w:contextualSpacing/>
        <w:jc w:val="both"/>
        <w:rPr>
          <w:rFonts w:ascii="Times New Roman" w:hAnsi="Times New Roman"/>
          <w:b/>
          <w:color w:val="FF0000"/>
          <w:sz w:val="24"/>
          <w:lang w:eastAsia="tr-TR"/>
        </w:rPr>
      </w:pPr>
      <w:r w:rsidRPr="004F2C12">
        <w:rPr>
          <w:rFonts w:ascii="Times New Roman" w:hAnsi="Times New Roman"/>
          <w:b/>
          <w:color w:val="FF0000"/>
          <w:sz w:val="24"/>
          <w:lang w:eastAsia="tr-TR"/>
        </w:rPr>
        <w:t xml:space="preserve">Ticari İlişkilerin Özeti </w:t>
      </w:r>
    </w:p>
    <w:p w14:paraId="6B984FAA" w14:textId="77777777" w:rsidR="0018182D" w:rsidRPr="00C22A06" w:rsidRDefault="0018182D" w:rsidP="001C66B7">
      <w:pPr>
        <w:spacing w:after="0" w:line="240" w:lineRule="auto"/>
        <w:ind w:left="720"/>
        <w:rPr>
          <w:rFonts w:ascii="Times New Roman" w:hAnsi="Times New Roman"/>
          <w:b/>
          <w:sz w:val="24"/>
          <w:lang w:eastAsia="tr-TR"/>
        </w:rPr>
      </w:pPr>
    </w:p>
    <w:p w14:paraId="4D351B80" w14:textId="65229FAB"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Körfez Savaşı öncesinde Irak, yıllık 5,5 milyar ABD </w:t>
      </w:r>
      <w:r w:rsidR="00AA40C1">
        <w:rPr>
          <w:rFonts w:ascii="Times New Roman" w:hAnsi="Times New Roman"/>
          <w:sz w:val="24"/>
          <w:szCs w:val="24"/>
        </w:rPr>
        <w:t>d</w:t>
      </w:r>
      <w:r w:rsidRPr="0011426F">
        <w:rPr>
          <w:rFonts w:ascii="Times New Roman" w:hAnsi="Times New Roman"/>
          <w:sz w:val="24"/>
          <w:szCs w:val="24"/>
        </w:rPr>
        <w:t>oları tutarındaki ticaret hacmi ile ekonomik ilişkilerimizin en yoğun olduğu ülke</w:t>
      </w:r>
      <w:r>
        <w:rPr>
          <w:rFonts w:ascii="Times New Roman" w:hAnsi="Times New Roman"/>
          <w:sz w:val="24"/>
          <w:szCs w:val="24"/>
        </w:rPr>
        <w:t>ler</w:t>
      </w:r>
      <w:r w:rsidRPr="0011426F">
        <w:rPr>
          <w:rFonts w:ascii="Times New Roman" w:hAnsi="Times New Roman"/>
          <w:sz w:val="24"/>
          <w:szCs w:val="24"/>
        </w:rPr>
        <w:t xml:space="preserve"> arasında yer almıştır. Ancak, 6 Ağustos</w:t>
      </w:r>
      <w:r>
        <w:rPr>
          <w:rFonts w:ascii="Times New Roman" w:hAnsi="Times New Roman"/>
          <w:sz w:val="24"/>
          <w:szCs w:val="24"/>
        </w:rPr>
        <w:t xml:space="preserve"> </w:t>
      </w:r>
      <w:r w:rsidRPr="0011426F">
        <w:rPr>
          <w:rFonts w:ascii="Times New Roman" w:hAnsi="Times New Roman"/>
          <w:sz w:val="24"/>
          <w:szCs w:val="24"/>
        </w:rPr>
        <w:t xml:space="preserve">1990 tarihinde uygulanmaya başlanan BM Yaptırımlar Rejimi ile Irak’tan ithalatın tümüyle yasaklanması ve bu ülkeye yönelik ihracatın ise gıda maddeleri, ilaç ve tıbbi malzeme ile sınırlandırılması sonucunda Irak ile ticari ilişkilerimiz durma noktasına gelmiştir. BM ambargosunun ülkemiz ekonomisine olumsuz etkileri dış ticaretle de sınırlı kalmamış, </w:t>
      </w:r>
      <w:proofErr w:type="gramStart"/>
      <w:r w:rsidRPr="0011426F">
        <w:rPr>
          <w:rFonts w:ascii="Times New Roman" w:hAnsi="Times New Roman"/>
          <w:sz w:val="24"/>
          <w:szCs w:val="24"/>
        </w:rPr>
        <w:t>müteahhitlik</w:t>
      </w:r>
      <w:proofErr w:type="gramEnd"/>
      <w:r w:rsidRPr="0011426F">
        <w:rPr>
          <w:rFonts w:ascii="Times New Roman" w:hAnsi="Times New Roman"/>
          <w:sz w:val="24"/>
          <w:szCs w:val="24"/>
        </w:rPr>
        <w:t xml:space="preserve"> hizmetleri, nakliye, transit ticaret, enerji ve turizm başta olmak üzere tüm sektörlerde ağır ekonomik etkilerini göstermiştir. </w:t>
      </w:r>
    </w:p>
    <w:p w14:paraId="096CE953" w14:textId="77777777" w:rsidR="0018182D" w:rsidRPr="0011426F" w:rsidRDefault="0018182D" w:rsidP="0011426F">
      <w:pPr>
        <w:spacing w:after="0" w:line="240" w:lineRule="auto"/>
        <w:ind w:firstLine="708"/>
        <w:jc w:val="both"/>
        <w:rPr>
          <w:rFonts w:ascii="Times New Roman" w:hAnsi="Times New Roman"/>
          <w:sz w:val="24"/>
          <w:szCs w:val="24"/>
        </w:rPr>
      </w:pPr>
    </w:p>
    <w:p w14:paraId="323FD73E"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ABD’nin 2003 yılı Mart ayı içerisinde gerçekleştirdiği müdahale, Irak ile ticari ilişkilerde yeni bir dönemin başlamasına yol açmıştır. Irak’a yönelik olarak 1990 yılından bu yana uygulanan BM ambargosunun 22 Mayıs 2003 tarihinde kaldırılması ve 23 Mayıs 2003 itibarıyla ihracatın dış ticaret rejimine uygun olarak yapılmaya başlanmasıyla birlikte, bu ülkeye yönelik sevkiyatlarda önemli ölçüde artış kaydedilmiştir.</w:t>
      </w:r>
    </w:p>
    <w:p w14:paraId="563120F1" w14:textId="77777777" w:rsidR="0018182D" w:rsidRPr="0011426F" w:rsidRDefault="0018182D" w:rsidP="0011426F">
      <w:pPr>
        <w:spacing w:after="0" w:line="240" w:lineRule="auto"/>
        <w:ind w:firstLine="708"/>
        <w:jc w:val="both"/>
        <w:rPr>
          <w:rFonts w:ascii="Times New Roman" w:hAnsi="Times New Roman"/>
          <w:sz w:val="24"/>
          <w:szCs w:val="24"/>
        </w:rPr>
      </w:pPr>
    </w:p>
    <w:p w14:paraId="35C998F7" w14:textId="7C546245"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Nitekim bu tarihten itibaren Irak'ın belli sektörlerine yönelik olarak artan bir uluslararası ilgi olmuştur. Dünyanın önemli firmalarının ülkede sosyal temalı </w:t>
      </w:r>
      <w:proofErr w:type="gramStart"/>
      <w:r w:rsidRPr="0011426F">
        <w:rPr>
          <w:rFonts w:ascii="Times New Roman" w:hAnsi="Times New Roman"/>
          <w:sz w:val="24"/>
          <w:szCs w:val="24"/>
        </w:rPr>
        <w:t>müteahhitlik</w:t>
      </w:r>
      <w:proofErr w:type="gramEnd"/>
      <w:r w:rsidRPr="0011426F">
        <w:rPr>
          <w:rFonts w:ascii="Times New Roman" w:hAnsi="Times New Roman"/>
          <w:sz w:val="24"/>
          <w:szCs w:val="24"/>
        </w:rPr>
        <w:t xml:space="preserve"> projelerine, ülkenin enerji altyapısını oluşturmaya yönelik güç santralleri yapımına, ülkenin su altyapısının inşa ve iyileştirilmesine ve büyük hacimli ürün teminine dönük kamu ihalelerine ilgi gösterdikleri görülmektedir. </w:t>
      </w:r>
    </w:p>
    <w:p w14:paraId="11FE064A" w14:textId="77777777" w:rsidR="0018182D" w:rsidRPr="0011426F" w:rsidRDefault="0018182D" w:rsidP="0011426F">
      <w:pPr>
        <w:spacing w:after="0" w:line="240" w:lineRule="auto"/>
        <w:ind w:firstLine="708"/>
        <w:jc w:val="both"/>
        <w:rPr>
          <w:rFonts w:ascii="Times New Roman" w:hAnsi="Times New Roman"/>
          <w:sz w:val="24"/>
          <w:szCs w:val="24"/>
        </w:rPr>
      </w:pPr>
    </w:p>
    <w:p w14:paraId="5943EE18" w14:textId="77777777" w:rsidR="0018182D"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Türkiye ile Irak arasındaki ekonomik ve ticari ilişkiler de benzer bir gelişim seyretmiş ve özellikle 2006 yılından itibaren büyük b</w:t>
      </w:r>
      <w:r>
        <w:rPr>
          <w:rFonts w:ascii="Times New Roman" w:hAnsi="Times New Roman"/>
          <w:sz w:val="24"/>
          <w:szCs w:val="24"/>
        </w:rPr>
        <w:t xml:space="preserve">ir ivme kazanmıştır. </w:t>
      </w:r>
      <w:r w:rsidRPr="0011426F">
        <w:rPr>
          <w:rFonts w:ascii="Times New Roman" w:hAnsi="Times New Roman"/>
          <w:sz w:val="24"/>
          <w:szCs w:val="24"/>
        </w:rPr>
        <w:t>Cumhuriyet tarihinin ihracat rekorunu kırdığımız 2012 yılın</w:t>
      </w:r>
      <w:r>
        <w:rPr>
          <w:rFonts w:ascii="Times New Roman" w:hAnsi="Times New Roman"/>
          <w:sz w:val="24"/>
          <w:szCs w:val="24"/>
        </w:rPr>
        <w:t xml:space="preserve">a gelindiğinde </w:t>
      </w:r>
      <w:r w:rsidRPr="0011426F">
        <w:rPr>
          <w:rFonts w:ascii="Times New Roman" w:hAnsi="Times New Roman"/>
          <w:sz w:val="24"/>
          <w:szCs w:val="24"/>
        </w:rPr>
        <w:t>10,7</w:t>
      </w:r>
      <w:r>
        <w:rPr>
          <w:rFonts w:ascii="Times New Roman" w:hAnsi="Times New Roman"/>
          <w:sz w:val="24"/>
          <w:szCs w:val="24"/>
        </w:rPr>
        <w:t xml:space="preserve"> </w:t>
      </w:r>
      <w:r w:rsidRPr="0011426F">
        <w:rPr>
          <w:rFonts w:ascii="Times New Roman" w:hAnsi="Times New Roman"/>
          <w:sz w:val="24"/>
          <w:szCs w:val="24"/>
        </w:rPr>
        <w:t xml:space="preserve">milyar </w:t>
      </w:r>
      <w:r>
        <w:rPr>
          <w:rFonts w:ascii="Times New Roman" w:hAnsi="Times New Roman"/>
          <w:sz w:val="24"/>
          <w:szCs w:val="24"/>
        </w:rPr>
        <w:t>d</w:t>
      </w:r>
      <w:r w:rsidRPr="0011426F">
        <w:rPr>
          <w:rFonts w:ascii="Times New Roman" w:hAnsi="Times New Roman"/>
          <w:sz w:val="24"/>
          <w:szCs w:val="24"/>
        </w:rPr>
        <w:t xml:space="preserve">olar ihracat gerçekleştirdiğimiz Irak, ülkemizin en çok ihracat gerçekleştirdiği ikinci ülke konumuna ulaşmıştır. </w:t>
      </w:r>
      <w:r w:rsidRPr="00CC4C9D">
        <w:rPr>
          <w:rFonts w:ascii="Times New Roman" w:hAnsi="Times New Roman"/>
          <w:sz w:val="24"/>
          <w:szCs w:val="24"/>
        </w:rPr>
        <w:t xml:space="preserve">2013 yılı verileri de Irak’a yapılan ihracattaki artış eğilimin devam ettiğini göstermektedir. Bu dönemde Irak’a yapılan ihracat bir önceki yılın aynı dönemine göre % 9 oranında artarak 12 milyar dolara ulaşmıştır. </w:t>
      </w:r>
      <w:r>
        <w:rPr>
          <w:rFonts w:ascii="Times New Roman" w:hAnsi="Times New Roman"/>
          <w:sz w:val="24"/>
          <w:szCs w:val="24"/>
        </w:rPr>
        <w:t xml:space="preserve">2013 yılında Irak’tan ithalatımız ise 4,8 milyar dolar seviyesinde gerçekleşmiştir. </w:t>
      </w:r>
      <w:r w:rsidRPr="00CC4C9D">
        <w:rPr>
          <w:rFonts w:ascii="Times New Roman" w:hAnsi="Times New Roman"/>
          <w:sz w:val="24"/>
          <w:szCs w:val="24"/>
        </w:rPr>
        <w:t>Böylelikle, Irak, Türkiye’nin en önemli ticaret ortaklarından birisi ve Türk ihracatçıları için vazgeçilmez bir pazar olma özelliği kazanmıştır.</w:t>
      </w:r>
      <w:r>
        <w:rPr>
          <w:rFonts w:ascii="Times New Roman" w:hAnsi="Times New Roman"/>
          <w:sz w:val="24"/>
          <w:szCs w:val="24"/>
        </w:rPr>
        <w:t xml:space="preserve"> </w:t>
      </w:r>
    </w:p>
    <w:p w14:paraId="1E11E4D0" w14:textId="77777777" w:rsidR="0018182D" w:rsidRDefault="0018182D" w:rsidP="0011426F">
      <w:pPr>
        <w:spacing w:after="0" w:line="240" w:lineRule="auto"/>
        <w:ind w:firstLine="708"/>
        <w:jc w:val="both"/>
        <w:rPr>
          <w:rFonts w:ascii="Times New Roman" w:hAnsi="Times New Roman"/>
          <w:sz w:val="24"/>
          <w:szCs w:val="24"/>
        </w:rPr>
      </w:pPr>
    </w:p>
    <w:p w14:paraId="2F83CE17" w14:textId="77777777" w:rsidR="000651E2" w:rsidRPr="00A20E63" w:rsidRDefault="000651E2" w:rsidP="000651E2">
      <w:pPr>
        <w:spacing w:after="0" w:line="240" w:lineRule="auto"/>
        <w:ind w:firstLine="708"/>
        <w:jc w:val="both"/>
        <w:rPr>
          <w:rFonts w:ascii="Times New Roman" w:hAnsi="Times New Roman"/>
          <w:sz w:val="24"/>
          <w:szCs w:val="24"/>
        </w:rPr>
      </w:pPr>
      <w:r w:rsidRPr="00A20E63">
        <w:rPr>
          <w:rFonts w:ascii="Times New Roman" w:hAnsi="Times New Roman"/>
          <w:sz w:val="24"/>
          <w:szCs w:val="24"/>
        </w:rPr>
        <w:t xml:space="preserve">2014 yılında Türkiye’nin Irak’a ihracatı bir önceki yıla göre yaklaşık % 8,9 oranında azalarak 10,89 milyar Amerikan dolarına gerilemiştir. </w:t>
      </w:r>
      <w:r w:rsidR="00A20E63" w:rsidRPr="00A20E63">
        <w:rPr>
          <w:rFonts w:ascii="Times New Roman" w:hAnsi="Times New Roman"/>
          <w:sz w:val="24"/>
          <w:szCs w:val="24"/>
        </w:rPr>
        <w:t xml:space="preserve">Gerilemenin temelinde özellikle </w:t>
      </w:r>
      <w:r w:rsidRPr="00A20E63">
        <w:rPr>
          <w:rFonts w:ascii="Times New Roman" w:hAnsi="Times New Roman"/>
          <w:sz w:val="24"/>
          <w:szCs w:val="24"/>
        </w:rPr>
        <w:t>Haziran 2014</w:t>
      </w:r>
      <w:r w:rsidR="00A20E63" w:rsidRPr="00A20E63">
        <w:rPr>
          <w:rFonts w:ascii="Times New Roman" w:hAnsi="Times New Roman"/>
          <w:sz w:val="24"/>
          <w:szCs w:val="24"/>
        </w:rPr>
        <w:t xml:space="preserve"> sonrası</w:t>
      </w:r>
      <w:r w:rsidR="00A20E63">
        <w:rPr>
          <w:rFonts w:ascii="Times New Roman" w:hAnsi="Times New Roman"/>
          <w:sz w:val="24"/>
          <w:szCs w:val="24"/>
        </w:rPr>
        <w:t>nda</w:t>
      </w:r>
      <w:r w:rsidR="00A20E63" w:rsidRPr="00A20E63">
        <w:rPr>
          <w:rFonts w:ascii="Times New Roman" w:hAnsi="Times New Roman"/>
          <w:sz w:val="24"/>
          <w:szCs w:val="24"/>
        </w:rPr>
        <w:t xml:space="preserve"> </w:t>
      </w:r>
      <w:r w:rsidRPr="00A20E63">
        <w:rPr>
          <w:rFonts w:ascii="Times New Roman" w:hAnsi="Times New Roman"/>
          <w:sz w:val="24"/>
          <w:szCs w:val="24"/>
        </w:rPr>
        <w:t>Musul</w:t>
      </w:r>
      <w:r w:rsidR="00A20E63" w:rsidRPr="00A20E63">
        <w:rPr>
          <w:rFonts w:ascii="Times New Roman" w:hAnsi="Times New Roman"/>
          <w:sz w:val="24"/>
          <w:szCs w:val="24"/>
        </w:rPr>
        <w:t xml:space="preserve"> başta olmak üzere </w:t>
      </w:r>
      <w:r w:rsidRPr="00A20E63">
        <w:rPr>
          <w:rFonts w:ascii="Times New Roman" w:hAnsi="Times New Roman"/>
          <w:sz w:val="24"/>
          <w:szCs w:val="24"/>
        </w:rPr>
        <w:t xml:space="preserve">Irak’ta ortaya çıkan siyasi ve askeri kriz </w:t>
      </w:r>
      <w:r w:rsidR="00A20E63" w:rsidRPr="00A20E63">
        <w:rPr>
          <w:rFonts w:ascii="Times New Roman" w:hAnsi="Times New Roman"/>
          <w:sz w:val="24"/>
          <w:szCs w:val="24"/>
        </w:rPr>
        <w:t>yatmaktadır</w:t>
      </w:r>
      <w:r w:rsidRPr="00A20E63">
        <w:rPr>
          <w:rFonts w:ascii="Times New Roman" w:hAnsi="Times New Roman"/>
          <w:sz w:val="24"/>
          <w:szCs w:val="24"/>
        </w:rPr>
        <w:t xml:space="preserve">. </w:t>
      </w:r>
    </w:p>
    <w:p w14:paraId="6E86099E" w14:textId="77777777" w:rsidR="00A20E63" w:rsidRPr="007A7816" w:rsidRDefault="00A20E63" w:rsidP="000651E2">
      <w:pPr>
        <w:spacing w:after="0" w:line="240" w:lineRule="auto"/>
        <w:ind w:firstLine="708"/>
        <w:jc w:val="both"/>
        <w:rPr>
          <w:rFonts w:ascii="Times New Roman" w:hAnsi="Times New Roman"/>
          <w:color w:val="FF0000"/>
          <w:sz w:val="24"/>
          <w:szCs w:val="24"/>
        </w:rPr>
      </w:pPr>
    </w:p>
    <w:p w14:paraId="272BD442" w14:textId="77777777" w:rsidR="0018182D" w:rsidRPr="00F83419" w:rsidRDefault="00EF44A0" w:rsidP="008F22F3">
      <w:pPr>
        <w:spacing w:after="0" w:line="240" w:lineRule="auto"/>
        <w:ind w:firstLine="708"/>
        <w:jc w:val="both"/>
        <w:rPr>
          <w:rFonts w:ascii="Times New Roman" w:hAnsi="Times New Roman"/>
          <w:sz w:val="24"/>
          <w:szCs w:val="24"/>
        </w:rPr>
      </w:pPr>
      <w:r w:rsidRPr="009F5AD0">
        <w:rPr>
          <w:rFonts w:ascii="Times New Roman" w:hAnsi="Times New Roman"/>
          <w:sz w:val="24"/>
          <w:szCs w:val="24"/>
        </w:rPr>
        <w:t>201</w:t>
      </w:r>
      <w:r>
        <w:rPr>
          <w:rFonts w:ascii="Times New Roman" w:hAnsi="Times New Roman"/>
          <w:sz w:val="24"/>
          <w:szCs w:val="24"/>
        </w:rPr>
        <w:t>4</w:t>
      </w:r>
      <w:r w:rsidRPr="009F5AD0">
        <w:rPr>
          <w:rFonts w:ascii="Times New Roman" w:hAnsi="Times New Roman"/>
          <w:sz w:val="24"/>
          <w:szCs w:val="24"/>
        </w:rPr>
        <w:t xml:space="preserve"> </w:t>
      </w:r>
      <w:r w:rsidR="0018182D" w:rsidRPr="009F5AD0">
        <w:rPr>
          <w:rFonts w:ascii="Times New Roman" w:hAnsi="Times New Roman"/>
          <w:sz w:val="24"/>
          <w:szCs w:val="24"/>
        </w:rPr>
        <w:t xml:space="preserve">yılı itibariyle, Türkiye’de </w:t>
      </w:r>
      <w:r>
        <w:rPr>
          <w:rFonts w:ascii="Times New Roman" w:hAnsi="Times New Roman"/>
          <w:sz w:val="24"/>
          <w:szCs w:val="24"/>
        </w:rPr>
        <w:t>1.394</w:t>
      </w:r>
      <w:r w:rsidR="0018182D" w:rsidRPr="009F5AD0">
        <w:rPr>
          <w:rFonts w:ascii="Times New Roman" w:hAnsi="Times New Roman"/>
          <w:sz w:val="24"/>
          <w:szCs w:val="24"/>
        </w:rPr>
        <w:t xml:space="preserve"> Irak firması faaliyet göstermekte olup, Irak’ın ülkemizde gerçekleştirdiği doğrudan yabancı sermaye yatırım tutarı ise 11 milyon dolar seviyesindedir.</w:t>
      </w:r>
      <w:r w:rsidR="0018182D">
        <w:rPr>
          <w:rFonts w:ascii="Times New Roman" w:hAnsi="Times New Roman"/>
          <w:sz w:val="24"/>
          <w:szCs w:val="24"/>
        </w:rPr>
        <w:t xml:space="preserve"> </w:t>
      </w:r>
      <w:r w:rsidR="00185E46">
        <w:rPr>
          <w:rFonts w:ascii="Times New Roman" w:hAnsi="Times New Roman"/>
          <w:sz w:val="24"/>
          <w:szCs w:val="24"/>
        </w:rPr>
        <w:t>Irak ile ülkemiz arasında YKTK Anlaşması imzalanması için 2009 yılında bu yana ülkemizce birçok kez diplomatik girişimlerde bulunulmasına rağmen olumlu bir sonuç elde edilememiştir.</w:t>
      </w:r>
    </w:p>
    <w:p w14:paraId="577AA425" w14:textId="77777777" w:rsidR="0018182D" w:rsidRPr="0011426F" w:rsidRDefault="0018182D" w:rsidP="0011426F">
      <w:pPr>
        <w:spacing w:after="0" w:line="240" w:lineRule="auto"/>
        <w:ind w:firstLine="708"/>
        <w:jc w:val="both"/>
        <w:rPr>
          <w:rFonts w:ascii="Times New Roman" w:hAnsi="Times New Roman"/>
          <w:sz w:val="24"/>
          <w:szCs w:val="24"/>
        </w:rPr>
      </w:pPr>
    </w:p>
    <w:p w14:paraId="16F7F3D0"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Diğer yandan, ülkemiz Irak’ın toplam ithalatında 1. sırada yer almaktadır. Ayrıca, Irak’ın ithalatı ürün bazında incelendiğinde; ülkemiz</w:t>
      </w:r>
      <w:r>
        <w:rPr>
          <w:rFonts w:ascii="Times New Roman" w:hAnsi="Times New Roman"/>
          <w:sz w:val="24"/>
          <w:szCs w:val="24"/>
        </w:rPr>
        <w:t>in</w:t>
      </w:r>
      <w:r w:rsidRPr="0011426F">
        <w:rPr>
          <w:rFonts w:ascii="Times New Roman" w:hAnsi="Times New Roman"/>
          <w:sz w:val="24"/>
          <w:szCs w:val="24"/>
        </w:rPr>
        <w:t xml:space="preserve">, elektrik enerjisi, buğday, kabuklu yumurta, turunçgiller, alüminyum çubuk ve </w:t>
      </w:r>
      <w:proofErr w:type="gramStart"/>
      <w:r w:rsidRPr="0011426F">
        <w:rPr>
          <w:rFonts w:ascii="Times New Roman" w:hAnsi="Times New Roman"/>
          <w:sz w:val="24"/>
          <w:szCs w:val="24"/>
        </w:rPr>
        <w:t>profiller</w:t>
      </w:r>
      <w:proofErr w:type="gramEnd"/>
      <w:r w:rsidRPr="0011426F">
        <w:rPr>
          <w:rFonts w:ascii="Times New Roman" w:hAnsi="Times New Roman"/>
          <w:sz w:val="24"/>
          <w:szCs w:val="24"/>
        </w:rPr>
        <w:t xml:space="preserve"> ithalatında Irak pazarında çok büyük </w:t>
      </w:r>
      <w:r w:rsidRPr="0011426F">
        <w:rPr>
          <w:rFonts w:ascii="Times New Roman" w:hAnsi="Times New Roman"/>
          <w:sz w:val="24"/>
          <w:szCs w:val="24"/>
        </w:rPr>
        <w:lastRenderedPageBreak/>
        <w:t>paya sahip</w:t>
      </w:r>
      <w:r>
        <w:rPr>
          <w:rFonts w:ascii="Times New Roman" w:hAnsi="Times New Roman"/>
          <w:sz w:val="24"/>
          <w:szCs w:val="24"/>
        </w:rPr>
        <w:t xml:space="preserve"> olduğu görülmektedir. </w:t>
      </w:r>
      <w:r w:rsidRPr="0011426F">
        <w:rPr>
          <w:rFonts w:ascii="Times New Roman" w:hAnsi="Times New Roman"/>
          <w:sz w:val="24"/>
          <w:szCs w:val="24"/>
        </w:rPr>
        <w:t xml:space="preserve">Ülkemizden Irak’a ihraç edilen mallardan birçoğu Irak’ta </w:t>
      </w:r>
      <w:proofErr w:type="gramStart"/>
      <w:r w:rsidRPr="0011426F">
        <w:rPr>
          <w:rFonts w:ascii="Times New Roman" w:hAnsi="Times New Roman"/>
          <w:sz w:val="24"/>
          <w:szCs w:val="24"/>
        </w:rPr>
        <w:t>müteahhitlik</w:t>
      </w:r>
      <w:proofErr w:type="gramEnd"/>
      <w:r w:rsidRPr="0011426F">
        <w:rPr>
          <w:rFonts w:ascii="Times New Roman" w:hAnsi="Times New Roman"/>
          <w:sz w:val="24"/>
          <w:szCs w:val="24"/>
        </w:rPr>
        <w:t xml:space="preserve"> projesi üstlenen firmalarımızın malzeme, makine ve inşaat ürünleri ihtiyacına yöneliktir. Diğer yandan, Irak Ticaret Bakanlığı tarafından karne sistemi çerçevesinde ihale ile alınan ve halka dağıtılmakta olan un, buğday, </w:t>
      </w:r>
      <w:proofErr w:type="spellStart"/>
      <w:r w:rsidRPr="0011426F">
        <w:rPr>
          <w:rFonts w:ascii="Times New Roman" w:hAnsi="Times New Roman"/>
          <w:sz w:val="24"/>
          <w:szCs w:val="24"/>
        </w:rPr>
        <w:t>ayçiçe</w:t>
      </w:r>
      <w:r>
        <w:rPr>
          <w:rFonts w:ascii="Times New Roman" w:hAnsi="Times New Roman"/>
          <w:sz w:val="24"/>
          <w:szCs w:val="24"/>
        </w:rPr>
        <w:t>k</w:t>
      </w:r>
      <w:proofErr w:type="spellEnd"/>
      <w:r w:rsidRPr="0011426F">
        <w:rPr>
          <w:rFonts w:ascii="Times New Roman" w:hAnsi="Times New Roman"/>
          <w:sz w:val="24"/>
          <w:szCs w:val="24"/>
        </w:rPr>
        <w:t xml:space="preserve"> yağı, süt gibi gıda ürünleri ile temizlik maddeleri, elektronik ürünler de ihracatı yapılan ve potansiyel arz eden ürünlerdir. </w:t>
      </w:r>
    </w:p>
    <w:p w14:paraId="41513A45" w14:textId="77777777" w:rsidR="0018182D" w:rsidRDefault="0018182D" w:rsidP="00C127EB">
      <w:pPr>
        <w:tabs>
          <w:tab w:val="left" w:pos="1134"/>
        </w:tabs>
        <w:spacing w:after="0" w:line="240" w:lineRule="auto"/>
        <w:ind w:left="720"/>
        <w:rPr>
          <w:rFonts w:ascii="Times New Roman" w:hAnsi="Times New Roman"/>
          <w:b/>
          <w:sz w:val="24"/>
          <w:lang w:eastAsia="tr-TR"/>
        </w:rPr>
      </w:pPr>
    </w:p>
    <w:p w14:paraId="64353C63" w14:textId="77777777" w:rsidR="0018182D" w:rsidRPr="004F2C12" w:rsidRDefault="0018182D" w:rsidP="009652E1">
      <w:pPr>
        <w:numPr>
          <w:ilvl w:val="0"/>
          <w:numId w:val="23"/>
        </w:numPr>
        <w:tabs>
          <w:tab w:val="left" w:pos="1134"/>
        </w:tabs>
        <w:spacing w:after="0" w:line="240" w:lineRule="auto"/>
        <w:contextualSpacing/>
        <w:jc w:val="both"/>
        <w:rPr>
          <w:rFonts w:ascii="Times New Roman" w:hAnsi="Times New Roman"/>
          <w:b/>
          <w:color w:val="FF0000"/>
          <w:sz w:val="24"/>
          <w:lang w:eastAsia="tr-TR"/>
        </w:rPr>
      </w:pPr>
      <w:r w:rsidRPr="004F2C12">
        <w:rPr>
          <w:rFonts w:ascii="Times New Roman" w:hAnsi="Times New Roman"/>
          <w:b/>
          <w:color w:val="FF0000"/>
          <w:sz w:val="24"/>
          <w:lang w:eastAsia="tr-TR"/>
        </w:rPr>
        <w:t xml:space="preserve">Gümrük Vergileri </w:t>
      </w:r>
    </w:p>
    <w:p w14:paraId="695A7B34" w14:textId="77777777" w:rsidR="0018182D" w:rsidRDefault="0018182D" w:rsidP="001C66B7">
      <w:pPr>
        <w:tabs>
          <w:tab w:val="left" w:pos="1134"/>
        </w:tabs>
        <w:spacing w:after="0" w:line="240" w:lineRule="auto"/>
        <w:ind w:left="709"/>
        <w:rPr>
          <w:rFonts w:ascii="Times New Roman" w:hAnsi="Times New Roman"/>
          <w:sz w:val="24"/>
          <w:lang w:eastAsia="tr-TR"/>
        </w:rPr>
      </w:pPr>
    </w:p>
    <w:p w14:paraId="4F35608B" w14:textId="4C4AFAA2" w:rsidR="0018182D" w:rsidRPr="00C24157" w:rsidRDefault="0018182D" w:rsidP="00C24157">
      <w:pPr>
        <w:spacing w:after="0" w:line="240" w:lineRule="auto"/>
        <w:ind w:firstLine="708"/>
        <w:jc w:val="both"/>
        <w:rPr>
          <w:rFonts w:ascii="Times New Roman" w:hAnsi="Times New Roman"/>
          <w:sz w:val="24"/>
          <w:szCs w:val="24"/>
        </w:rPr>
      </w:pPr>
      <w:r w:rsidRPr="00C24157">
        <w:rPr>
          <w:rFonts w:ascii="Times New Roman" w:hAnsi="Times New Roman"/>
          <w:sz w:val="24"/>
          <w:szCs w:val="24"/>
        </w:rPr>
        <w:t xml:space="preserve">Irak DTÖ üyesi değildir. Bu nedenle, DTÖ üyesi ülkelerden farklı olarak, uyguladığı vergi oranları </w:t>
      </w:r>
      <w:proofErr w:type="gramStart"/>
      <w:r w:rsidRPr="00C24157">
        <w:rPr>
          <w:rFonts w:ascii="Times New Roman" w:hAnsi="Times New Roman"/>
          <w:sz w:val="24"/>
          <w:szCs w:val="24"/>
        </w:rPr>
        <w:t>konsolide</w:t>
      </w:r>
      <w:proofErr w:type="gramEnd"/>
      <w:r w:rsidRPr="00C24157">
        <w:rPr>
          <w:rFonts w:ascii="Times New Roman" w:hAnsi="Times New Roman"/>
          <w:sz w:val="24"/>
          <w:szCs w:val="24"/>
        </w:rPr>
        <w:t xml:space="preserve"> edilmiş değildir. Irak Devleti gümrük vergisi olarak Irak’ın yeniden yapılandırılması vergisi adı altında %5 oranında bir vergi tahsil etmektedir. Bu verginin bazı istisnaları, gıda maddeleri, </w:t>
      </w:r>
      <w:r>
        <w:rPr>
          <w:rFonts w:ascii="Times New Roman" w:hAnsi="Times New Roman"/>
          <w:sz w:val="24"/>
          <w:szCs w:val="24"/>
        </w:rPr>
        <w:t xml:space="preserve">kalkınma sürecini destekleyen inşaat ve yapı malzemeleri, tarım </w:t>
      </w:r>
      <w:proofErr w:type="gramStart"/>
      <w:r>
        <w:rPr>
          <w:rFonts w:ascii="Times New Roman" w:hAnsi="Times New Roman"/>
          <w:sz w:val="24"/>
          <w:szCs w:val="24"/>
        </w:rPr>
        <w:t>ekipmanları</w:t>
      </w:r>
      <w:proofErr w:type="gramEnd"/>
      <w:r>
        <w:rPr>
          <w:rFonts w:ascii="Times New Roman" w:hAnsi="Times New Roman"/>
          <w:sz w:val="24"/>
          <w:szCs w:val="24"/>
        </w:rPr>
        <w:t xml:space="preserve"> ve yakıt </w:t>
      </w:r>
      <w:r w:rsidRPr="00C24157">
        <w:rPr>
          <w:rFonts w:ascii="Times New Roman" w:hAnsi="Times New Roman"/>
          <w:sz w:val="24"/>
          <w:szCs w:val="24"/>
        </w:rPr>
        <w:t>için ithal edilen ürünlerdir. Otomobil gibi bazı ürünler özel kurallara tabiidir. Ka</w:t>
      </w:r>
      <w:r>
        <w:rPr>
          <w:rFonts w:ascii="Times New Roman" w:hAnsi="Times New Roman"/>
          <w:sz w:val="24"/>
          <w:szCs w:val="24"/>
        </w:rPr>
        <w:t>rarda ayrıca bir</w:t>
      </w:r>
      <w:r w:rsidRPr="00C24157">
        <w:rPr>
          <w:rFonts w:ascii="Times New Roman" w:hAnsi="Times New Roman"/>
          <w:sz w:val="24"/>
          <w:szCs w:val="24"/>
        </w:rPr>
        <w:t>çok istisna</w:t>
      </w:r>
      <w:r>
        <w:rPr>
          <w:rFonts w:ascii="Times New Roman" w:hAnsi="Times New Roman"/>
          <w:sz w:val="24"/>
          <w:szCs w:val="24"/>
        </w:rPr>
        <w:t xml:space="preserve">ya </w:t>
      </w:r>
      <w:r w:rsidRPr="00C24157">
        <w:rPr>
          <w:rFonts w:ascii="Times New Roman" w:hAnsi="Times New Roman"/>
          <w:sz w:val="24"/>
          <w:szCs w:val="24"/>
        </w:rPr>
        <w:t>yer verilmiş</w:t>
      </w:r>
      <w:r>
        <w:rPr>
          <w:rFonts w:ascii="Times New Roman" w:hAnsi="Times New Roman"/>
          <w:sz w:val="24"/>
          <w:szCs w:val="24"/>
        </w:rPr>
        <w:t>tir. Öte yandan</w:t>
      </w:r>
      <w:r w:rsidR="00EA583E">
        <w:rPr>
          <w:rFonts w:ascii="Times New Roman" w:hAnsi="Times New Roman"/>
          <w:sz w:val="24"/>
          <w:szCs w:val="24"/>
        </w:rPr>
        <w:t>,</w:t>
      </w:r>
      <w:r>
        <w:rPr>
          <w:rFonts w:ascii="Times New Roman" w:hAnsi="Times New Roman"/>
          <w:sz w:val="24"/>
          <w:szCs w:val="24"/>
        </w:rPr>
        <w:t xml:space="preserve"> </w:t>
      </w:r>
      <w:r w:rsidRPr="00C24157">
        <w:rPr>
          <w:rFonts w:ascii="Times New Roman" w:hAnsi="Times New Roman"/>
          <w:sz w:val="24"/>
          <w:szCs w:val="24"/>
        </w:rPr>
        <w:t xml:space="preserve">Irak’ın yeni bir gümrük rejimi hazırlama yönündeki çalışmaları </w:t>
      </w:r>
      <w:r>
        <w:rPr>
          <w:rFonts w:ascii="Times New Roman" w:hAnsi="Times New Roman"/>
          <w:sz w:val="24"/>
          <w:szCs w:val="24"/>
        </w:rPr>
        <w:t xml:space="preserve">sonucunda </w:t>
      </w:r>
      <w:r w:rsidRPr="00C24157">
        <w:rPr>
          <w:rFonts w:ascii="Times New Roman" w:hAnsi="Times New Roman"/>
          <w:sz w:val="24"/>
          <w:szCs w:val="24"/>
        </w:rPr>
        <w:t>201</w:t>
      </w:r>
      <w:r>
        <w:rPr>
          <w:rFonts w:ascii="Times New Roman" w:hAnsi="Times New Roman"/>
          <w:sz w:val="24"/>
          <w:szCs w:val="24"/>
        </w:rPr>
        <w:t xml:space="preserve">0 tarih ve 22 sayılı Gümrük Tarife Kanunu’nun 2 Ocak 2014 tarihi itibariyle yürürlüğe konulması planlanmış ancak sektörden gelen itirazlar neticesinde anılan Kanun’un aşama </w:t>
      </w:r>
      <w:proofErr w:type="spellStart"/>
      <w:r>
        <w:rPr>
          <w:rFonts w:ascii="Times New Roman" w:hAnsi="Times New Roman"/>
          <w:sz w:val="24"/>
          <w:szCs w:val="24"/>
        </w:rPr>
        <w:t>aşama</w:t>
      </w:r>
      <w:proofErr w:type="spellEnd"/>
      <w:r>
        <w:rPr>
          <w:rFonts w:ascii="Times New Roman" w:hAnsi="Times New Roman"/>
          <w:sz w:val="24"/>
          <w:szCs w:val="24"/>
        </w:rPr>
        <w:t xml:space="preserve"> yürürlüğe girmesi kararlaştırılmıştır. Bu kapsamda sınırlı sayıda bazı ürünlerde gümrük vergisi yükseltilmiş olmakla birlikte, genel olarak % 5 oranında gümrük vergisi uygulamasına devam edilmektedir. </w:t>
      </w:r>
    </w:p>
    <w:p w14:paraId="4DC5887D" w14:textId="77777777" w:rsidR="0018182D" w:rsidRPr="00C24157" w:rsidRDefault="0018182D" w:rsidP="00C24157">
      <w:pPr>
        <w:autoSpaceDE w:val="0"/>
        <w:autoSpaceDN w:val="0"/>
        <w:adjustRightInd w:val="0"/>
        <w:spacing w:after="0" w:line="240" w:lineRule="auto"/>
        <w:jc w:val="both"/>
        <w:rPr>
          <w:rFonts w:ascii="Times New Roman" w:hAnsi="Times New Roman"/>
          <w:sz w:val="24"/>
          <w:szCs w:val="24"/>
          <w:lang w:eastAsia="tr-TR"/>
        </w:rPr>
      </w:pPr>
    </w:p>
    <w:p w14:paraId="2E121501" w14:textId="77777777" w:rsidR="0018182D" w:rsidRPr="004F2C12" w:rsidRDefault="0018182D" w:rsidP="009652E1">
      <w:pPr>
        <w:numPr>
          <w:ilvl w:val="0"/>
          <w:numId w:val="23"/>
        </w:numPr>
        <w:tabs>
          <w:tab w:val="left" w:pos="1134"/>
        </w:tabs>
        <w:spacing w:after="0" w:line="240" w:lineRule="auto"/>
        <w:contextualSpacing/>
        <w:jc w:val="both"/>
        <w:rPr>
          <w:rFonts w:ascii="Times New Roman" w:hAnsi="Times New Roman"/>
          <w:b/>
          <w:color w:val="FF0000"/>
          <w:sz w:val="24"/>
          <w:lang w:eastAsia="tr-TR"/>
        </w:rPr>
      </w:pPr>
      <w:r w:rsidRPr="004F2C12">
        <w:rPr>
          <w:rFonts w:ascii="Times New Roman" w:hAnsi="Times New Roman"/>
          <w:b/>
          <w:color w:val="FF0000"/>
          <w:sz w:val="24"/>
          <w:lang w:eastAsia="tr-TR"/>
        </w:rPr>
        <w:t>İthalat Kısıtlamaları ve Gümrük Uygulamaları</w:t>
      </w:r>
    </w:p>
    <w:p w14:paraId="06BC88EE" w14:textId="77777777" w:rsidR="0018182D" w:rsidRPr="00C22A06" w:rsidRDefault="0018182D" w:rsidP="001C66B7">
      <w:pPr>
        <w:tabs>
          <w:tab w:val="left" w:pos="1134"/>
        </w:tabs>
        <w:spacing w:after="0" w:line="240" w:lineRule="auto"/>
        <w:ind w:left="720"/>
        <w:rPr>
          <w:rFonts w:ascii="Times New Roman" w:hAnsi="Times New Roman"/>
          <w:b/>
          <w:sz w:val="24"/>
          <w:lang w:eastAsia="tr-TR"/>
        </w:rPr>
      </w:pPr>
    </w:p>
    <w:p w14:paraId="09DDC378"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Irak sınır kapılarında şeffaf olmayan uygulamalar ve vergi ve ücretlerde farklılıklarla karşılaşıldığı durumlar olabilmektedir. Firmalarımız tarafından uygulamalar ile ilgili açıklama talep edildiğinde, talepleri geri çevrilmektedir. </w:t>
      </w:r>
    </w:p>
    <w:p w14:paraId="1BA07E21" w14:textId="77777777" w:rsidR="0018182D" w:rsidRPr="0011426F" w:rsidRDefault="0018182D" w:rsidP="0011426F">
      <w:pPr>
        <w:spacing w:after="0" w:line="240" w:lineRule="auto"/>
        <w:ind w:firstLine="708"/>
        <w:jc w:val="both"/>
        <w:rPr>
          <w:rFonts w:ascii="Times New Roman" w:hAnsi="Times New Roman"/>
          <w:sz w:val="24"/>
          <w:szCs w:val="24"/>
        </w:rPr>
      </w:pPr>
    </w:p>
    <w:p w14:paraId="77137FEB" w14:textId="737E0592" w:rsidR="0018182D"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Merkezi ve Kuzey Irak Bölgesel Yönetimi (KIBY) uygulamaları arasında eşgüdüm ve paralellik olmaması ülkemizden Irak’a yönelik ihracata uygulanacak dış ticaret ve gümrük uygulamalarını belirsiz hale getirmektedir. Merkezi Irak Hükümeti ile </w:t>
      </w:r>
      <w:proofErr w:type="spellStart"/>
      <w:r w:rsidRPr="0011426F">
        <w:rPr>
          <w:rFonts w:ascii="Times New Roman" w:hAnsi="Times New Roman"/>
          <w:sz w:val="24"/>
          <w:szCs w:val="24"/>
        </w:rPr>
        <w:t>KIBY’nin</w:t>
      </w:r>
      <w:proofErr w:type="spellEnd"/>
      <w:r w:rsidRPr="0011426F">
        <w:rPr>
          <w:rFonts w:ascii="Times New Roman" w:hAnsi="Times New Roman"/>
          <w:sz w:val="24"/>
          <w:szCs w:val="24"/>
        </w:rPr>
        <w:t xml:space="preserve"> uygulamalarında yeknesaklık bulunmadığından firmalarımız zaman ve maliyet kayıplarına maruz kalmaktadır; örneğin </w:t>
      </w:r>
      <w:proofErr w:type="spellStart"/>
      <w:r w:rsidRPr="0011426F">
        <w:rPr>
          <w:rFonts w:ascii="Times New Roman" w:hAnsi="Times New Roman"/>
          <w:sz w:val="24"/>
          <w:szCs w:val="24"/>
        </w:rPr>
        <w:t>KIBY’de</w:t>
      </w:r>
      <w:proofErr w:type="spellEnd"/>
      <w:r w:rsidRPr="0011426F">
        <w:rPr>
          <w:rFonts w:ascii="Times New Roman" w:hAnsi="Times New Roman"/>
          <w:sz w:val="24"/>
          <w:szCs w:val="24"/>
        </w:rPr>
        <w:t xml:space="preserve"> menşe belgesi aranmazken</w:t>
      </w:r>
      <w:r w:rsidR="00524A53">
        <w:rPr>
          <w:rFonts w:ascii="Times New Roman" w:hAnsi="Times New Roman"/>
          <w:sz w:val="24"/>
          <w:szCs w:val="24"/>
        </w:rPr>
        <w:t>;</w:t>
      </w:r>
      <w:r w:rsidRPr="0011426F">
        <w:rPr>
          <w:rFonts w:ascii="Times New Roman" w:hAnsi="Times New Roman"/>
          <w:sz w:val="24"/>
          <w:szCs w:val="24"/>
        </w:rPr>
        <w:t xml:space="preserve"> Merkezi Yönetimce istenmektedir.</w:t>
      </w:r>
    </w:p>
    <w:p w14:paraId="421F4299" w14:textId="77777777" w:rsidR="0018182D" w:rsidRDefault="0018182D" w:rsidP="0011426F">
      <w:pPr>
        <w:spacing w:after="0" w:line="240" w:lineRule="auto"/>
        <w:ind w:firstLine="708"/>
        <w:jc w:val="both"/>
        <w:rPr>
          <w:rFonts w:ascii="Times New Roman" w:hAnsi="Times New Roman"/>
          <w:sz w:val="24"/>
          <w:szCs w:val="24"/>
        </w:rPr>
      </w:pPr>
    </w:p>
    <w:p w14:paraId="444AB489" w14:textId="77777777" w:rsidR="0018182D"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Ayrıca, bazı dönemlerde Irak Merkezi Hükümeti ve KIBY tarafından belli ürünlerin ülkeye girişi sınırlandırmaktadır. Örneğin yaş meyve ve sebze ile ilgili yaz dönemini kapsayan yasaklar vardır.</w:t>
      </w:r>
    </w:p>
    <w:p w14:paraId="00FCB428" w14:textId="77777777" w:rsidR="0018182D" w:rsidRDefault="0018182D" w:rsidP="0011426F">
      <w:pPr>
        <w:spacing w:after="0" w:line="240" w:lineRule="auto"/>
        <w:ind w:firstLine="708"/>
        <w:jc w:val="both"/>
        <w:rPr>
          <w:rFonts w:ascii="Times New Roman" w:hAnsi="Times New Roman"/>
          <w:sz w:val="24"/>
          <w:szCs w:val="24"/>
        </w:rPr>
      </w:pPr>
    </w:p>
    <w:p w14:paraId="79980179" w14:textId="44A8A162" w:rsidR="00EA583E" w:rsidRDefault="001263A7" w:rsidP="006974D1">
      <w:pPr>
        <w:spacing w:after="0" w:line="240" w:lineRule="auto"/>
        <w:ind w:firstLine="708"/>
        <w:jc w:val="both"/>
        <w:rPr>
          <w:rFonts w:ascii="Times New Roman" w:hAnsi="Times New Roman"/>
          <w:sz w:val="24"/>
          <w:szCs w:val="24"/>
        </w:rPr>
      </w:pPr>
      <w:r w:rsidRPr="001263A7">
        <w:rPr>
          <w:rFonts w:ascii="Times New Roman" w:hAnsi="Times New Roman"/>
          <w:sz w:val="24"/>
          <w:szCs w:val="24"/>
        </w:rPr>
        <w:t xml:space="preserve">Kuzey Irak Bölgesel Yönetimi (KIBY) tarafından 21.03.2015 tarihi itibariyle dökme çimento ithalatının yasaklandığı, söz konusu tarihten itibaren Kuzey Irak sınır kapılarından dökme çimento yüklerinin geçişine izin verilmeyeceği, anılan ürüne yönelik uygunluk belgesi düzenlenmemesi konusunda sevk öncesi inceleme yapmak üzere yetkilendirilen gözetim şirketlerinin bilgilendirildiği bilgisi edinilmiştir. Diğer taraftan, merkezi hükümet tarafından da dönem </w:t>
      </w:r>
      <w:proofErr w:type="spellStart"/>
      <w:r w:rsidRPr="001263A7">
        <w:rPr>
          <w:rFonts w:ascii="Times New Roman" w:hAnsi="Times New Roman"/>
          <w:sz w:val="24"/>
          <w:szCs w:val="24"/>
        </w:rPr>
        <w:t>dönem</w:t>
      </w:r>
      <w:proofErr w:type="spellEnd"/>
      <w:r w:rsidRPr="001263A7">
        <w:rPr>
          <w:rFonts w:ascii="Times New Roman" w:hAnsi="Times New Roman"/>
          <w:sz w:val="24"/>
          <w:szCs w:val="24"/>
        </w:rPr>
        <w:t xml:space="preserve"> içeride üretim fazlası oluştuğu gerekçesi</w:t>
      </w:r>
      <w:r w:rsidR="00622073">
        <w:rPr>
          <w:rFonts w:ascii="Times New Roman" w:hAnsi="Times New Roman"/>
          <w:sz w:val="24"/>
          <w:szCs w:val="24"/>
        </w:rPr>
        <w:t>yle</w:t>
      </w:r>
      <w:r w:rsidRPr="001263A7">
        <w:rPr>
          <w:rFonts w:ascii="Times New Roman" w:hAnsi="Times New Roman"/>
          <w:sz w:val="24"/>
          <w:szCs w:val="24"/>
        </w:rPr>
        <w:t xml:space="preserve"> çimento ile ilgili benzer tedbirler alabilmektedir.  </w:t>
      </w:r>
    </w:p>
    <w:p w14:paraId="577D7FD5" w14:textId="77777777" w:rsidR="001263A7" w:rsidRDefault="001263A7" w:rsidP="006974D1">
      <w:pPr>
        <w:spacing w:after="0" w:line="240" w:lineRule="auto"/>
        <w:ind w:firstLine="708"/>
        <w:jc w:val="both"/>
        <w:rPr>
          <w:rFonts w:ascii="Times New Roman" w:hAnsi="Times New Roman"/>
          <w:sz w:val="24"/>
          <w:szCs w:val="24"/>
        </w:rPr>
      </w:pPr>
    </w:p>
    <w:p w14:paraId="049E03F2" w14:textId="77777777" w:rsidR="0018182D" w:rsidRPr="004F2C12" w:rsidRDefault="0018182D" w:rsidP="009652E1">
      <w:pPr>
        <w:numPr>
          <w:ilvl w:val="0"/>
          <w:numId w:val="23"/>
        </w:numPr>
        <w:tabs>
          <w:tab w:val="left" w:pos="1134"/>
        </w:tabs>
        <w:spacing w:after="0" w:line="240" w:lineRule="auto"/>
        <w:contextualSpacing/>
        <w:jc w:val="both"/>
        <w:rPr>
          <w:rFonts w:ascii="Times New Roman" w:hAnsi="Times New Roman"/>
          <w:b/>
          <w:color w:val="FF0000"/>
          <w:sz w:val="24"/>
          <w:lang w:eastAsia="tr-TR"/>
        </w:rPr>
      </w:pPr>
      <w:r w:rsidRPr="004F2C12">
        <w:rPr>
          <w:rFonts w:ascii="Times New Roman" w:hAnsi="Times New Roman"/>
          <w:b/>
          <w:color w:val="FF0000"/>
          <w:sz w:val="24"/>
          <w:lang w:eastAsia="tr-TR"/>
        </w:rPr>
        <w:t xml:space="preserve">Fikri Mülkiyet Hakları </w:t>
      </w:r>
    </w:p>
    <w:p w14:paraId="3D0A0E2A" w14:textId="77777777" w:rsidR="0018182D" w:rsidRDefault="0018182D" w:rsidP="001C66B7">
      <w:pPr>
        <w:tabs>
          <w:tab w:val="left" w:pos="1134"/>
        </w:tabs>
        <w:spacing w:after="0" w:line="240" w:lineRule="auto"/>
        <w:jc w:val="both"/>
        <w:rPr>
          <w:rFonts w:ascii="Times New Roman" w:hAnsi="Times New Roman"/>
          <w:sz w:val="24"/>
          <w:lang w:eastAsia="tr-TR"/>
        </w:rPr>
      </w:pPr>
    </w:p>
    <w:p w14:paraId="45CE4463" w14:textId="0119FEB9"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Ticari Marka mevzuatının</w:t>
      </w:r>
      <w:r w:rsidR="00A40EA7">
        <w:rPr>
          <w:rFonts w:ascii="Times New Roman" w:hAnsi="Times New Roman"/>
          <w:sz w:val="24"/>
          <w:szCs w:val="24"/>
        </w:rPr>
        <w:t>,</w:t>
      </w:r>
      <w:r w:rsidRPr="0011426F">
        <w:rPr>
          <w:rFonts w:ascii="Times New Roman" w:hAnsi="Times New Roman"/>
          <w:sz w:val="24"/>
          <w:szCs w:val="24"/>
        </w:rPr>
        <w:t xml:space="preserve"> marka koruması sağlamak konusunda yetersiz olması nedeniyle, piyasada Ç</w:t>
      </w:r>
      <w:r>
        <w:rPr>
          <w:rFonts w:ascii="Times New Roman" w:hAnsi="Times New Roman"/>
          <w:sz w:val="24"/>
          <w:szCs w:val="24"/>
        </w:rPr>
        <w:t>HC</w:t>
      </w:r>
      <w:r w:rsidRPr="0011426F">
        <w:rPr>
          <w:rFonts w:ascii="Times New Roman" w:hAnsi="Times New Roman"/>
          <w:sz w:val="24"/>
          <w:szCs w:val="24"/>
        </w:rPr>
        <w:t xml:space="preserve"> başta olmak üzere Uzakdoğu yapımı taklit ürünlerden kaynaklı </w:t>
      </w:r>
      <w:r w:rsidRPr="0011426F">
        <w:rPr>
          <w:rFonts w:ascii="Times New Roman" w:hAnsi="Times New Roman"/>
          <w:sz w:val="24"/>
          <w:szCs w:val="24"/>
        </w:rPr>
        <w:lastRenderedPageBreak/>
        <w:t xml:space="preserve">haksız rekabet doğabilmektedir. Ülkemiz firmalarına ait markaların </w:t>
      </w:r>
      <w:proofErr w:type="spellStart"/>
      <w:r w:rsidRPr="0011426F">
        <w:rPr>
          <w:rFonts w:ascii="Times New Roman" w:hAnsi="Times New Roman"/>
          <w:sz w:val="24"/>
          <w:szCs w:val="24"/>
        </w:rPr>
        <w:t>Ç</w:t>
      </w:r>
      <w:r>
        <w:rPr>
          <w:rFonts w:ascii="Times New Roman" w:hAnsi="Times New Roman"/>
          <w:sz w:val="24"/>
          <w:szCs w:val="24"/>
        </w:rPr>
        <w:t>HC</w:t>
      </w:r>
      <w:r w:rsidRPr="0011426F">
        <w:rPr>
          <w:rFonts w:ascii="Times New Roman" w:hAnsi="Times New Roman"/>
          <w:sz w:val="24"/>
          <w:szCs w:val="24"/>
        </w:rPr>
        <w:t>’de</w:t>
      </w:r>
      <w:proofErr w:type="spellEnd"/>
      <w:r w:rsidRPr="0011426F">
        <w:rPr>
          <w:rFonts w:ascii="Times New Roman" w:hAnsi="Times New Roman"/>
          <w:sz w:val="24"/>
          <w:szCs w:val="24"/>
        </w:rPr>
        <w:t xml:space="preserve"> taklit edilerek bu ülke pazarına girdiği konusunda pek çok </w:t>
      </w:r>
      <w:r w:rsidR="004F6FFA" w:rsidRPr="0011426F">
        <w:rPr>
          <w:rFonts w:ascii="Times New Roman" w:hAnsi="Times New Roman"/>
          <w:sz w:val="24"/>
          <w:szCs w:val="24"/>
        </w:rPr>
        <w:t>şikâyet</w:t>
      </w:r>
      <w:r w:rsidRPr="0011426F">
        <w:rPr>
          <w:rFonts w:ascii="Times New Roman" w:hAnsi="Times New Roman"/>
          <w:sz w:val="24"/>
          <w:szCs w:val="24"/>
        </w:rPr>
        <w:t xml:space="preserve"> alınmaktadır. Irak, fikri mülkiyet alanında yapılan anlaşmalardan, DTÖ üyeliği olmaması nedeniyle DTÖ’nün Ticaretle Bağlantılı Fikri Mülkiyet Hakları Anlaşması (TRIPS)’</w:t>
      </w:r>
      <w:proofErr w:type="spellStart"/>
      <w:r w:rsidRPr="0011426F">
        <w:rPr>
          <w:rFonts w:ascii="Times New Roman" w:hAnsi="Times New Roman"/>
          <w:sz w:val="24"/>
          <w:szCs w:val="24"/>
        </w:rPr>
        <w:t>na</w:t>
      </w:r>
      <w:proofErr w:type="spellEnd"/>
      <w:r w:rsidRPr="0011426F">
        <w:rPr>
          <w:rFonts w:ascii="Times New Roman" w:hAnsi="Times New Roman"/>
          <w:sz w:val="24"/>
          <w:szCs w:val="24"/>
        </w:rPr>
        <w:t xml:space="preserve"> ve Madrid Pro</w:t>
      </w:r>
      <w:r w:rsidR="00A40EA7">
        <w:rPr>
          <w:rFonts w:ascii="Times New Roman" w:hAnsi="Times New Roman"/>
          <w:sz w:val="24"/>
          <w:szCs w:val="24"/>
        </w:rPr>
        <w:t>to</w:t>
      </w:r>
      <w:r w:rsidRPr="0011426F">
        <w:rPr>
          <w:rFonts w:ascii="Times New Roman" w:hAnsi="Times New Roman"/>
          <w:sz w:val="24"/>
          <w:szCs w:val="24"/>
        </w:rPr>
        <w:t xml:space="preserve">kolü’ne taraf değildir.  Ancak, Irak, sınai mülkiyet haklarının korunmasına ilişkin 1967 tarihli Paris Konvansiyonu’na taraftır. Bu kapsamda, Türk markalarının anılan ülke nezdinde Paris Konvansiyonu kapsamında korunmasının talep edilmesi mümkündür. Anılan korumanın talep edilmesi ise markanın tanınmış marka olması ya da Irak’ta tescil edilmesine bağlıdır. Bu nedenle, firmalarımızın Irak pazarındaki uzun vadeli bir strateji kapsamında rekabet güçlerini korumaları ve gerekli korumayı elde etmesi bakımından Irak Sanayi ve Ticaret Bakanlığına ticari marka ve </w:t>
      </w:r>
      <w:proofErr w:type="gramStart"/>
      <w:r w:rsidRPr="0011426F">
        <w:rPr>
          <w:rFonts w:ascii="Times New Roman" w:hAnsi="Times New Roman"/>
          <w:sz w:val="24"/>
          <w:szCs w:val="24"/>
        </w:rPr>
        <w:t>logolarını</w:t>
      </w:r>
      <w:proofErr w:type="gramEnd"/>
      <w:r w:rsidRPr="0011426F">
        <w:rPr>
          <w:rFonts w:ascii="Times New Roman" w:hAnsi="Times New Roman"/>
          <w:sz w:val="24"/>
          <w:szCs w:val="24"/>
        </w:rPr>
        <w:t xml:space="preserve"> tescil ettirmeleri önem taşımaktadır.</w:t>
      </w:r>
    </w:p>
    <w:p w14:paraId="15226FB8" w14:textId="77777777" w:rsidR="0018182D" w:rsidRPr="004F2C12" w:rsidRDefault="0018182D" w:rsidP="001C66B7">
      <w:pPr>
        <w:spacing w:after="0" w:line="240" w:lineRule="auto"/>
        <w:jc w:val="both"/>
        <w:rPr>
          <w:rFonts w:ascii="Times New Roman" w:hAnsi="Times New Roman"/>
          <w:color w:val="FF0000"/>
          <w:sz w:val="24"/>
          <w:lang w:eastAsia="tr-TR"/>
        </w:rPr>
      </w:pPr>
    </w:p>
    <w:p w14:paraId="6524B2F1" w14:textId="77777777" w:rsidR="0018182D" w:rsidRPr="004F2C12" w:rsidRDefault="0018182D" w:rsidP="009652E1">
      <w:pPr>
        <w:numPr>
          <w:ilvl w:val="0"/>
          <w:numId w:val="23"/>
        </w:numPr>
        <w:tabs>
          <w:tab w:val="left" w:pos="1134"/>
        </w:tabs>
        <w:spacing w:after="0" w:line="240" w:lineRule="auto"/>
        <w:contextualSpacing/>
        <w:jc w:val="both"/>
        <w:rPr>
          <w:rFonts w:ascii="Times New Roman" w:hAnsi="Times New Roman"/>
          <w:b/>
          <w:color w:val="FF0000"/>
          <w:sz w:val="24"/>
          <w:lang w:eastAsia="tr-TR"/>
        </w:rPr>
      </w:pPr>
      <w:r w:rsidRPr="004F2C12">
        <w:rPr>
          <w:rFonts w:ascii="Times New Roman" w:hAnsi="Times New Roman"/>
          <w:b/>
          <w:color w:val="FF0000"/>
          <w:sz w:val="24"/>
          <w:lang w:eastAsia="tr-TR"/>
        </w:rPr>
        <w:t xml:space="preserve">Sevk Öncesi İnceleme </w:t>
      </w:r>
    </w:p>
    <w:p w14:paraId="4BF1C43B" w14:textId="77777777" w:rsidR="0018182D" w:rsidRDefault="0018182D" w:rsidP="001C66B7">
      <w:pPr>
        <w:tabs>
          <w:tab w:val="left" w:pos="1134"/>
        </w:tabs>
        <w:spacing w:after="0" w:line="240" w:lineRule="auto"/>
        <w:rPr>
          <w:rFonts w:ascii="Times New Roman" w:hAnsi="Times New Roman"/>
          <w:b/>
          <w:sz w:val="24"/>
          <w:lang w:eastAsia="tr-TR"/>
        </w:rPr>
      </w:pPr>
    </w:p>
    <w:p w14:paraId="1501EEDE" w14:textId="77777777" w:rsidR="0018182D" w:rsidRPr="0011426F" w:rsidRDefault="0018182D" w:rsidP="0011426F">
      <w:pPr>
        <w:spacing w:after="0" w:line="240" w:lineRule="auto"/>
        <w:ind w:firstLine="708"/>
        <w:jc w:val="both"/>
        <w:rPr>
          <w:rFonts w:ascii="Times New Roman" w:hAnsi="Times New Roman"/>
          <w:sz w:val="24"/>
          <w:szCs w:val="24"/>
        </w:rPr>
      </w:pPr>
      <w:proofErr w:type="gramStart"/>
      <w:r w:rsidRPr="0011426F">
        <w:rPr>
          <w:rFonts w:ascii="Times New Roman" w:hAnsi="Times New Roman"/>
          <w:sz w:val="24"/>
          <w:szCs w:val="24"/>
        </w:rPr>
        <w:t>1 Temmuz 2011 tarihinde Merkezi Irak Hükümeti tarafından başlatılan ve 15 Ocak 2012 tarihinden itibaren de KIBY</w:t>
      </w:r>
      <w:r w:rsidR="00753742">
        <w:rPr>
          <w:rFonts w:ascii="Times New Roman" w:hAnsi="Times New Roman"/>
          <w:sz w:val="24"/>
          <w:szCs w:val="24"/>
        </w:rPr>
        <w:t xml:space="preserve"> tarafından uygulamaya konulan </w:t>
      </w:r>
      <w:r w:rsidRPr="0011426F">
        <w:rPr>
          <w:rFonts w:ascii="Times New Roman" w:hAnsi="Times New Roman"/>
          <w:sz w:val="24"/>
          <w:szCs w:val="24"/>
        </w:rPr>
        <w:t>"sevk öncesi inceleme" genel mahiyette Irak'a ihracat yapan tüm ülkelerin tabi olduğu bir uygulama olmakla birlikte</w:t>
      </w:r>
      <w:r>
        <w:rPr>
          <w:rFonts w:ascii="Times New Roman" w:hAnsi="Times New Roman"/>
          <w:sz w:val="24"/>
          <w:szCs w:val="24"/>
        </w:rPr>
        <w:t>,</w:t>
      </w:r>
      <w:r w:rsidRPr="0011426F">
        <w:rPr>
          <w:rFonts w:ascii="Times New Roman" w:hAnsi="Times New Roman"/>
          <w:sz w:val="24"/>
          <w:szCs w:val="24"/>
        </w:rPr>
        <w:t xml:space="preserve"> ülkemizin Irak’ın birincil düzeyde tedarikçi</w:t>
      </w:r>
      <w:r>
        <w:rPr>
          <w:rFonts w:ascii="Times New Roman" w:hAnsi="Times New Roman"/>
          <w:sz w:val="24"/>
          <w:szCs w:val="24"/>
        </w:rPr>
        <w:t>si</w:t>
      </w:r>
      <w:r w:rsidRPr="0011426F">
        <w:rPr>
          <w:rFonts w:ascii="Times New Roman" w:hAnsi="Times New Roman"/>
          <w:sz w:val="24"/>
          <w:szCs w:val="24"/>
        </w:rPr>
        <w:t xml:space="preserve"> olma konu</w:t>
      </w:r>
      <w:r>
        <w:rPr>
          <w:rFonts w:ascii="Times New Roman" w:hAnsi="Times New Roman"/>
          <w:sz w:val="24"/>
          <w:szCs w:val="24"/>
        </w:rPr>
        <w:t>mu</w:t>
      </w:r>
      <w:r w:rsidRPr="0011426F">
        <w:rPr>
          <w:rFonts w:ascii="Times New Roman" w:hAnsi="Times New Roman"/>
          <w:sz w:val="24"/>
          <w:szCs w:val="24"/>
        </w:rPr>
        <w:t xml:space="preserve"> göz önüne alındığında ülkemiz ihracatçılarını yakından ilgilendirmektedir. </w:t>
      </w:r>
      <w:proofErr w:type="gramEnd"/>
    </w:p>
    <w:p w14:paraId="06356F8D" w14:textId="77777777" w:rsidR="0018182D" w:rsidRPr="0011426F" w:rsidRDefault="0018182D" w:rsidP="0011426F">
      <w:pPr>
        <w:spacing w:after="0" w:line="240" w:lineRule="auto"/>
        <w:ind w:firstLine="708"/>
        <w:jc w:val="both"/>
        <w:rPr>
          <w:rFonts w:ascii="Times New Roman" w:hAnsi="Times New Roman"/>
          <w:sz w:val="24"/>
          <w:szCs w:val="24"/>
        </w:rPr>
      </w:pPr>
    </w:p>
    <w:p w14:paraId="4B0530D7" w14:textId="1044F3E6" w:rsidR="0018182D" w:rsidRDefault="0018182D" w:rsidP="0011426F">
      <w:pPr>
        <w:spacing w:after="0" w:line="240" w:lineRule="auto"/>
        <w:ind w:firstLine="708"/>
        <w:jc w:val="both"/>
        <w:rPr>
          <w:rFonts w:ascii="Times New Roman" w:hAnsi="Times New Roman"/>
          <w:sz w:val="24"/>
          <w:lang w:eastAsia="tr-TR"/>
        </w:rPr>
      </w:pPr>
      <w:r w:rsidRPr="0011426F">
        <w:rPr>
          <w:rFonts w:ascii="Times New Roman" w:hAnsi="Times New Roman"/>
          <w:sz w:val="24"/>
          <w:szCs w:val="24"/>
        </w:rPr>
        <w:t>Sevk öncesi incelemeleri</w:t>
      </w:r>
      <w:r w:rsidR="00427C10">
        <w:rPr>
          <w:rFonts w:ascii="Times New Roman" w:hAnsi="Times New Roman"/>
          <w:sz w:val="24"/>
          <w:szCs w:val="24"/>
        </w:rPr>
        <w:t>,</w:t>
      </w:r>
      <w:r w:rsidRPr="0011426F">
        <w:rPr>
          <w:rFonts w:ascii="Times New Roman" w:hAnsi="Times New Roman"/>
          <w:sz w:val="24"/>
          <w:szCs w:val="24"/>
        </w:rPr>
        <w:t xml:space="preserve"> Irak standartları</w:t>
      </w:r>
      <w:r>
        <w:rPr>
          <w:rFonts w:ascii="Times New Roman" w:hAnsi="Times New Roman"/>
          <w:sz w:val="24"/>
          <w:szCs w:val="24"/>
        </w:rPr>
        <w:t>nı</w:t>
      </w:r>
      <w:r w:rsidRPr="0011426F">
        <w:rPr>
          <w:rFonts w:ascii="Times New Roman" w:hAnsi="Times New Roman"/>
          <w:sz w:val="24"/>
          <w:szCs w:val="24"/>
        </w:rPr>
        <w:t xml:space="preserve"> esas</w:t>
      </w:r>
      <w:r w:rsidR="00427C10">
        <w:rPr>
          <w:rFonts w:ascii="Times New Roman" w:hAnsi="Times New Roman"/>
          <w:sz w:val="24"/>
          <w:szCs w:val="24"/>
        </w:rPr>
        <w:t>;</w:t>
      </w:r>
      <w:r w:rsidRPr="0011426F">
        <w:rPr>
          <w:rFonts w:ascii="Times New Roman" w:hAnsi="Times New Roman"/>
          <w:sz w:val="24"/>
          <w:szCs w:val="24"/>
        </w:rPr>
        <w:t xml:space="preserve"> uluslararası stan</w:t>
      </w:r>
      <w:r>
        <w:rPr>
          <w:rFonts w:ascii="Times New Roman" w:hAnsi="Times New Roman"/>
          <w:sz w:val="24"/>
          <w:szCs w:val="24"/>
        </w:rPr>
        <w:t>dartlar</w:t>
      </w:r>
      <w:r w:rsidR="00427C10">
        <w:rPr>
          <w:rFonts w:ascii="Times New Roman" w:hAnsi="Times New Roman"/>
          <w:sz w:val="24"/>
          <w:szCs w:val="24"/>
        </w:rPr>
        <w:t>ı</w:t>
      </w:r>
      <w:r>
        <w:rPr>
          <w:rFonts w:ascii="Times New Roman" w:hAnsi="Times New Roman"/>
          <w:sz w:val="24"/>
          <w:szCs w:val="24"/>
        </w:rPr>
        <w:t xml:space="preserve"> da referans ala</w:t>
      </w:r>
      <w:r w:rsidRPr="0011426F">
        <w:rPr>
          <w:rFonts w:ascii="Times New Roman" w:hAnsi="Times New Roman"/>
          <w:sz w:val="24"/>
          <w:szCs w:val="24"/>
        </w:rPr>
        <w:t xml:space="preserve">rak, KIBY tarafından yetkilendirilmiş bulunan uluslararası gözetim şirketleri tarafından yapılmaktadır. Söz konusu uygulama nedeniyle ihracatçı firmalarımız </w:t>
      </w:r>
      <w:r w:rsidR="00753742">
        <w:rPr>
          <w:rFonts w:ascii="Times New Roman" w:hAnsi="Times New Roman"/>
          <w:sz w:val="24"/>
          <w:szCs w:val="24"/>
        </w:rPr>
        <w:t xml:space="preserve">ciddi </w:t>
      </w:r>
      <w:r w:rsidRPr="0011426F">
        <w:rPr>
          <w:rFonts w:ascii="Times New Roman" w:hAnsi="Times New Roman"/>
          <w:sz w:val="24"/>
          <w:szCs w:val="24"/>
        </w:rPr>
        <w:t>maliyet</w:t>
      </w:r>
      <w:r w:rsidR="00753742">
        <w:rPr>
          <w:rFonts w:ascii="Times New Roman" w:hAnsi="Times New Roman"/>
          <w:sz w:val="24"/>
          <w:szCs w:val="24"/>
        </w:rPr>
        <w:t>ler</w:t>
      </w:r>
      <w:r w:rsidRPr="0011426F">
        <w:rPr>
          <w:rFonts w:ascii="Times New Roman" w:hAnsi="Times New Roman"/>
          <w:sz w:val="24"/>
          <w:szCs w:val="24"/>
        </w:rPr>
        <w:t xml:space="preserve">e maruz kalmakta ve zaman kaybı yaşayabilmektedir. Bunun yanı sıra, uygulamanın farklı </w:t>
      </w:r>
      <w:r w:rsidR="004506FE">
        <w:rPr>
          <w:rFonts w:ascii="Times New Roman" w:hAnsi="Times New Roman"/>
          <w:sz w:val="24"/>
          <w:szCs w:val="24"/>
        </w:rPr>
        <w:t xml:space="preserve">denetim </w:t>
      </w:r>
      <w:r w:rsidRPr="0011426F">
        <w:rPr>
          <w:rFonts w:ascii="Times New Roman" w:hAnsi="Times New Roman"/>
          <w:sz w:val="24"/>
          <w:szCs w:val="24"/>
        </w:rPr>
        <w:t>kuruluşlar</w:t>
      </w:r>
      <w:r w:rsidR="004506FE">
        <w:rPr>
          <w:rFonts w:ascii="Times New Roman" w:hAnsi="Times New Roman"/>
          <w:sz w:val="24"/>
          <w:szCs w:val="24"/>
        </w:rPr>
        <w:t>ına</w:t>
      </w:r>
      <w:r w:rsidRPr="0011426F">
        <w:rPr>
          <w:rFonts w:ascii="Times New Roman" w:hAnsi="Times New Roman"/>
          <w:sz w:val="24"/>
          <w:szCs w:val="24"/>
        </w:rPr>
        <w:t xml:space="preserve"> bırakılmış olması, merkez ve yerel idare arasındaki farklılıklara ilaveten yetkili denetim kuruluşları arasında ürün listeleri ve teknik uygulama açısından uyumsuzluklara yol açmaktadır.</w:t>
      </w:r>
      <w:r w:rsidRPr="0011426F">
        <w:rPr>
          <w:rFonts w:ascii="Times New Roman" w:hAnsi="Times New Roman"/>
          <w:sz w:val="24"/>
          <w:lang w:eastAsia="tr-TR"/>
        </w:rPr>
        <w:t xml:space="preserve"> </w:t>
      </w:r>
    </w:p>
    <w:p w14:paraId="212F7FEC" w14:textId="77777777" w:rsidR="0018182D" w:rsidRDefault="0018182D" w:rsidP="0011426F">
      <w:pPr>
        <w:spacing w:after="0" w:line="240" w:lineRule="auto"/>
        <w:ind w:firstLine="708"/>
        <w:jc w:val="both"/>
        <w:rPr>
          <w:rFonts w:ascii="Times New Roman" w:hAnsi="Times New Roman"/>
          <w:sz w:val="24"/>
          <w:lang w:eastAsia="tr-TR"/>
        </w:rPr>
      </w:pPr>
    </w:p>
    <w:p w14:paraId="364B5614" w14:textId="77777777" w:rsidR="0018182D" w:rsidRPr="00E41911" w:rsidRDefault="0018182D" w:rsidP="00E41911">
      <w:pPr>
        <w:spacing w:after="0" w:line="240" w:lineRule="auto"/>
        <w:ind w:firstLine="708"/>
        <w:jc w:val="both"/>
        <w:rPr>
          <w:rFonts w:ascii="Times New Roman" w:hAnsi="Times New Roman"/>
          <w:sz w:val="24"/>
          <w:szCs w:val="24"/>
        </w:rPr>
      </w:pPr>
      <w:r w:rsidRPr="004A4266">
        <w:rPr>
          <w:rFonts w:ascii="Times New Roman" w:hAnsi="Times New Roman"/>
          <w:sz w:val="24"/>
          <w:szCs w:val="24"/>
        </w:rPr>
        <w:t xml:space="preserve">Bunun yanı sıra, Irak tarafından uygulanan bir Armonize Sistem kodu bulunmaması da </w:t>
      </w:r>
      <w:r w:rsidR="00D70613" w:rsidRPr="004A4266">
        <w:rPr>
          <w:rFonts w:ascii="Times New Roman" w:hAnsi="Times New Roman"/>
          <w:sz w:val="24"/>
          <w:szCs w:val="24"/>
        </w:rPr>
        <w:t>dâhil</w:t>
      </w:r>
      <w:r w:rsidRPr="004A4266">
        <w:rPr>
          <w:rFonts w:ascii="Times New Roman" w:hAnsi="Times New Roman"/>
          <w:sz w:val="24"/>
          <w:szCs w:val="24"/>
        </w:rPr>
        <w:t xml:space="preserve"> olmak üzere, ticari altyapı eksiklikleri ve uygulamaya tabi tutulan ürün gruplarının düzenli olmayan aralıklarla güncellenmesi sistem kapsamında sorunlar yaratmaktadır. </w:t>
      </w:r>
    </w:p>
    <w:p w14:paraId="033212D6" w14:textId="77777777" w:rsidR="008A3ADC" w:rsidRPr="00EA583E" w:rsidRDefault="0018182D" w:rsidP="00EA583E">
      <w:pPr>
        <w:spacing w:after="0" w:line="240" w:lineRule="auto"/>
        <w:ind w:firstLine="708"/>
        <w:jc w:val="both"/>
        <w:rPr>
          <w:rFonts w:ascii="Times New Roman" w:hAnsi="Times New Roman"/>
          <w:sz w:val="24"/>
          <w:szCs w:val="24"/>
        </w:rPr>
      </w:pPr>
      <w:r>
        <w:rPr>
          <w:rFonts w:ascii="Times New Roman" w:hAnsi="Times New Roman"/>
          <w:sz w:val="24"/>
          <w:lang w:eastAsia="tr-TR"/>
        </w:rPr>
        <w:t xml:space="preserve"> </w:t>
      </w:r>
    </w:p>
    <w:p w14:paraId="33095FDA" w14:textId="77777777" w:rsidR="008A3ADC" w:rsidRPr="00EA583E" w:rsidRDefault="008A3ADC" w:rsidP="00EA583E">
      <w:pPr>
        <w:spacing w:after="0" w:line="240" w:lineRule="auto"/>
        <w:ind w:firstLine="708"/>
        <w:jc w:val="both"/>
        <w:rPr>
          <w:rFonts w:ascii="Times New Roman" w:hAnsi="Times New Roman"/>
          <w:sz w:val="24"/>
          <w:szCs w:val="24"/>
        </w:rPr>
      </w:pPr>
      <w:r w:rsidRPr="00EA583E">
        <w:rPr>
          <w:rFonts w:ascii="Times New Roman" w:hAnsi="Times New Roman"/>
          <w:sz w:val="24"/>
          <w:szCs w:val="24"/>
        </w:rPr>
        <w:t>Bu itibarla, ülkemizin Irak'a ihracatının sorunsuz akışının temini için Kuzey Irak Standardizasyon ve Kalite Kontrol İdaresi (KSQCA) ile Bakanlığımız arasında kurulan yakın temas, gerçekleştirilen karşılıklı ziyaretler sonrasında 20 Aralık 2012 tarihinde imzalanan bir Mutabakat Zaptı ile yasal altyapıya kavuşturulmuştur.</w:t>
      </w:r>
    </w:p>
    <w:p w14:paraId="09AF0C50" w14:textId="77777777" w:rsidR="008A3ADC" w:rsidRPr="00EA583E" w:rsidRDefault="008A3ADC" w:rsidP="00EA583E">
      <w:pPr>
        <w:spacing w:after="0" w:line="240" w:lineRule="auto"/>
        <w:ind w:firstLine="708"/>
        <w:jc w:val="both"/>
        <w:rPr>
          <w:rFonts w:ascii="Times New Roman" w:hAnsi="Times New Roman"/>
          <w:sz w:val="24"/>
          <w:szCs w:val="24"/>
        </w:rPr>
      </w:pPr>
    </w:p>
    <w:p w14:paraId="1B780293" w14:textId="77777777" w:rsidR="008A3ADC" w:rsidRPr="00EA583E" w:rsidRDefault="008A3ADC" w:rsidP="00EA583E">
      <w:pPr>
        <w:spacing w:after="0" w:line="240" w:lineRule="auto"/>
        <w:ind w:firstLine="708"/>
        <w:jc w:val="both"/>
        <w:rPr>
          <w:rFonts w:ascii="Times New Roman" w:hAnsi="Times New Roman"/>
          <w:sz w:val="24"/>
          <w:szCs w:val="24"/>
        </w:rPr>
      </w:pPr>
      <w:proofErr w:type="gramStart"/>
      <w:r w:rsidRPr="00EA583E">
        <w:rPr>
          <w:rFonts w:ascii="Times New Roman" w:hAnsi="Times New Roman"/>
          <w:sz w:val="24"/>
          <w:szCs w:val="24"/>
        </w:rPr>
        <w:t xml:space="preserve">Bu çerçevede, ülkemiz ile KSQCA arasında e-posta üzerinden çalışacak bir danışma ve bildirim mekanizması oluşturulmuş, ülkemizin </w:t>
      </w:r>
      <w:proofErr w:type="spellStart"/>
      <w:r w:rsidRPr="00EA583E">
        <w:rPr>
          <w:rFonts w:ascii="Times New Roman" w:hAnsi="Times New Roman"/>
          <w:sz w:val="24"/>
          <w:szCs w:val="24"/>
        </w:rPr>
        <w:t>KIBY’ye</w:t>
      </w:r>
      <w:proofErr w:type="spellEnd"/>
      <w:r w:rsidRPr="00EA583E">
        <w:rPr>
          <w:rFonts w:ascii="Times New Roman" w:hAnsi="Times New Roman"/>
          <w:sz w:val="24"/>
          <w:szCs w:val="24"/>
        </w:rPr>
        <w:t xml:space="preserve"> hayvansal gıda ürünleri ihracatında Gıda, Tarım ve Hayvancılık Bakanlığının (GTHB) düzenlediği hayvansal ürünlere ilişkin sağlık sertifikalarının KIBY tarafından kabulü sağlanmış, ayrıca mobilyalarda </w:t>
      </w:r>
      <w:proofErr w:type="spellStart"/>
      <w:r w:rsidRPr="00EA583E">
        <w:rPr>
          <w:rFonts w:ascii="Times New Roman" w:hAnsi="Times New Roman"/>
          <w:sz w:val="24"/>
          <w:szCs w:val="24"/>
        </w:rPr>
        <w:t>KIBY’nin</w:t>
      </w:r>
      <w:proofErr w:type="spellEnd"/>
      <w:r w:rsidRPr="00EA583E">
        <w:rPr>
          <w:rFonts w:ascii="Times New Roman" w:hAnsi="Times New Roman"/>
          <w:sz w:val="24"/>
          <w:szCs w:val="24"/>
        </w:rPr>
        <w:t xml:space="preserve"> Türk standartlarını benimsemesi ve TÜRKAK tarafından akredite edilen Türk </w:t>
      </w:r>
      <w:proofErr w:type="spellStart"/>
      <w:r w:rsidRPr="00EA583E">
        <w:rPr>
          <w:rFonts w:ascii="Times New Roman" w:hAnsi="Times New Roman"/>
          <w:sz w:val="24"/>
          <w:szCs w:val="24"/>
        </w:rPr>
        <w:t>Standardları</w:t>
      </w:r>
      <w:proofErr w:type="spellEnd"/>
      <w:r w:rsidRPr="00EA583E">
        <w:rPr>
          <w:rFonts w:ascii="Times New Roman" w:hAnsi="Times New Roman"/>
          <w:sz w:val="24"/>
          <w:szCs w:val="24"/>
        </w:rPr>
        <w:t xml:space="preserve"> Enstitüsü (TSE) Ankara Yapı Malzemeleri Laboratuvarı ile TÜV İnegöl Mobilya Test Laboratuvarı tarafından verilen belgelerin kabul edilmesi temin edilmiştir.</w:t>
      </w:r>
      <w:proofErr w:type="gramEnd"/>
    </w:p>
    <w:p w14:paraId="66078D01" w14:textId="77777777" w:rsidR="008A3ADC" w:rsidRPr="00EA583E" w:rsidRDefault="008A3ADC" w:rsidP="00EA583E">
      <w:pPr>
        <w:spacing w:after="0" w:line="240" w:lineRule="auto"/>
        <w:ind w:firstLine="708"/>
        <w:jc w:val="both"/>
        <w:rPr>
          <w:rFonts w:ascii="Times New Roman" w:hAnsi="Times New Roman"/>
          <w:sz w:val="24"/>
          <w:szCs w:val="24"/>
        </w:rPr>
      </w:pPr>
    </w:p>
    <w:p w14:paraId="4AB943C4" w14:textId="77C01BB2" w:rsidR="008A3ADC" w:rsidRPr="00EA583E" w:rsidRDefault="008A3ADC" w:rsidP="00EA583E">
      <w:pPr>
        <w:spacing w:after="0" w:line="240" w:lineRule="auto"/>
        <w:ind w:firstLine="708"/>
        <w:jc w:val="both"/>
        <w:rPr>
          <w:rFonts w:ascii="Times New Roman" w:hAnsi="Times New Roman"/>
          <w:sz w:val="24"/>
          <w:szCs w:val="24"/>
        </w:rPr>
      </w:pPr>
      <w:r w:rsidRPr="00EA583E">
        <w:rPr>
          <w:rFonts w:ascii="Times New Roman" w:hAnsi="Times New Roman"/>
          <w:sz w:val="24"/>
          <w:szCs w:val="24"/>
        </w:rPr>
        <w:t>Ayrıca, Irak’ta yaşanan güncel gelişmeler çerçevesinde</w:t>
      </w:r>
      <w:r w:rsidR="00CF332C">
        <w:rPr>
          <w:rFonts w:ascii="Times New Roman" w:hAnsi="Times New Roman"/>
          <w:sz w:val="24"/>
          <w:szCs w:val="24"/>
        </w:rPr>
        <w:t>,</w:t>
      </w:r>
      <w:r w:rsidRPr="00EA583E">
        <w:rPr>
          <w:rFonts w:ascii="Times New Roman" w:hAnsi="Times New Roman"/>
          <w:sz w:val="24"/>
          <w:szCs w:val="24"/>
        </w:rPr>
        <w:t xml:space="preserve"> Irak’a ihracatımızda lojistik açıdan yaşanmakta olan sorunların çözümüne yönelik belirlenebilecek alternatif </w:t>
      </w:r>
      <w:proofErr w:type="gramStart"/>
      <w:r w:rsidRPr="00EA583E">
        <w:rPr>
          <w:rFonts w:ascii="Times New Roman" w:hAnsi="Times New Roman"/>
          <w:sz w:val="24"/>
          <w:szCs w:val="24"/>
        </w:rPr>
        <w:t>güzergahların</w:t>
      </w:r>
      <w:proofErr w:type="gramEnd"/>
      <w:r w:rsidRPr="00EA583E">
        <w:rPr>
          <w:rFonts w:ascii="Times New Roman" w:hAnsi="Times New Roman"/>
          <w:sz w:val="24"/>
          <w:szCs w:val="24"/>
        </w:rPr>
        <w:t xml:space="preserve"> sevk öncesi inceleme uygulaması kapsamında da çeşitli sonuçları olduğu görülmüştür. Zira</w:t>
      </w:r>
      <w:r w:rsidR="00CF332C">
        <w:rPr>
          <w:rFonts w:ascii="Times New Roman" w:hAnsi="Times New Roman"/>
          <w:sz w:val="24"/>
          <w:szCs w:val="24"/>
        </w:rPr>
        <w:t xml:space="preserve"> </w:t>
      </w:r>
      <w:r w:rsidRPr="00EA583E">
        <w:rPr>
          <w:rFonts w:ascii="Times New Roman" w:hAnsi="Times New Roman"/>
          <w:sz w:val="24"/>
          <w:szCs w:val="24"/>
        </w:rPr>
        <w:t xml:space="preserve">Merkezi Irak ve Kuzey Irak tarafından zorunlu olarak uygulanmakta olan sevk öncesi </w:t>
      </w:r>
      <w:r w:rsidRPr="00EA583E">
        <w:rPr>
          <w:rFonts w:ascii="Times New Roman" w:hAnsi="Times New Roman"/>
          <w:sz w:val="24"/>
          <w:szCs w:val="24"/>
        </w:rPr>
        <w:lastRenderedPageBreak/>
        <w:t xml:space="preserve">inceleme faaliyetleri, gerek kapsamda yer alan ürün grupları gerekse yetkilendirilen gözetim şirketleri açısından farklılıklar göstermektedir. Örneğin, gıda ürünleri Kuzey Irak’ta sevk öncesi incelemeye tabi değilken, Merkezi Irak’ta kapsamda bulunmaktadır. </w:t>
      </w:r>
      <w:proofErr w:type="gramStart"/>
      <w:r w:rsidRPr="00EA583E">
        <w:rPr>
          <w:rFonts w:ascii="Times New Roman" w:hAnsi="Times New Roman"/>
          <w:sz w:val="24"/>
          <w:szCs w:val="24"/>
        </w:rPr>
        <w:t xml:space="preserve">Son gelişmeler öncesinde Irak’a ihracatımızın hemen hemen tamamı Kuzey Irak üzerinden gerçekleşmekte ve buradan Merkezi Irak’a geçmekte, dolayısıyla gıda ürünleri için sevk öncesi inceleme belgesi aranmamakta idi. Ancak, farklı rotaların belirlenmesi ile gıda ürünlerimizin Merkezi Irak gümrük kapılarından Irak’a girişi söz konusu olmuş ve bu durumda sevk öncesi inceleme belgesi aranmaya başlanmıştır. </w:t>
      </w:r>
      <w:proofErr w:type="gramEnd"/>
    </w:p>
    <w:p w14:paraId="40699F54" w14:textId="77777777" w:rsidR="008A3ADC" w:rsidRPr="00EA583E" w:rsidRDefault="008A3ADC" w:rsidP="00EA583E">
      <w:pPr>
        <w:spacing w:after="0" w:line="240" w:lineRule="auto"/>
        <w:ind w:firstLine="708"/>
        <w:jc w:val="both"/>
        <w:rPr>
          <w:rFonts w:ascii="Times New Roman" w:hAnsi="Times New Roman"/>
          <w:sz w:val="24"/>
          <w:szCs w:val="24"/>
        </w:rPr>
      </w:pPr>
    </w:p>
    <w:p w14:paraId="2F122D49" w14:textId="77777777" w:rsidR="0018182D" w:rsidRDefault="008A3ADC" w:rsidP="00EA583E">
      <w:pPr>
        <w:spacing w:after="0" w:line="240" w:lineRule="auto"/>
        <w:ind w:firstLine="708"/>
        <w:jc w:val="both"/>
        <w:rPr>
          <w:rFonts w:ascii="Times New Roman" w:hAnsi="Times New Roman"/>
          <w:sz w:val="24"/>
          <w:szCs w:val="24"/>
        </w:rPr>
      </w:pPr>
      <w:r w:rsidRPr="00EA583E">
        <w:rPr>
          <w:rFonts w:ascii="Times New Roman" w:hAnsi="Times New Roman"/>
          <w:sz w:val="24"/>
          <w:szCs w:val="24"/>
        </w:rPr>
        <w:t xml:space="preserve">Ayrıca, Kuzey Irak’a ihracatta SGS, </w:t>
      </w:r>
      <w:proofErr w:type="spellStart"/>
      <w:r w:rsidRPr="00EA583E">
        <w:rPr>
          <w:rFonts w:ascii="Times New Roman" w:hAnsi="Times New Roman"/>
          <w:sz w:val="24"/>
          <w:szCs w:val="24"/>
        </w:rPr>
        <w:t>Bureau</w:t>
      </w:r>
      <w:proofErr w:type="spellEnd"/>
      <w:r w:rsidRPr="00EA583E">
        <w:rPr>
          <w:rFonts w:ascii="Times New Roman" w:hAnsi="Times New Roman"/>
          <w:sz w:val="24"/>
          <w:szCs w:val="24"/>
        </w:rPr>
        <w:t xml:space="preserve"> </w:t>
      </w:r>
      <w:proofErr w:type="spellStart"/>
      <w:r w:rsidRPr="00EA583E">
        <w:rPr>
          <w:rFonts w:ascii="Times New Roman" w:hAnsi="Times New Roman"/>
          <w:sz w:val="24"/>
          <w:szCs w:val="24"/>
        </w:rPr>
        <w:t>Veritas</w:t>
      </w:r>
      <w:proofErr w:type="spellEnd"/>
      <w:r w:rsidRPr="00EA583E">
        <w:rPr>
          <w:rFonts w:ascii="Times New Roman" w:hAnsi="Times New Roman"/>
          <w:sz w:val="24"/>
          <w:szCs w:val="24"/>
        </w:rPr>
        <w:t xml:space="preserve">, </w:t>
      </w:r>
      <w:proofErr w:type="spellStart"/>
      <w:r w:rsidRPr="00EA583E">
        <w:rPr>
          <w:rFonts w:ascii="Times New Roman" w:hAnsi="Times New Roman"/>
          <w:sz w:val="24"/>
          <w:szCs w:val="24"/>
        </w:rPr>
        <w:t>Kotekna</w:t>
      </w:r>
      <w:proofErr w:type="spellEnd"/>
      <w:r w:rsidRPr="00EA583E">
        <w:rPr>
          <w:rFonts w:ascii="Times New Roman" w:hAnsi="Times New Roman"/>
          <w:sz w:val="24"/>
          <w:szCs w:val="24"/>
        </w:rPr>
        <w:t xml:space="preserve">, TÜV ve </w:t>
      </w:r>
      <w:proofErr w:type="spellStart"/>
      <w:r w:rsidRPr="00EA583E">
        <w:rPr>
          <w:rFonts w:ascii="Times New Roman" w:hAnsi="Times New Roman"/>
          <w:sz w:val="24"/>
          <w:szCs w:val="24"/>
        </w:rPr>
        <w:t>Baltic</w:t>
      </w:r>
      <w:proofErr w:type="spellEnd"/>
      <w:r w:rsidRPr="00EA583E">
        <w:rPr>
          <w:rFonts w:ascii="Times New Roman" w:hAnsi="Times New Roman"/>
          <w:sz w:val="24"/>
          <w:szCs w:val="24"/>
        </w:rPr>
        <w:t xml:space="preserve"> Control gözetim şirketleri denetim yaparken, Merkezi Irak tarafından SGS için yapılan yetkilendirme daha sonra iptal edilmiştir. Dolayısıyla Merkezi Irak gümrük kapılarından yapılan girişlerde SGS dışında kalan diğer gözetim şirketlerinden belgelerin alınması gerekmektedir.</w:t>
      </w:r>
    </w:p>
    <w:p w14:paraId="67602634" w14:textId="77777777" w:rsidR="008A3ADC" w:rsidRPr="00C127EB" w:rsidRDefault="008A3ADC" w:rsidP="008A3ADC">
      <w:pPr>
        <w:spacing w:after="0" w:line="240" w:lineRule="auto"/>
        <w:ind w:firstLine="510"/>
        <w:jc w:val="both"/>
        <w:rPr>
          <w:rFonts w:ascii="Times New Roman" w:hAnsi="Times New Roman"/>
          <w:sz w:val="24"/>
          <w:lang w:eastAsia="tr-TR"/>
        </w:rPr>
      </w:pPr>
    </w:p>
    <w:p w14:paraId="6EA68D2D" w14:textId="77777777" w:rsidR="0018182D" w:rsidRPr="004F2C12" w:rsidRDefault="0018182D" w:rsidP="009652E1">
      <w:pPr>
        <w:numPr>
          <w:ilvl w:val="0"/>
          <w:numId w:val="23"/>
        </w:numPr>
        <w:tabs>
          <w:tab w:val="left" w:pos="1134"/>
        </w:tabs>
        <w:spacing w:after="0" w:line="240" w:lineRule="auto"/>
        <w:contextualSpacing/>
        <w:jc w:val="both"/>
        <w:rPr>
          <w:rFonts w:ascii="Times New Roman" w:hAnsi="Times New Roman"/>
          <w:b/>
          <w:color w:val="FF0000"/>
          <w:sz w:val="24"/>
          <w:lang w:eastAsia="tr-TR"/>
        </w:rPr>
      </w:pPr>
      <w:r w:rsidRPr="004F2C12">
        <w:rPr>
          <w:rFonts w:ascii="Times New Roman" w:hAnsi="Times New Roman"/>
          <w:b/>
          <w:color w:val="FF0000"/>
          <w:sz w:val="24"/>
          <w:lang w:eastAsia="tr-TR"/>
        </w:rPr>
        <w:t xml:space="preserve">Teknik Mevzuat, Uygunluk Değerlendirme Prosedürleri ve Standartlar ile Sağlık ve Bitki Sağlığı Önlemleri </w:t>
      </w:r>
    </w:p>
    <w:p w14:paraId="0682F3F5" w14:textId="77777777" w:rsidR="0018182D" w:rsidRDefault="0018182D" w:rsidP="001C66B7">
      <w:pPr>
        <w:tabs>
          <w:tab w:val="left" w:pos="1134"/>
        </w:tabs>
        <w:spacing w:after="0" w:line="240" w:lineRule="auto"/>
        <w:jc w:val="both"/>
        <w:rPr>
          <w:rFonts w:ascii="Times New Roman" w:hAnsi="Times New Roman"/>
          <w:b/>
          <w:sz w:val="24"/>
          <w:lang w:eastAsia="tr-TR"/>
        </w:rPr>
      </w:pPr>
    </w:p>
    <w:p w14:paraId="68D5B42D" w14:textId="1FF36132"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Irak, DTÖ’ye henüz üye olmamakla birlikte, katılım müzakerelerini sürdürmekte</w:t>
      </w:r>
      <w:r w:rsidR="00B65732">
        <w:rPr>
          <w:rFonts w:ascii="Times New Roman" w:hAnsi="Times New Roman"/>
          <w:sz w:val="24"/>
          <w:szCs w:val="24"/>
        </w:rPr>
        <w:t>;</w:t>
      </w:r>
      <w:r w:rsidRPr="0011426F">
        <w:rPr>
          <w:rFonts w:ascii="Times New Roman" w:hAnsi="Times New Roman"/>
          <w:sz w:val="24"/>
          <w:szCs w:val="24"/>
        </w:rPr>
        <w:t xml:space="preserve"> bu minvalde</w:t>
      </w:r>
      <w:r w:rsidR="00B65732">
        <w:rPr>
          <w:rFonts w:ascii="Times New Roman" w:hAnsi="Times New Roman"/>
          <w:sz w:val="24"/>
          <w:szCs w:val="24"/>
        </w:rPr>
        <w:t>,</w:t>
      </w:r>
      <w:r w:rsidRPr="0011426F">
        <w:rPr>
          <w:rFonts w:ascii="Times New Roman" w:hAnsi="Times New Roman"/>
          <w:sz w:val="24"/>
          <w:szCs w:val="24"/>
        </w:rPr>
        <w:t xml:space="preserve"> ticarette teknik düzenlemeler ve standardizasyon alanlarındaki uygulamalarını uluslararası kural ve </w:t>
      </w:r>
      <w:proofErr w:type="gramStart"/>
      <w:r w:rsidRPr="0011426F">
        <w:rPr>
          <w:rFonts w:ascii="Times New Roman" w:hAnsi="Times New Roman"/>
          <w:sz w:val="24"/>
          <w:szCs w:val="24"/>
        </w:rPr>
        <w:t>prosedürlere</w:t>
      </w:r>
      <w:proofErr w:type="gramEnd"/>
      <w:r w:rsidRPr="0011426F">
        <w:rPr>
          <w:rFonts w:ascii="Times New Roman" w:hAnsi="Times New Roman"/>
          <w:sz w:val="24"/>
          <w:szCs w:val="24"/>
        </w:rPr>
        <w:t xml:space="preserve"> uygun hale getirme yönünde çalışmalar yürütmektedir. Ancak, henüz Irak tarafından getirilen uygulamalarda tam bir şeffaflık sağlanmış değildir.  </w:t>
      </w:r>
    </w:p>
    <w:p w14:paraId="696E08B3" w14:textId="77777777" w:rsidR="0018182D" w:rsidRPr="0011426F" w:rsidRDefault="0018182D" w:rsidP="0011426F">
      <w:pPr>
        <w:spacing w:after="0" w:line="240" w:lineRule="auto"/>
        <w:ind w:firstLine="708"/>
        <w:jc w:val="both"/>
        <w:rPr>
          <w:rFonts w:ascii="Times New Roman" w:hAnsi="Times New Roman"/>
          <w:sz w:val="24"/>
          <w:szCs w:val="24"/>
        </w:rPr>
      </w:pPr>
    </w:p>
    <w:p w14:paraId="3D509983" w14:textId="77777777" w:rsidR="00460F27" w:rsidRDefault="0018182D" w:rsidP="00460F27">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11426F">
        <w:rPr>
          <w:rFonts w:ascii="Times New Roman" w:hAnsi="Times New Roman"/>
          <w:sz w:val="24"/>
          <w:szCs w:val="24"/>
        </w:rPr>
        <w:t xml:space="preserve"> Şubat 2013 tarihi itibarıyla Irak’a yönelik sofralık zeytin ihracatı gerçekleştiren TIR’lar gümrük kapısında ürünlerin analiz yapılacağı gerekçesiyle uzun süreler bekletilmekte, herhangi bir ayrıntılı bilgi verilmeden analizlerde bakteri tespit edildiği iddia edilmekte, bazı durumlarda ürünler bozuk olduğu ge</w:t>
      </w:r>
      <w:r w:rsidR="00EA583E">
        <w:rPr>
          <w:rFonts w:ascii="Times New Roman" w:hAnsi="Times New Roman"/>
          <w:sz w:val="24"/>
          <w:szCs w:val="24"/>
        </w:rPr>
        <w:t xml:space="preserve">rekçesiyle geri çevrilmektedir. </w:t>
      </w:r>
      <w:proofErr w:type="gramStart"/>
      <w:r w:rsidR="00EA583E">
        <w:rPr>
          <w:rFonts w:ascii="Times New Roman" w:hAnsi="Times New Roman"/>
          <w:sz w:val="24"/>
          <w:szCs w:val="24"/>
        </w:rPr>
        <w:t>Konuyla ilgili olarak temas kurulan M</w:t>
      </w:r>
      <w:r w:rsidR="00460F27" w:rsidRPr="00597787">
        <w:rPr>
          <w:rFonts w:ascii="Times New Roman" w:hAnsi="Times New Roman"/>
          <w:sz w:val="24"/>
          <w:szCs w:val="24"/>
        </w:rPr>
        <w:t>erkezi Irak hükümetine bağlı Standardizasyon Kurumu’nun (COSQC) yetkilileri tarafından, zeytin ve zeytinyağı ithalatının sevkiyat öncesi denetim uygulamasına (</w:t>
      </w:r>
      <w:proofErr w:type="spellStart"/>
      <w:r w:rsidR="00460F27" w:rsidRPr="00597787">
        <w:rPr>
          <w:rFonts w:ascii="Times New Roman" w:hAnsi="Times New Roman"/>
          <w:sz w:val="24"/>
          <w:szCs w:val="24"/>
        </w:rPr>
        <w:t>Bureau</w:t>
      </w:r>
      <w:proofErr w:type="spellEnd"/>
      <w:r w:rsidR="00460F27" w:rsidRPr="00597787">
        <w:rPr>
          <w:rFonts w:ascii="Times New Roman" w:hAnsi="Times New Roman"/>
          <w:sz w:val="24"/>
          <w:szCs w:val="24"/>
        </w:rPr>
        <w:t xml:space="preserve"> </w:t>
      </w:r>
      <w:proofErr w:type="spellStart"/>
      <w:r w:rsidR="00460F27" w:rsidRPr="00597787">
        <w:rPr>
          <w:rFonts w:ascii="Times New Roman" w:hAnsi="Times New Roman"/>
          <w:sz w:val="24"/>
          <w:szCs w:val="24"/>
        </w:rPr>
        <w:t>Veritas</w:t>
      </w:r>
      <w:proofErr w:type="spellEnd"/>
      <w:r w:rsidR="00460F27" w:rsidRPr="00597787">
        <w:rPr>
          <w:rFonts w:ascii="Times New Roman" w:hAnsi="Times New Roman"/>
          <w:sz w:val="24"/>
          <w:szCs w:val="24"/>
        </w:rPr>
        <w:t>-BV) tabi olduğu, dolayısıyla BV belgesine sahip ürün yüklü aracın gümrükten sorunsuz olarak geçebileceği, ayrıca benzer uygulamanın Kuzey bölgesi için de geçerli olması gerektiği bilgisi</w:t>
      </w:r>
      <w:r w:rsidR="00EA583E">
        <w:rPr>
          <w:rFonts w:ascii="Times New Roman" w:hAnsi="Times New Roman"/>
          <w:sz w:val="24"/>
          <w:szCs w:val="24"/>
        </w:rPr>
        <w:t xml:space="preserve"> alınmıştır. </w:t>
      </w:r>
      <w:proofErr w:type="gramEnd"/>
      <w:r w:rsidR="00EA583E">
        <w:rPr>
          <w:rFonts w:ascii="Times New Roman" w:hAnsi="Times New Roman"/>
          <w:sz w:val="24"/>
          <w:szCs w:val="24"/>
        </w:rPr>
        <w:t xml:space="preserve">Öte yandan, </w:t>
      </w:r>
      <w:r w:rsidR="00460F27" w:rsidRPr="00597787">
        <w:rPr>
          <w:rFonts w:ascii="Times New Roman" w:hAnsi="Times New Roman"/>
          <w:sz w:val="24"/>
          <w:szCs w:val="24"/>
        </w:rPr>
        <w:t xml:space="preserve">Irak Standardizasyon Kurumu zeytinde saklama süreleri ile ilgili olarak yeni </w:t>
      </w:r>
      <w:proofErr w:type="gramStart"/>
      <w:r w:rsidR="00460F27" w:rsidRPr="00597787">
        <w:rPr>
          <w:rFonts w:ascii="Times New Roman" w:hAnsi="Times New Roman"/>
          <w:sz w:val="24"/>
          <w:szCs w:val="24"/>
        </w:rPr>
        <w:t>kriterler</w:t>
      </w:r>
      <w:proofErr w:type="gramEnd"/>
      <w:r w:rsidR="00460F27" w:rsidRPr="00597787">
        <w:rPr>
          <w:rFonts w:ascii="Times New Roman" w:hAnsi="Times New Roman"/>
          <w:sz w:val="24"/>
          <w:szCs w:val="24"/>
        </w:rPr>
        <w:t xml:space="preserve"> belirlemiş olup, saklama sürelerini; </w:t>
      </w:r>
      <w:proofErr w:type="spellStart"/>
      <w:r w:rsidR="00460F27" w:rsidRPr="00597787">
        <w:rPr>
          <w:rFonts w:ascii="Times New Roman" w:hAnsi="Times New Roman"/>
          <w:sz w:val="24"/>
          <w:szCs w:val="24"/>
        </w:rPr>
        <w:t>kavanozlu</w:t>
      </w:r>
      <w:proofErr w:type="spellEnd"/>
      <w:r w:rsidR="00460F27" w:rsidRPr="00597787">
        <w:rPr>
          <w:rFonts w:ascii="Times New Roman" w:hAnsi="Times New Roman"/>
          <w:sz w:val="24"/>
          <w:szCs w:val="24"/>
        </w:rPr>
        <w:t xml:space="preserve"> ürünlerde 1,5 yıl, tenekeli ürünlerde 1 yıl ve plastik kova ve vakumlu ürünlerde ise 6 ay olarak uygulanmaya başlamıştır. </w:t>
      </w:r>
    </w:p>
    <w:p w14:paraId="581E124D" w14:textId="77777777" w:rsidR="00EA583E" w:rsidRPr="0011426F" w:rsidRDefault="00EA583E" w:rsidP="00460F27">
      <w:pPr>
        <w:spacing w:after="0" w:line="240" w:lineRule="auto"/>
        <w:ind w:firstLine="708"/>
        <w:jc w:val="both"/>
        <w:rPr>
          <w:rFonts w:ascii="Times New Roman" w:hAnsi="Times New Roman"/>
          <w:sz w:val="24"/>
          <w:szCs w:val="24"/>
        </w:rPr>
      </w:pPr>
    </w:p>
    <w:p w14:paraId="14B0FA67" w14:textId="07AB81AD"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Diğer yandan, </w:t>
      </w:r>
      <w:proofErr w:type="spellStart"/>
      <w:r w:rsidRPr="0011426F">
        <w:rPr>
          <w:rFonts w:ascii="Times New Roman" w:hAnsi="Times New Roman"/>
          <w:sz w:val="24"/>
          <w:szCs w:val="24"/>
        </w:rPr>
        <w:t>KIBY</w:t>
      </w:r>
      <w:r>
        <w:rPr>
          <w:rFonts w:ascii="Times New Roman" w:hAnsi="Times New Roman"/>
          <w:sz w:val="24"/>
          <w:szCs w:val="24"/>
        </w:rPr>
        <w:t>’nin</w:t>
      </w:r>
      <w:proofErr w:type="spellEnd"/>
      <w:r>
        <w:rPr>
          <w:rFonts w:ascii="Times New Roman" w:hAnsi="Times New Roman"/>
          <w:sz w:val="24"/>
          <w:szCs w:val="24"/>
        </w:rPr>
        <w:t xml:space="preserve"> </w:t>
      </w:r>
      <w:r w:rsidRPr="0011426F">
        <w:rPr>
          <w:rFonts w:ascii="Times New Roman" w:hAnsi="Times New Roman"/>
          <w:sz w:val="24"/>
          <w:szCs w:val="24"/>
        </w:rPr>
        <w:t>et ithalatında uyguladığı düzenleme uyarınca; donmuş etin etiketindeki üretim ve son kullanma tarihleri kontrol edilmekte, iki tarih arasında en fazla 3 aylık süreye izin verilmektedir. Bölgede daha önce 6 ay olarak uygulanırken</w:t>
      </w:r>
      <w:r w:rsidR="001844C9">
        <w:rPr>
          <w:rFonts w:ascii="Times New Roman" w:hAnsi="Times New Roman"/>
          <w:sz w:val="24"/>
          <w:szCs w:val="24"/>
        </w:rPr>
        <w:t>,</w:t>
      </w:r>
      <w:r w:rsidRPr="0011426F">
        <w:rPr>
          <w:rFonts w:ascii="Times New Roman" w:hAnsi="Times New Roman"/>
          <w:sz w:val="24"/>
          <w:szCs w:val="24"/>
        </w:rPr>
        <w:t xml:space="preserve"> 3 aya düşürülen etin raf ömrü düzenlemesiyle navlun maliyeti, araçların kapasitesinin kullanılamaması nedeniyle önemli ölçüde artmaktadır. </w:t>
      </w:r>
    </w:p>
    <w:p w14:paraId="64830081" w14:textId="77777777" w:rsidR="0018182D" w:rsidRDefault="0018182D" w:rsidP="0011426F">
      <w:pPr>
        <w:spacing w:after="0" w:line="240" w:lineRule="auto"/>
        <w:ind w:firstLine="708"/>
        <w:jc w:val="both"/>
        <w:rPr>
          <w:rFonts w:ascii="Times New Roman" w:hAnsi="Times New Roman"/>
          <w:color w:val="FF0000"/>
          <w:sz w:val="24"/>
          <w:szCs w:val="24"/>
        </w:rPr>
      </w:pPr>
    </w:p>
    <w:p w14:paraId="10B752D2" w14:textId="06D4F8A5" w:rsidR="00753742" w:rsidRDefault="00BE61B3" w:rsidP="0011426F">
      <w:pPr>
        <w:spacing w:after="0" w:line="240" w:lineRule="auto"/>
        <w:ind w:firstLine="708"/>
        <w:jc w:val="both"/>
        <w:rPr>
          <w:rFonts w:ascii="Times New Roman" w:hAnsi="Times New Roman"/>
          <w:sz w:val="24"/>
          <w:szCs w:val="24"/>
          <w:lang w:eastAsia="en-SG"/>
        </w:rPr>
      </w:pPr>
      <w:r w:rsidRPr="00EA583E">
        <w:rPr>
          <w:rFonts w:ascii="Times New Roman" w:hAnsi="Times New Roman"/>
          <w:sz w:val="24"/>
          <w:szCs w:val="24"/>
        </w:rPr>
        <w:t xml:space="preserve">Ayrıca, </w:t>
      </w:r>
      <w:r w:rsidR="00EA583E">
        <w:rPr>
          <w:rFonts w:ascii="Times New Roman" w:hAnsi="Times New Roman"/>
          <w:sz w:val="24"/>
          <w:szCs w:val="24"/>
        </w:rPr>
        <w:t xml:space="preserve">Merkezi </w:t>
      </w:r>
      <w:r w:rsidRPr="00EA583E">
        <w:rPr>
          <w:rFonts w:ascii="Times New Roman" w:hAnsi="Times New Roman"/>
          <w:sz w:val="24"/>
          <w:szCs w:val="24"/>
        </w:rPr>
        <w:t xml:space="preserve">Irak Hükümeti tarafından raf ömürleri </w:t>
      </w:r>
      <w:r w:rsidRPr="00EA583E">
        <w:rPr>
          <w:rFonts w:ascii="Times New Roman" w:hAnsi="Times New Roman"/>
          <w:color w:val="000000"/>
          <w:sz w:val="24"/>
          <w:szCs w:val="24"/>
        </w:rPr>
        <w:t xml:space="preserve">çikolata türleri için 12 ay; bisküvilerin (tatlı bisküvi, gofret ve kraker) teneke kutularda olanları için 12 ay, karton kutularda (poşet </w:t>
      </w:r>
      <w:proofErr w:type="gramStart"/>
      <w:r w:rsidRPr="00EA583E">
        <w:rPr>
          <w:rFonts w:ascii="Times New Roman" w:hAnsi="Times New Roman"/>
          <w:color w:val="000000"/>
          <w:sz w:val="24"/>
          <w:szCs w:val="24"/>
        </w:rPr>
        <w:t>dahil</w:t>
      </w:r>
      <w:proofErr w:type="gramEnd"/>
      <w:r w:rsidRPr="00EA583E">
        <w:rPr>
          <w:rFonts w:ascii="Times New Roman" w:hAnsi="Times New Roman"/>
          <w:color w:val="000000"/>
          <w:sz w:val="24"/>
          <w:szCs w:val="24"/>
        </w:rPr>
        <w:t xml:space="preserve">) olanları için 9 ay; şekerleme türleri için 24 ay; lokum ve </w:t>
      </w:r>
      <w:proofErr w:type="spellStart"/>
      <w:r w:rsidRPr="00EA583E">
        <w:rPr>
          <w:rFonts w:ascii="Times New Roman" w:hAnsi="Times New Roman"/>
          <w:color w:val="000000"/>
          <w:sz w:val="24"/>
          <w:szCs w:val="24"/>
        </w:rPr>
        <w:t>toffee</w:t>
      </w:r>
      <w:proofErr w:type="spellEnd"/>
      <w:r w:rsidRPr="00EA583E">
        <w:rPr>
          <w:rFonts w:ascii="Times New Roman" w:hAnsi="Times New Roman"/>
          <w:color w:val="000000"/>
          <w:sz w:val="24"/>
          <w:szCs w:val="24"/>
        </w:rPr>
        <w:t xml:space="preserve"> çeşitleri için 9 ay; kekler için ise 4 ay olarak belirlenmiştir. Bu sürelerin kısalığı firmalarımız için pazara girişte bir sorun teşkil etmektedir. Diğer taraftan, </w:t>
      </w:r>
      <w:r w:rsidRPr="00EA583E">
        <w:rPr>
          <w:rFonts w:ascii="Times New Roman" w:hAnsi="Times New Roman"/>
          <w:sz w:val="24"/>
          <w:szCs w:val="24"/>
          <w:lang w:eastAsia="en-SG"/>
        </w:rPr>
        <w:t>KIBY yumurtalar üzerinde 30 günlük raf ömrünün yer almasını zorunlu kılmakta</w:t>
      </w:r>
      <w:r w:rsidR="00074FBF">
        <w:rPr>
          <w:rFonts w:ascii="Times New Roman" w:hAnsi="Times New Roman"/>
          <w:sz w:val="24"/>
          <w:szCs w:val="24"/>
          <w:lang w:eastAsia="en-SG"/>
        </w:rPr>
        <w:t>;</w:t>
      </w:r>
      <w:r w:rsidRPr="00EA583E">
        <w:rPr>
          <w:rFonts w:ascii="Times New Roman" w:hAnsi="Times New Roman"/>
          <w:sz w:val="24"/>
          <w:szCs w:val="24"/>
          <w:lang w:eastAsia="en-SG"/>
        </w:rPr>
        <w:t xml:space="preserve"> Merkezi Irak’ın uygulamaları kapsamında ise 60 günlük raf ömrüne izin verilmektedir.</w:t>
      </w:r>
    </w:p>
    <w:p w14:paraId="20F5ECC6" w14:textId="77777777" w:rsidR="00433F46" w:rsidRDefault="00433F46" w:rsidP="0011426F">
      <w:pPr>
        <w:spacing w:after="0" w:line="240" w:lineRule="auto"/>
        <w:ind w:firstLine="708"/>
        <w:jc w:val="both"/>
        <w:rPr>
          <w:rFonts w:ascii="Times New Roman" w:hAnsi="Times New Roman"/>
          <w:sz w:val="24"/>
          <w:szCs w:val="24"/>
          <w:lang w:eastAsia="en-SG"/>
        </w:rPr>
      </w:pPr>
    </w:p>
    <w:p w14:paraId="1589314A" w14:textId="77777777" w:rsidR="00433F46" w:rsidRDefault="00433F46" w:rsidP="0011426F">
      <w:pPr>
        <w:spacing w:after="0" w:line="240" w:lineRule="auto"/>
        <w:ind w:firstLine="708"/>
        <w:jc w:val="both"/>
        <w:rPr>
          <w:rFonts w:ascii="Times New Roman" w:hAnsi="Times New Roman"/>
          <w:color w:val="FF0000"/>
          <w:sz w:val="24"/>
          <w:szCs w:val="24"/>
        </w:rPr>
      </w:pPr>
    </w:p>
    <w:p w14:paraId="63F102BA" w14:textId="77777777" w:rsidR="00753742" w:rsidRDefault="00753742" w:rsidP="0011426F">
      <w:pPr>
        <w:spacing w:after="0" w:line="240" w:lineRule="auto"/>
        <w:ind w:firstLine="708"/>
        <w:jc w:val="both"/>
        <w:rPr>
          <w:rFonts w:ascii="Times New Roman" w:hAnsi="Times New Roman"/>
          <w:color w:val="FF0000"/>
          <w:sz w:val="24"/>
          <w:szCs w:val="24"/>
        </w:rPr>
      </w:pPr>
    </w:p>
    <w:p w14:paraId="30027B81" w14:textId="77777777" w:rsidR="0018182D" w:rsidRPr="004F2C12" w:rsidRDefault="0018182D" w:rsidP="009652E1">
      <w:pPr>
        <w:numPr>
          <w:ilvl w:val="0"/>
          <w:numId w:val="23"/>
        </w:numPr>
        <w:tabs>
          <w:tab w:val="left" w:pos="1134"/>
        </w:tabs>
        <w:spacing w:after="0" w:line="240" w:lineRule="auto"/>
        <w:contextualSpacing/>
        <w:jc w:val="both"/>
        <w:rPr>
          <w:rFonts w:ascii="Times New Roman" w:hAnsi="Times New Roman"/>
          <w:b/>
          <w:color w:val="FF0000"/>
          <w:sz w:val="24"/>
          <w:lang w:eastAsia="tr-TR"/>
        </w:rPr>
      </w:pPr>
      <w:r w:rsidRPr="004F2C12">
        <w:rPr>
          <w:rFonts w:ascii="Times New Roman" w:hAnsi="Times New Roman"/>
          <w:b/>
          <w:color w:val="FF0000"/>
          <w:sz w:val="24"/>
          <w:lang w:eastAsia="tr-TR"/>
        </w:rPr>
        <w:t xml:space="preserve">Hizmet Ticareti </w:t>
      </w:r>
    </w:p>
    <w:p w14:paraId="6A48C6D9" w14:textId="77777777" w:rsidR="0018182D" w:rsidRDefault="0018182D" w:rsidP="001C66B7">
      <w:pPr>
        <w:tabs>
          <w:tab w:val="left" w:pos="1134"/>
        </w:tabs>
        <w:spacing w:after="0" w:line="240" w:lineRule="auto"/>
        <w:jc w:val="both"/>
        <w:rPr>
          <w:rFonts w:ascii="Times New Roman" w:hAnsi="Times New Roman"/>
          <w:b/>
          <w:sz w:val="24"/>
          <w:lang w:eastAsia="tr-TR"/>
        </w:rPr>
      </w:pPr>
    </w:p>
    <w:p w14:paraId="05015B83"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Irak taşımalarında karşılaşılan en büyük sorun yeterli güvenliğin sağlanamamasıdır. Müteahhitlik hizmetlerinde de genel olarak ülkedeki güvenlik sorunları, üstlenilen işlerin yürütülmesini zaman zaman zorlaştırmakta ve kesintiye uğratmaktadır. Ayrıca, Irak’ta iş yaparken Iraklı iş adamları ile çalışma zorunluluğu yasal olarak olmasa da uygulama</w:t>
      </w:r>
      <w:r>
        <w:rPr>
          <w:rFonts w:ascii="Times New Roman" w:hAnsi="Times New Roman"/>
          <w:sz w:val="24"/>
          <w:szCs w:val="24"/>
        </w:rPr>
        <w:t xml:space="preserve">da aranması </w:t>
      </w:r>
      <w:r w:rsidRPr="0011426F">
        <w:rPr>
          <w:rFonts w:ascii="Times New Roman" w:hAnsi="Times New Roman"/>
          <w:sz w:val="24"/>
          <w:szCs w:val="24"/>
        </w:rPr>
        <w:t>zorluk</w:t>
      </w:r>
      <w:r>
        <w:rPr>
          <w:rFonts w:ascii="Times New Roman" w:hAnsi="Times New Roman"/>
          <w:sz w:val="24"/>
          <w:szCs w:val="24"/>
        </w:rPr>
        <w:t>lar</w:t>
      </w:r>
      <w:r w:rsidRPr="0011426F">
        <w:rPr>
          <w:rFonts w:ascii="Times New Roman" w:hAnsi="Times New Roman"/>
          <w:sz w:val="24"/>
          <w:szCs w:val="24"/>
        </w:rPr>
        <w:t xml:space="preserve"> yaratmaktadır.</w:t>
      </w:r>
    </w:p>
    <w:p w14:paraId="20205A8D" w14:textId="77777777" w:rsidR="0018182D" w:rsidRPr="0011426F" w:rsidRDefault="0018182D" w:rsidP="0011426F">
      <w:pPr>
        <w:spacing w:after="0" w:line="240" w:lineRule="auto"/>
        <w:ind w:firstLine="708"/>
        <w:jc w:val="both"/>
        <w:rPr>
          <w:rFonts w:ascii="Times New Roman" w:hAnsi="Times New Roman"/>
          <w:sz w:val="24"/>
          <w:szCs w:val="24"/>
        </w:rPr>
      </w:pPr>
    </w:p>
    <w:p w14:paraId="143EA246"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Su ve kanalizasyon altyapıların</w:t>
      </w:r>
      <w:r>
        <w:rPr>
          <w:rFonts w:ascii="Times New Roman" w:hAnsi="Times New Roman"/>
          <w:sz w:val="24"/>
          <w:szCs w:val="24"/>
        </w:rPr>
        <w:t>ın</w:t>
      </w:r>
      <w:r w:rsidRPr="0011426F">
        <w:rPr>
          <w:rFonts w:ascii="Times New Roman" w:hAnsi="Times New Roman"/>
          <w:sz w:val="24"/>
          <w:szCs w:val="24"/>
        </w:rPr>
        <w:t xml:space="preserve"> yeniden kurulmasında ihale şartnamelerinde, kullanılacak kaynakların Avrupa menşeli olmasına yönelik kayıtlar imalatçı firmalarımızın pazardan pay almasını engellemekte, hizmet sunacak inşaat firmalarının da manevra alanını daraltmaktadır.</w:t>
      </w:r>
    </w:p>
    <w:p w14:paraId="41E4231C" w14:textId="77777777" w:rsidR="0018182D" w:rsidRPr="00C22A06" w:rsidRDefault="0018182D" w:rsidP="001C66B7">
      <w:pPr>
        <w:spacing w:after="0" w:line="240" w:lineRule="auto"/>
        <w:jc w:val="both"/>
        <w:rPr>
          <w:rFonts w:ascii="Times New Roman" w:hAnsi="Times New Roman"/>
          <w:b/>
          <w:sz w:val="24"/>
          <w:lang w:eastAsia="tr-TR"/>
        </w:rPr>
      </w:pPr>
    </w:p>
    <w:p w14:paraId="6823AE2E" w14:textId="77777777" w:rsidR="0018182D" w:rsidRPr="004F2C12" w:rsidRDefault="0018182D" w:rsidP="009652E1">
      <w:pPr>
        <w:numPr>
          <w:ilvl w:val="0"/>
          <w:numId w:val="23"/>
        </w:numPr>
        <w:tabs>
          <w:tab w:val="left" w:pos="1134"/>
        </w:tabs>
        <w:spacing w:after="0" w:line="240" w:lineRule="auto"/>
        <w:contextualSpacing/>
        <w:jc w:val="both"/>
        <w:rPr>
          <w:rFonts w:ascii="Times New Roman" w:hAnsi="Times New Roman"/>
          <w:b/>
          <w:color w:val="FF0000"/>
          <w:sz w:val="24"/>
          <w:lang w:eastAsia="tr-TR"/>
        </w:rPr>
      </w:pPr>
      <w:r w:rsidRPr="004F2C12">
        <w:rPr>
          <w:rFonts w:ascii="Times New Roman" w:hAnsi="Times New Roman"/>
          <w:b/>
          <w:color w:val="FF0000"/>
          <w:sz w:val="24"/>
          <w:lang w:eastAsia="tr-TR"/>
        </w:rPr>
        <w:t>Kamu Alımları</w:t>
      </w:r>
    </w:p>
    <w:p w14:paraId="3BDDFFB7" w14:textId="77777777" w:rsidR="0018182D" w:rsidRDefault="0018182D" w:rsidP="001C66B7">
      <w:pPr>
        <w:tabs>
          <w:tab w:val="left" w:pos="1134"/>
        </w:tabs>
        <w:spacing w:after="0" w:line="240" w:lineRule="auto"/>
        <w:jc w:val="both"/>
        <w:rPr>
          <w:rFonts w:ascii="Times New Roman" w:hAnsi="Times New Roman"/>
          <w:b/>
          <w:sz w:val="24"/>
          <w:lang w:eastAsia="tr-TR"/>
        </w:rPr>
      </w:pPr>
    </w:p>
    <w:p w14:paraId="4EA7E3A0"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Irak Merkezi Hükümeti ve KIBY kamu kurumları tarafından açılan projelerin şartnamelerinde, AB, ABD ve Japonya gibi yalnızca belirli ülke menşeli ürünlerin kabul edilmesi ancak bu ülkeler arasında ülkemizin bulunmamasından dolayı firmalarımız girmiş oldukları ihalelerde sorunlar yaşamaktadır</w:t>
      </w:r>
      <w:r w:rsidRPr="00BD6047">
        <w:rPr>
          <w:rFonts w:ascii="Times New Roman" w:hAnsi="Times New Roman"/>
          <w:sz w:val="24"/>
          <w:szCs w:val="24"/>
        </w:rPr>
        <w:t xml:space="preserve">. </w:t>
      </w:r>
      <w:r w:rsidRPr="006B7232">
        <w:rPr>
          <w:rFonts w:ascii="Times New Roman" w:hAnsi="Times New Roman"/>
          <w:sz w:val="24"/>
          <w:szCs w:val="24"/>
        </w:rPr>
        <w:t>Merkezi hükümet orta ve büyük ölçekli kamu projelerinin Türk inşaat firmalarına verilmesine sıcak bakmamaktadır.</w:t>
      </w:r>
    </w:p>
    <w:p w14:paraId="19D44A4B" w14:textId="77777777" w:rsidR="0018182D" w:rsidRPr="0011426F" w:rsidRDefault="0018182D" w:rsidP="0011426F">
      <w:pPr>
        <w:spacing w:after="0" w:line="240" w:lineRule="auto"/>
        <w:ind w:firstLine="708"/>
        <w:jc w:val="both"/>
        <w:rPr>
          <w:rFonts w:ascii="Times New Roman" w:hAnsi="Times New Roman"/>
          <w:sz w:val="24"/>
          <w:szCs w:val="24"/>
        </w:rPr>
      </w:pPr>
    </w:p>
    <w:p w14:paraId="0032D892" w14:textId="77777777" w:rsidR="0018182D" w:rsidRPr="0011426F" w:rsidRDefault="0018182D" w:rsidP="0011426F">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Türkiye’nin </w:t>
      </w:r>
      <w:r w:rsidRPr="0011426F">
        <w:rPr>
          <w:rFonts w:ascii="Times New Roman" w:hAnsi="Times New Roman"/>
          <w:sz w:val="24"/>
          <w:szCs w:val="24"/>
        </w:rPr>
        <w:t>1996 yılından bu yana AB ile Gümrük Birliği ilişkisi içerisinde bulun</w:t>
      </w:r>
      <w:r>
        <w:rPr>
          <w:rFonts w:ascii="Times New Roman" w:hAnsi="Times New Roman"/>
          <w:sz w:val="24"/>
          <w:szCs w:val="24"/>
        </w:rPr>
        <w:t xml:space="preserve">duğu, </w:t>
      </w:r>
      <w:r w:rsidRPr="0011426F">
        <w:rPr>
          <w:rFonts w:ascii="Times New Roman" w:hAnsi="Times New Roman"/>
          <w:sz w:val="24"/>
          <w:szCs w:val="24"/>
        </w:rPr>
        <w:t>kalite altyapısının yeterliliğinin tüm dünya tarafından k</w:t>
      </w:r>
      <w:r>
        <w:rPr>
          <w:rFonts w:ascii="Times New Roman" w:hAnsi="Times New Roman"/>
          <w:sz w:val="24"/>
          <w:szCs w:val="24"/>
        </w:rPr>
        <w:t>abul edildiği; i</w:t>
      </w:r>
      <w:r w:rsidRPr="0011426F">
        <w:rPr>
          <w:rFonts w:ascii="Times New Roman" w:hAnsi="Times New Roman"/>
          <w:sz w:val="24"/>
          <w:szCs w:val="24"/>
        </w:rPr>
        <w:t>hracatının % 50’sini AB ülkelerine gerçekleştir</w:t>
      </w:r>
      <w:r>
        <w:rPr>
          <w:rFonts w:ascii="Times New Roman" w:hAnsi="Times New Roman"/>
          <w:sz w:val="24"/>
          <w:szCs w:val="24"/>
        </w:rPr>
        <w:t xml:space="preserve">diği, </w:t>
      </w:r>
      <w:r w:rsidRPr="0011426F">
        <w:rPr>
          <w:rFonts w:ascii="Times New Roman" w:hAnsi="Times New Roman"/>
          <w:sz w:val="24"/>
          <w:szCs w:val="24"/>
        </w:rPr>
        <w:t xml:space="preserve">ürünlerinde uluslararası standartların ötesinde bir üretim kalitesine sahip bulunulduğu; bu minvalde, Türk ürünlerinin de ihale şartnamelerinde yer alan “Batı Avrupa Ülkeleri” menşeli ürünler kategorisinde değerlendirilmesinin beklendiği hususları Irak makamları nezdinde dile getirilmektedir. </w:t>
      </w:r>
      <w:proofErr w:type="gramEnd"/>
    </w:p>
    <w:p w14:paraId="39AB0ACB" w14:textId="77777777" w:rsidR="0018182D" w:rsidRPr="0011426F" w:rsidRDefault="0018182D" w:rsidP="0011426F">
      <w:pPr>
        <w:spacing w:after="0" w:line="240" w:lineRule="auto"/>
        <w:ind w:firstLine="708"/>
        <w:jc w:val="both"/>
        <w:rPr>
          <w:rFonts w:ascii="Times New Roman" w:hAnsi="Times New Roman"/>
          <w:sz w:val="24"/>
          <w:szCs w:val="24"/>
        </w:rPr>
      </w:pPr>
    </w:p>
    <w:p w14:paraId="71C9D899"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Bunun yanı sıra, Irak’ta karşılaşılan en önemli sorunlardan birisi, firmalarımızın kazandıkları ihalelerin Iraklı </w:t>
      </w:r>
      <w:r>
        <w:rPr>
          <w:rFonts w:ascii="Times New Roman" w:hAnsi="Times New Roman"/>
          <w:sz w:val="24"/>
          <w:szCs w:val="24"/>
        </w:rPr>
        <w:t>i</w:t>
      </w:r>
      <w:r w:rsidRPr="0011426F">
        <w:rPr>
          <w:rFonts w:ascii="Times New Roman" w:hAnsi="Times New Roman"/>
          <w:sz w:val="24"/>
          <w:szCs w:val="24"/>
        </w:rPr>
        <w:t>dareler tarafından hiçbir gerekçe gösterilmeksizin iptal edilmesidir. Türk firmaları, Irak’ta ihale süreçlerinin uzaması ve hatta ihale sürecinin zaman zaman 2 yıl sürmesi, ihalenin açıldığı tarihte teminat mektubu talep edilmesi nedeniyle firmaların bankalara ödemek zorunda kaldıkları komisyon ve teminat mektubu limitlerinin daralması nedeniyle zarara uğramaktadırlar.</w:t>
      </w:r>
    </w:p>
    <w:p w14:paraId="67875F6A" w14:textId="77777777" w:rsidR="0018182D" w:rsidRDefault="0018182D" w:rsidP="001C66B7">
      <w:pPr>
        <w:spacing w:after="0" w:line="240" w:lineRule="auto"/>
        <w:jc w:val="both"/>
        <w:rPr>
          <w:rFonts w:ascii="Times New Roman" w:hAnsi="Times New Roman"/>
          <w:sz w:val="24"/>
          <w:lang w:eastAsia="tr-TR"/>
        </w:rPr>
      </w:pPr>
    </w:p>
    <w:p w14:paraId="4F644CD5" w14:textId="77777777" w:rsidR="0018182D" w:rsidRPr="004F2C12" w:rsidRDefault="0018182D" w:rsidP="009652E1">
      <w:pPr>
        <w:numPr>
          <w:ilvl w:val="0"/>
          <w:numId w:val="23"/>
        </w:numPr>
        <w:tabs>
          <w:tab w:val="left" w:pos="1134"/>
        </w:tabs>
        <w:spacing w:after="0" w:line="240" w:lineRule="auto"/>
        <w:contextualSpacing/>
        <w:jc w:val="both"/>
        <w:rPr>
          <w:rFonts w:ascii="Times New Roman" w:hAnsi="Times New Roman"/>
          <w:b/>
          <w:color w:val="FF0000"/>
          <w:sz w:val="24"/>
          <w:lang w:eastAsia="tr-TR"/>
        </w:rPr>
      </w:pPr>
      <w:r w:rsidRPr="004F2C12">
        <w:rPr>
          <w:rFonts w:ascii="Times New Roman" w:hAnsi="Times New Roman"/>
          <w:b/>
          <w:color w:val="FF0000"/>
          <w:sz w:val="24"/>
          <w:lang w:eastAsia="tr-TR"/>
        </w:rPr>
        <w:t xml:space="preserve">Vize Uygulamaları </w:t>
      </w:r>
    </w:p>
    <w:p w14:paraId="55E473B9" w14:textId="77777777" w:rsidR="0018182D" w:rsidRDefault="0018182D" w:rsidP="001C66B7">
      <w:pPr>
        <w:spacing w:after="120" w:line="240" w:lineRule="auto"/>
        <w:jc w:val="both"/>
        <w:rPr>
          <w:rFonts w:ascii="Times New Roman" w:hAnsi="Times New Roman"/>
          <w:sz w:val="24"/>
          <w:lang w:eastAsia="tr-TR"/>
        </w:rPr>
      </w:pPr>
    </w:p>
    <w:p w14:paraId="38387313" w14:textId="77777777" w:rsidR="0018182D"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Merkezi Irak yönetiminin Türk çalışanlarına oturma ve çalışma izni vermekten imtina etmesi nedeniyle 30 gün sürelik turistik vize ile Irak’a giriş yaparak, kaçak durumuna düşmemek için bu süre dolmadan tekrar giriş çıkış yapmak zorunda olan Türk vatandaşlarına ilave ulaşım maliyeti çıkmaktadır.</w:t>
      </w:r>
    </w:p>
    <w:p w14:paraId="68A364D6" w14:textId="77777777" w:rsidR="0018182D" w:rsidRDefault="0018182D" w:rsidP="0011426F">
      <w:pPr>
        <w:spacing w:after="0" w:line="240" w:lineRule="auto"/>
        <w:ind w:firstLine="708"/>
        <w:jc w:val="both"/>
        <w:rPr>
          <w:rFonts w:ascii="Times New Roman" w:hAnsi="Times New Roman"/>
          <w:sz w:val="24"/>
          <w:szCs w:val="24"/>
        </w:rPr>
      </w:pPr>
    </w:p>
    <w:p w14:paraId="5F6043C7" w14:textId="77777777" w:rsidR="00EA583E" w:rsidRPr="004F2C12" w:rsidRDefault="00EA583E" w:rsidP="00EA583E">
      <w:pPr>
        <w:numPr>
          <w:ilvl w:val="0"/>
          <w:numId w:val="44"/>
        </w:numPr>
        <w:tabs>
          <w:tab w:val="left" w:pos="1134"/>
        </w:tabs>
        <w:spacing w:after="0" w:line="240" w:lineRule="auto"/>
        <w:contextualSpacing/>
        <w:jc w:val="both"/>
        <w:rPr>
          <w:rFonts w:ascii="Times New Roman" w:hAnsi="Times New Roman"/>
          <w:b/>
          <w:bCs/>
          <w:color w:val="FF0000"/>
          <w:sz w:val="24"/>
          <w:szCs w:val="24"/>
        </w:rPr>
      </w:pPr>
      <w:r w:rsidRPr="004F2C12">
        <w:rPr>
          <w:rFonts w:ascii="Times New Roman" w:hAnsi="Times New Roman"/>
          <w:b/>
          <w:bCs/>
          <w:color w:val="FF0000"/>
          <w:sz w:val="24"/>
          <w:szCs w:val="24"/>
        </w:rPr>
        <w:t>Diğer Kısıtlamalar</w:t>
      </w:r>
    </w:p>
    <w:p w14:paraId="0B150190" w14:textId="77777777" w:rsidR="00EA583E" w:rsidRDefault="00EA583E" w:rsidP="0011426F">
      <w:pPr>
        <w:spacing w:after="0" w:line="240" w:lineRule="auto"/>
        <w:ind w:firstLine="708"/>
        <w:jc w:val="both"/>
        <w:rPr>
          <w:rFonts w:ascii="Times New Roman" w:hAnsi="Times New Roman"/>
          <w:sz w:val="24"/>
          <w:szCs w:val="24"/>
        </w:rPr>
      </w:pPr>
    </w:p>
    <w:p w14:paraId="3FE9A3BD" w14:textId="77777777" w:rsidR="00EA583E" w:rsidRPr="004F2C12" w:rsidRDefault="00EA583E" w:rsidP="00EA583E">
      <w:pPr>
        <w:numPr>
          <w:ilvl w:val="1"/>
          <w:numId w:val="1"/>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 xml:space="preserve">Lojistik </w:t>
      </w:r>
      <w:r>
        <w:rPr>
          <w:rFonts w:ascii="Times New Roman" w:hAnsi="Times New Roman"/>
          <w:b/>
          <w:color w:val="FF0000"/>
          <w:sz w:val="24"/>
          <w:szCs w:val="24"/>
        </w:rPr>
        <w:t>Yapı</w:t>
      </w:r>
    </w:p>
    <w:p w14:paraId="013B6CDF" w14:textId="77777777" w:rsidR="00EA583E" w:rsidRDefault="00EA583E" w:rsidP="00EA583E">
      <w:pPr>
        <w:spacing w:after="0" w:line="240" w:lineRule="auto"/>
        <w:ind w:firstLine="708"/>
        <w:jc w:val="both"/>
        <w:rPr>
          <w:rFonts w:ascii="Times New Roman" w:hAnsi="Times New Roman"/>
          <w:sz w:val="24"/>
          <w:szCs w:val="24"/>
        </w:rPr>
      </w:pPr>
    </w:p>
    <w:p w14:paraId="5FCC4701" w14:textId="77777777" w:rsidR="00EA583E" w:rsidRDefault="00EA583E" w:rsidP="00EA583E">
      <w:pPr>
        <w:spacing w:after="0" w:line="240" w:lineRule="auto"/>
        <w:ind w:firstLine="708"/>
        <w:jc w:val="both"/>
        <w:rPr>
          <w:rFonts w:ascii="Times New Roman" w:hAnsi="Times New Roman"/>
          <w:sz w:val="24"/>
          <w:szCs w:val="24"/>
        </w:rPr>
      </w:pPr>
      <w:r w:rsidRPr="00C27F70">
        <w:rPr>
          <w:rFonts w:ascii="Times New Roman" w:hAnsi="Times New Roman"/>
          <w:sz w:val="24"/>
          <w:szCs w:val="24"/>
        </w:rPr>
        <w:lastRenderedPageBreak/>
        <w:t>2014 yılında Irak’a yapılan ihracatımızın %90,7’si karayolu, %5’i havayolu ve %2,7’si ise denizyoluyla gerçekleşmi</w:t>
      </w:r>
      <w:r>
        <w:rPr>
          <w:rFonts w:ascii="Times New Roman" w:hAnsi="Times New Roman"/>
          <w:sz w:val="24"/>
          <w:szCs w:val="24"/>
        </w:rPr>
        <w:t>ş olup, karayolunun, söz konusu ülkeye ihracatımızda büyük payı vardır.</w:t>
      </w:r>
      <w:r w:rsidRPr="00C27F70">
        <w:rPr>
          <w:rFonts w:ascii="Times New Roman" w:hAnsi="Times New Roman"/>
          <w:sz w:val="24"/>
          <w:szCs w:val="24"/>
        </w:rPr>
        <w:t xml:space="preserve"> </w:t>
      </w:r>
    </w:p>
    <w:p w14:paraId="3ACCE0B5" w14:textId="77777777" w:rsidR="00EA583E" w:rsidRDefault="00EA583E" w:rsidP="00EA583E">
      <w:pPr>
        <w:spacing w:after="0" w:line="240" w:lineRule="auto"/>
        <w:ind w:firstLine="708"/>
        <w:jc w:val="both"/>
        <w:rPr>
          <w:rFonts w:ascii="Times New Roman" w:hAnsi="Times New Roman"/>
          <w:sz w:val="24"/>
          <w:szCs w:val="24"/>
        </w:rPr>
      </w:pPr>
    </w:p>
    <w:p w14:paraId="60D561E9" w14:textId="77777777" w:rsidR="00EA583E" w:rsidRPr="00FD1177" w:rsidRDefault="0074774F" w:rsidP="00EA583E">
      <w:pPr>
        <w:spacing w:after="0" w:line="240" w:lineRule="auto"/>
        <w:ind w:firstLine="708"/>
        <w:jc w:val="both"/>
        <w:rPr>
          <w:rFonts w:ascii="Times New Roman" w:hAnsi="Times New Roman"/>
          <w:sz w:val="24"/>
          <w:szCs w:val="24"/>
        </w:rPr>
      </w:pPr>
      <w:r>
        <w:rPr>
          <w:rFonts w:ascii="Times New Roman" w:hAnsi="Times New Roman"/>
          <w:sz w:val="24"/>
          <w:szCs w:val="24"/>
        </w:rPr>
        <w:t xml:space="preserve">Son dönemde ortaya çıkan güvenlik problemleri </w:t>
      </w:r>
      <w:r w:rsidR="00EA583E" w:rsidRPr="00C27F70">
        <w:rPr>
          <w:rFonts w:ascii="Times New Roman" w:hAnsi="Times New Roman"/>
          <w:sz w:val="24"/>
          <w:szCs w:val="24"/>
        </w:rPr>
        <w:t>öncesi, k</w:t>
      </w:r>
      <w:r w:rsidR="00EA583E" w:rsidRPr="002135D3">
        <w:rPr>
          <w:rFonts w:ascii="Times New Roman" w:hAnsi="Times New Roman"/>
          <w:sz w:val="24"/>
          <w:szCs w:val="24"/>
        </w:rPr>
        <w:t>arayoluyla Irak’a giden taşımalarımız</w:t>
      </w:r>
      <w:r>
        <w:rPr>
          <w:rFonts w:ascii="Times New Roman" w:hAnsi="Times New Roman"/>
          <w:sz w:val="24"/>
          <w:szCs w:val="24"/>
        </w:rPr>
        <w:t xml:space="preserve">ı büyük sıkıntıya sokmuştur. </w:t>
      </w:r>
      <w:r w:rsidR="00EA583E">
        <w:rPr>
          <w:rFonts w:ascii="Times New Roman" w:hAnsi="Times New Roman"/>
          <w:sz w:val="24"/>
          <w:szCs w:val="24"/>
        </w:rPr>
        <w:t>Bunun yanında, I</w:t>
      </w:r>
      <w:r w:rsidR="00EA583E" w:rsidRPr="00386539">
        <w:rPr>
          <w:rFonts w:ascii="Times New Roman" w:hAnsi="Times New Roman"/>
          <w:sz w:val="24"/>
          <w:szCs w:val="24"/>
        </w:rPr>
        <w:t xml:space="preserve">rak Hükümeti’nin 12 Aralık 2012 tarihinden itibaren ülkemiz TIR sürücülerine vize vermemesi nedeniyle taşımacılarımız, Orta ve Güney Irak’a giden yüklerini, başta </w:t>
      </w:r>
      <w:proofErr w:type="spellStart"/>
      <w:r w:rsidR="00EA583E" w:rsidRPr="00386539">
        <w:rPr>
          <w:rFonts w:ascii="Times New Roman" w:hAnsi="Times New Roman"/>
          <w:sz w:val="24"/>
          <w:szCs w:val="24"/>
        </w:rPr>
        <w:t>Zaho</w:t>
      </w:r>
      <w:proofErr w:type="spellEnd"/>
      <w:r w:rsidR="00EA583E" w:rsidRPr="00386539">
        <w:rPr>
          <w:rFonts w:ascii="Times New Roman" w:hAnsi="Times New Roman"/>
          <w:sz w:val="24"/>
          <w:szCs w:val="24"/>
        </w:rPr>
        <w:t>, Erbil ve Kerkük olmak üzere, Kuzey Irak’taki çeşitli noktalarda Irak plakalı araçlara devretmektedir. Bu durum, ülkemizin yüz milyonlarca dolarlık “lojistik hizmeti ithalatı” yapmasına yol açmaktadır. Çatı kuruluşlarından elde edilen bilgilere göre Türkiye’deki Irak diplomatik temsilciliklerinden yapılan sürücü vize başvuruları işleme konulmamaktadır.</w:t>
      </w:r>
    </w:p>
    <w:p w14:paraId="7519FF88" w14:textId="77777777" w:rsidR="00EA583E" w:rsidRDefault="00EA583E" w:rsidP="00EA583E">
      <w:pPr>
        <w:spacing w:after="0" w:line="240" w:lineRule="auto"/>
        <w:ind w:firstLine="708"/>
        <w:jc w:val="both"/>
        <w:rPr>
          <w:rFonts w:ascii="Times New Roman" w:hAnsi="Times New Roman"/>
          <w:sz w:val="24"/>
          <w:szCs w:val="24"/>
        </w:rPr>
      </w:pPr>
    </w:p>
    <w:p w14:paraId="016D0716" w14:textId="77777777" w:rsidR="0018182D" w:rsidRPr="004F2C12" w:rsidRDefault="0018182D" w:rsidP="00EA583E">
      <w:pPr>
        <w:numPr>
          <w:ilvl w:val="1"/>
          <w:numId w:val="1"/>
        </w:numPr>
        <w:spacing w:after="0" w:line="240" w:lineRule="auto"/>
        <w:jc w:val="both"/>
        <w:rPr>
          <w:rFonts w:ascii="Times New Roman" w:hAnsi="Times New Roman"/>
          <w:b/>
          <w:color w:val="FF0000"/>
          <w:sz w:val="24"/>
          <w:lang w:eastAsia="tr-TR"/>
        </w:rPr>
      </w:pPr>
      <w:r w:rsidRPr="00EA583E">
        <w:rPr>
          <w:rFonts w:ascii="Times New Roman" w:hAnsi="Times New Roman"/>
          <w:b/>
          <w:color w:val="FF0000"/>
          <w:sz w:val="24"/>
          <w:szCs w:val="24"/>
        </w:rPr>
        <w:t>Bankacılık</w:t>
      </w:r>
      <w:r w:rsidRPr="004F2C12">
        <w:rPr>
          <w:rFonts w:ascii="Times New Roman" w:hAnsi="Times New Roman"/>
          <w:b/>
          <w:color w:val="FF0000"/>
          <w:sz w:val="24"/>
          <w:lang w:eastAsia="tr-TR"/>
        </w:rPr>
        <w:t xml:space="preserve"> ve Teminat Mektubu Sorunu</w:t>
      </w:r>
    </w:p>
    <w:p w14:paraId="4EB58213" w14:textId="77777777" w:rsidR="0018182D" w:rsidRDefault="0018182D" w:rsidP="001C66B7">
      <w:pPr>
        <w:tabs>
          <w:tab w:val="left" w:pos="1134"/>
        </w:tabs>
        <w:spacing w:after="0" w:line="240" w:lineRule="auto"/>
        <w:rPr>
          <w:rFonts w:ascii="Times New Roman" w:hAnsi="Times New Roman"/>
          <w:b/>
          <w:sz w:val="24"/>
          <w:lang w:eastAsia="tr-TR"/>
        </w:rPr>
      </w:pPr>
    </w:p>
    <w:p w14:paraId="244BFDC1" w14:textId="77777777" w:rsidR="00AF60E1" w:rsidRDefault="007E48AB" w:rsidP="00AF60E1">
      <w:pPr>
        <w:spacing w:after="0" w:line="240" w:lineRule="auto"/>
        <w:ind w:firstLine="708"/>
        <w:jc w:val="both"/>
        <w:rPr>
          <w:rFonts w:ascii="Times New Roman" w:hAnsi="Times New Roman"/>
          <w:sz w:val="24"/>
          <w:szCs w:val="24"/>
        </w:rPr>
      </w:pPr>
      <w:r>
        <w:rPr>
          <w:rFonts w:ascii="Times New Roman" w:hAnsi="Times New Roman"/>
          <w:sz w:val="24"/>
          <w:szCs w:val="24"/>
        </w:rPr>
        <w:t>Müteahhitlik hizmetleri ve yatırımların finansmanı bakımından s</w:t>
      </w:r>
      <w:r w:rsidR="00AF60E1">
        <w:rPr>
          <w:rFonts w:ascii="Times New Roman" w:hAnsi="Times New Roman"/>
          <w:sz w:val="24"/>
          <w:szCs w:val="24"/>
        </w:rPr>
        <w:t xml:space="preserve">on dönemde </w:t>
      </w:r>
      <w:r>
        <w:rPr>
          <w:rFonts w:ascii="Times New Roman" w:hAnsi="Times New Roman"/>
          <w:sz w:val="24"/>
          <w:szCs w:val="24"/>
        </w:rPr>
        <w:t xml:space="preserve">Türk bankalarının Bağdat ve Erbil </w:t>
      </w:r>
      <w:r w:rsidR="00AF60E1" w:rsidRPr="00AF60E1">
        <w:rPr>
          <w:rFonts w:ascii="Times New Roman" w:hAnsi="Times New Roman"/>
          <w:sz w:val="24"/>
          <w:szCs w:val="24"/>
        </w:rPr>
        <w:t>şube</w:t>
      </w:r>
      <w:r>
        <w:rPr>
          <w:rFonts w:ascii="Times New Roman" w:hAnsi="Times New Roman"/>
          <w:sz w:val="24"/>
          <w:szCs w:val="24"/>
        </w:rPr>
        <w:t xml:space="preserve"> açmaları memnuniyet vericidir.</w:t>
      </w:r>
      <w:r w:rsidR="00AF60E1">
        <w:rPr>
          <w:rFonts w:ascii="Times New Roman" w:hAnsi="Times New Roman"/>
          <w:sz w:val="24"/>
          <w:szCs w:val="24"/>
        </w:rPr>
        <w:t xml:space="preserve"> </w:t>
      </w:r>
      <w:r>
        <w:rPr>
          <w:rFonts w:ascii="Times New Roman" w:hAnsi="Times New Roman"/>
          <w:sz w:val="24"/>
          <w:szCs w:val="24"/>
        </w:rPr>
        <w:t xml:space="preserve">Ancak </w:t>
      </w:r>
      <w:r w:rsidR="00AF60E1" w:rsidRPr="00AF60E1">
        <w:rPr>
          <w:rFonts w:ascii="Times New Roman" w:hAnsi="Times New Roman"/>
          <w:sz w:val="24"/>
          <w:szCs w:val="24"/>
        </w:rPr>
        <w:t xml:space="preserve">Irak kamu kurum ve kuruluşları açtıkları ihalelerde teminat mektubu bağlamında genelde </w:t>
      </w:r>
      <w:r w:rsidR="00AF60E1" w:rsidRPr="0011426F">
        <w:rPr>
          <w:rFonts w:ascii="Times New Roman" w:hAnsi="Times New Roman"/>
          <w:sz w:val="24"/>
          <w:szCs w:val="24"/>
        </w:rPr>
        <w:t xml:space="preserve">“TBI - </w:t>
      </w:r>
      <w:proofErr w:type="spellStart"/>
      <w:r w:rsidR="00AF60E1" w:rsidRPr="0011426F">
        <w:rPr>
          <w:rFonts w:ascii="Times New Roman" w:hAnsi="Times New Roman"/>
          <w:sz w:val="24"/>
          <w:szCs w:val="24"/>
        </w:rPr>
        <w:t>Trade</w:t>
      </w:r>
      <w:proofErr w:type="spellEnd"/>
      <w:r w:rsidR="00AF60E1" w:rsidRPr="0011426F">
        <w:rPr>
          <w:rFonts w:ascii="Times New Roman" w:hAnsi="Times New Roman"/>
          <w:sz w:val="24"/>
          <w:szCs w:val="24"/>
        </w:rPr>
        <w:t xml:space="preserve"> Bank of </w:t>
      </w:r>
      <w:proofErr w:type="spellStart"/>
      <w:r w:rsidR="00AF60E1" w:rsidRPr="0011426F">
        <w:rPr>
          <w:rFonts w:ascii="Times New Roman" w:hAnsi="Times New Roman"/>
          <w:sz w:val="24"/>
          <w:szCs w:val="24"/>
        </w:rPr>
        <w:t>Iraq</w:t>
      </w:r>
      <w:proofErr w:type="spellEnd"/>
      <w:r w:rsidR="00AF60E1" w:rsidRPr="0011426F">
        <w:rPr>
          <w:rFonts w:ascii="Times New Roman" w:hAnsi="Times New Roman"/>
          <w:sz w:val="24"/>
          <w:szCs w:val="24"/>
        </w:rPr>
        <w:t xml:space="preserve">” </w:t>
      </w:r>
      <w:r w:rsidR="00AF60E1" w:rsidRPr="00AF60E1">
        <w:rPr>
          <w:rFonts w:ascii="Times New Roman" w:hAnsi="Times New Roman"/>
          <w:sz w:val="24"/>
          <w:szCs w:val="24"/>
        </w:rPr>
        <w:t>kullanmak</w:t>
      </w:r>
      <w:r w:rsidR="00AF60E1">
        <w:rPr>
          <w:rFonts w:ascii="Times New Roman" w:hAnsi="Times New Roman"/>
          <w:sz w:val="24"/>
          <w:szCs w:val="24"/>
        </w:rPr>
        <w:t>ta</w:t>
      </w:r>
      <w:r w:rsidR="0094745E">
        <w:rPr>
          <w:rFonts w:ascii="Times New Roman" w:hAnsi="Times New Roman"/>
          <w:sz w:val="24"/>
          <w:szCs w:val="24"/>
        </w:rPr>
        <w:t>,</w:t>
      </w:r>
      <w:r w:rsidR="00AF60E1">
        <w:rPr>
          <w:rFonts w:ascii="Times New Roman" w:hAnsi="Times New Roman"/>
          <w:sz w:val="24"/>
          <w:szCs w:val="24"/>
        </w:rPr>
        <w:t xml:space="preserve"> bazen de </w:t>
      </w:r>
      <w:r w:rsidR="00AF60E1" w:rsidRPr="00AF60E1">
        <w:rPr>
          <w:rFonts w:ascii="Times New Roman" w:hAnsi="Times New Roman"/>
          <w:sz w:val="24"/>
          <w:szCs w:val="24"/>
        </w:rPr>
        <w:t>diğer kamu bankaları</w:t>
      </w:r>
      <w:r w:rsidR="00AF60E1">
        <w:rPr>
          <w:rFonts w:ascii="Times New Roman" w:hAnsi="Times New Roman"/>
          <w:sz w:val="24"/>
          <w:szCs w:val="24"/>
        </w:rPr>
        <w:t xml:space="preserve"> </w:t>
      </w:r>
      <w:r w:rsidR="00AF60E1" w:rsidRPr="00AF60E1">
        <w:rPr>
          <w:rFonts w:ascii="Times New Roman" w:hAnsi="Times New Roman"/>
          <w:sz w:val="24"/>
          <w:szCs w:val="24"/>
        </w:rPr>
        <w:t>da tercih edebilmektedir. Bu</w:t>
      </w:r>
      <w:r w:rsidR="0094745E">
        <w:rPr>
          <w:rFonts w:ascii="Times New Roman" w:hAnsi="Times New Roman"/>
          <w:sz w:val="24"/>
          <w:szCs w:val="24"/>
        </w:rPr>
        <w:t xml:space="preserve"> çerçevede, </w:t>
      </w:r>
      <w:r w:rsidR="00AF60E1" w:rsidRPr="00AF60E1">
        <w:rPr>
          <w:rFonts w:ascii="Times New Roman" w:hAnsi="Times New Roman"/>
          <w:sz w:val="24"/>
          <w:szCs w:val="24"/>
        </w:rPr>
        <w:t>kamudan iş almış firmalarımızın hak</w:t>
      </w:r>
      <w:r w:rsidR="0094745E">
        <w:rPr>
          <w:rFonts w:ascii="Times New Roman" w:hAnsi="Times New Roman"/>
          <w:sz w:val="24"/>
          <w:szCs w:val="24"/>
        </w:rPr>
        <w:t xml:space="preserve"> </w:t>
      </w:r>
      <w:r w:rsidR="00AF60E1" w:rsidRPr="00AF60E1">
        <w:rPr>
          <w:rFonts w:ascii="Times New Roman" w:hAnsi="Times New Roman"/>
          <w:sz w:val="24"/>
          <w:szCs w:val="24"/>
        </w:rPr>
        <w:t>edişleri, bu kamu bankalarında açılan hesaba Irak Dinarı olarak yatırılmakta ve bilahare firmalarımız bu meblağı dolara çevirmek suretiyle Türkiye</w:t>
      </w:r>
      <w:r>
        <w:rPr>
          <w:rFonts w:ascii="Times New Roman" w:hAnsi="Times New Roman"/>
          <w:sz w:val="24"/>
          <w:szCs w:val="24"/>
        </w:rPr>
        <w:t>’</w:t>
      </w:r>
      <w:r w:rsidR="00AF60E1" w:rsidRPr="00AF60E1">
        <w:rPr>
          <w:rFonts w:ascii="Times New Roman" w:hAnsi="Times New Roman"/>
          <w:sz w:val="24"/>
          <w:szCs w:val="24"/>
        </w:rPr>
        <w:t>ye transfer edebilmektedir. Bu</w:t>
      </w:r>
      <w:r w:rsidR="00AF60E1">
        <w:rPr>
          <w:rFonts w:ascii="Times New Roman" w:hAnsi="Times New Roman"/>
          <w:sz w:val="24"/>
          <w:szCs w:val="24"/>
        </w:rPr>
        <w:t xml:space="preserve"> durum döviz kuru ve havale komisyonu gibi </w:t>
      </w:r>
      <w:r w:rsidR="00AF60E1" w:rsidRPr="00AF60E1">
        <w:rPr>
          <w:rFonts w:ascii="Times New Roman" w:hAnsi="Times New Roman"/>
          <w:sz w:val="24"/>
          <w:szCs w:val="24"/>
        </w:rPr>
        <w:t>maliyet</w:t>
      </w:r>
      <w:r w:rsidR="00AF60E1">
        <w:rPr>
          <w:rFonts w:ascii="Times New Roman" w:hAnsi="Times New Roman"/>
          <w:sz w:val="24"/>
          <w:szCs w:val="24"/>
        </w:rPr>
        <w:t>ler</w:t>
      </w:r>
      <w:r>
        <w:rPr>
          <w:rFonts w:ascii="Times New Roman" w:hAnsi="Times New Roman"/>
          <w:sz w:val="24"/>
          <w:szCs w:val="24"/>
        </w:rPr>
        <w:t xml:space="preserve">e </w:t>
      </w:r>
      <w:r w:rsidR="00AF60E1">
        <w:rPr>
          <w:rFonts w:ascii="Times New Roman" w:hAnsi="Times New Roman"/>
          <w:sz w:val="24"/>
          <w:szCs w:val="24"/>
        </w:rPr>
        <w:t>iki defa katlanılması</w:t>
      </w:r>
      <w:r>
        <w:rPr>
          <w:rFonts w:ascii="Times New Roman" w:hAnsi="Times New Roman"/>
          <w:sz w:val="24"/>
          <w:szCs w:val="24"/>
        </w:rPr>
        <w:t>na neden olmaktadır</w:t>
      </w:r>
      <w:r w:rsidR="00AF60E1" w:rsidRPr="00AF60E1">
        <w:rPr>
          <w:rFonts w:ascii="Times New Roman" w:hAnsi="Times New Roman"/>
          <w:sz w:val="24"/>
          <w:szCs w:val="24"/>
        </w:rPr>
        <w:t xml:space="preserve">. </w:t>
      </w:r>
    </w:p>
    <w:p w14:paraId="125294CE" w14:textId="77777777" w:rsidR="00AF60E1" w:rsidRPr="00AF60E1" w:rsidRDefault="00AF60E1" w:rsidP="00AF60E1">
      <w:pPr>
        <w:spacing w:after="0" w:line="240" w:lineRule="auto"/>
        <w:ind w:firstLine="708"/>
        <w:jc w:val="both"/>
        <w:rPr>
          <w:rFonts w:ascii="Times New Roman" w:hAnsi="Times New Roman"/>
          <w:sz w:val="24"/>
          <w:szCs w:val="24"/>
        </w:rPr>
      </w:pPr>
    </w:p>
    <w:p w14:paraId="05236573" w14:textId="77777777" w:rsidR="00AF60E1" w:rsidRPr="00AF60E1" w:rsidRDefault="0094745E" w:rsidP="007E48AB">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w:t>
      </w:r>
      <w:r w:rsidR="00AF60E1" w:rsidRPr="00AF60E1">
        <w:rPr>
          <w:rFonts w:ascii="Times New Roman" w:hAnsi="Times New Roman"/>
          <w:sz w:val="24"/>
          <w:szCs w:val="24"/>
        </w:rPr>
        <w:t>Türk bankalarının dü</w:t>
      </w:r>
      <w:r w:rsidR="007E48AB">
        <w:rPr>
          <w:rFonts w:ascii="Times New Roman" w:hAnsi="Times New Roman"/>
          <w:sz w:val="24"/>
          <w:szCs w:val="24"/>
        </w:rPr>
        <w:t>zenle</w:t>
      </w:r>
      <w:r w:rsidR="00912A2C">
        <w:rPr>
          <w:rFonts w:ascii="Times New Roman" w:hAnsi="Times New Roman"/>
          <w:sz w:val="24"/>
          <w:szCs w:val="24"/>
        </w:rPr>
        <w:t xml:space="preserve">diği </w:t>
      </w:r>
      <w:r w:rsidR="007E48AB">
        <w:rPr>
          <w:rFonts w:ascii="Times New Roman" w:hAnsi="Times New Roman"/>
          <w:sz w:val="24"/>
          <w:szCs w:val="24"/>
        </w:rPr>
        <w:t>nihai teminat mektupları</w:t>
      </w:r>
      <w:r w:rsidR="00774F36">
        <w:rPr>
          <w:rFonts w:ascii="Times New Roman" w:hAnsi="Times New Roman"/>
          <w:sz w:val="24"/>
          <w:szCs w:val="24"/>
        </w:rPr>
        <w:t xml:space="preserve"> </w:t>
      </w:r>
      <w:r w:rsidR="00774F36" w:rsidRPr="00AF60E1">
        <w:rPr>
          <w:rFonts w:ascii="Times New Roman" w:hAnsi="Times New Roman"/>
          <w:sz w:val="24"/>
          <w:szCs w:val="24"/>
        </w:rPr>
        <w:t>Irak Merkez Bankası</w:t>
      </w:r>
      <w:r w:rsidR="00774F36">
        <w:rPr>
          <w:rFonts w:ascii="Times New Roman" w:hAnsi="Times New Roman"/>
          <w:sz w:val="24"/>
          <w:szCs w:val="24"/>
        </w:rPr>
        <w:t>’</w:t>
      </w:r>
      <w:r w:rsidR="00774F36" w:rsidRPr="00AF60E1">
        <w:rPr>
          <w:rFonts w:ascii="Times New Roman" w:hAnsi="Times New Roman"/>
          <w:sz w:val="24"/>
          <w:szCs w:val="24"/>
        </w:rPr>
        <w:t>nın bir genelgesi</w:t>
      </w:r>
      <w:r w:rsidR="00774F36">
        <w:rPr>
          <w:rFonts w:ascii="Times New Roman" w:hAnsi="Times New Roman"/>
          <w:sz w:val="24"/>
          <w:szCs w:val="24"/>
        </w:rPr>
        <w:t xml:space="preserve"> nedeniyle </w:t>
      </w:r>
      <w:r w:rsidR="00AF60E1" w:rsidRPr="00AF60E1">
        <w:rPr>
          <w:rFonts w:ascii="Times New Roman" w:hAnsi="Times New Roman"/>
          <w:sz w:val="24"/>
          <w:szCs w:val="24"/>
        </w:rPr>
        <w:t xml:space="preserve">kamu </w:t>
      </w:r>
      <w:r w:rsidR="007E48AB">
        <w:rPr>
          <w:rFonts w:ascii="Times New Roman" w:hAnsi="Times New Roman"/>
          <w:sz w:val="24"/>
          <w:szCs w:val="24"/>
        </w:rPr>
        <w:t xml:space="preserve">kurumları tarafından </w:t>
      </w:r>
      <w:r w:rsidR="00AF60E1" w:rsidRPr="00AF60E1">
        <w:rPr>
          <w:rFonts w:ascii="Times New Roman" w:hAnsi="Times New Roman"/>
          <w:sz w:val="24"/>
          <w:szCs w:val="24"/>
        </w:rPr>
        <w:t>kabul görme</w:t>
      </w:r>
      <w:r w:rsidR="00774F36">
        <w:rPr>
          <w:rFonts w:ascii="Times New Roman" w:hAnsi="Times New Roman"/>
          <w:sz w:val="24"/>
          <w:szCs w:val="24"/>
        </w:rPr>
        <w:t xml:space="preserve">mektedir. Bu nedenle </w:t>
      </w:r>
      <w:r w:rsidR="007E48AB" w:rsidRPr="0011426F">
        <w:rPr>
          <w:rFonts w:ascii="Times New Roman" w:hAnsi="Times New Roman"/>
          <w:sz w:val="24"/>
          <w:szCs w:val="24"/>
        </w:rPr>
        <w:t>teminatlar</w:t>
      </w:r>
      <w:r w:rsidR="00774F36">
        <w:rPr>
          <w:rFonts w:ascii="Times New Roman" w:hAnsi="Times New Roman"/>
          <w:sz w:val="24"/>
          <w:szCs w:val="24"/>
        </w:rPr>
        <w:t xml:space="preserve">ın </w:t>
      </w:r>
      <w:r w:rsidR="00774F36" w:rsidRPr="0011426F">
        <w:rPr>
          <w:rFonts w:ascii="Times New Roman" w:hAnsi="Times New Roman"/>
          <w:sz w:val="24"/>
          <w:szCs w:val="24"/>
        </w:rPr>
        <w:t xml:space="preserve">genelde </w:t>
      </w:r>
      <w:r w:rsidR="007E48AB" w:rsidRPr="0011426F">
        <w:rPr>
          <w:rFonts w:ascii="Times New Roman" w:hAnsi="Times New Roman"/>
          <w:sz w:val="24"/>
          <w:szCs w:val="24"/>
        </w:rPr>
        <w:t xml:space="preserve">nakit </w:t>
      </w:r>
      <w:r w:rsidR="00774F36">
        <w:rPr>
          <w:rFonts w:ascii="Times New Roman" w:hAnsi="Times New Roman"/>
          <w:sz w:val="24"/>
          <w:szCs w:val="24"/>
        </w:rPr>
        <w:t xml:space="preserve">olarak </w:t>
      </w:r>
      <w:r w:rsidR="007E48AB" w:rsidRPr="0011426F">
        <w:rPr>
          <w:rFonts w:ascii="Times New Roman" w:hAnsi="Times New Roman"/>
          <w:sz w:val="24"/>
          <w:szCs w:val="24"/>
        </w:rPr>
        <w:t xml:space="preserve">yatırılması gerekmektedir. </w:t>
      </w:r>
      <w:r>
        <w:rPr>
          <w:rFonts w:ascii="Times New Roman" w:hAnsi="Times New Roman"/>
          <w:sz w:val="24"/>
          <w:szCs w:val="24"/>
        </w:rPr>
        <w:t>Bazı hallerde, b</w:t>
      </w:r>
      <w:r w:rsidRPr="00AF60E1">
        <w:rPr>
          <w:rFonts w:ascii="Times New Roman" w:hAnsi="Times New Roman"/>
          <w:sz w:val="24"/>
          <w:szCs w:val="24"/>
        </w:rPr>
        <w:t xml:space="preserve">ankalarımızın </w:t>
      </w:r>
      <w:proofErr w:type="spellStart"/>
      <w:r w:rsidRPr="00AF60E1">
        <w:rPr>
          <w:rFonts w:ascii="Times New Roman" w:hAnsi="Times New Roman"/>
          <w:sz w:val="24"/>
          <w:szCs w:val="24"/>
        </w:rPr>
        <w:t>TBI’ya</w:t>
      </w:r>
      <w:proofErr w:type="spellEnd"/>
      <w:r w:rsidRPr="00AF60E1">
        <w:rPr>
          <w:rFonts w:ascii="Times New Roman" w:hAnsi="Times New Roman"/>
          <w:sz w:val="24"/>
          <w:szCs w:val="24"/>
        </w:rPr>
        <w:t xml:space="preserve"> ilaveten, </w:t>
      </w:r>
      <w:proofErr w:type="spellStart"/>
      <w:r w:rsidR="00774F36">
        <w:rPr>
          <w:rFonts w:ascii="Times New Roman" w:hAnsi="Times New Roman"/>
          <w:sz w:val="24"/>
          <w:szCs w:val="24"/>
        </w:rPr>
        <w:t>Irak’lı</w:t>
      </w:r>
      <w:proofErr w:type="spellEnd"/>
      <w:r w:rsidR="00774F36">
        <w:rPr>
          <w:rFonts w:ascii="Times New Roman" w:hAnsi="Times New Roman"/>
          <w:sz w:val="24"/>
          <w:szCs w:val="24"/>
        </w:rPr>
        <w:t xml:space="preserve"> </w:t>
      </w:r>
      <w:r w:rsidRPr="00AF60E1">
        <w:rPr>
          <w:rFonts w:ascii="Times New Roman" w:hAnsi="Times New Roman"/>
          <w:sz w:val="24"/>
          <w:szCs w:val="24"/>
        </w:rPr>
        <w:t>bazı özel veya kamu bankaları</w:t>
      </w:r>
      <w:r>
        <w:rPr>
          <w:rFonts w:ascii="Times New Roman" w:hAnsi="Times New Roman"/>
          <w:sz w:val="24"/>
          <w:szCs w:val="24"/>
        </w:rPr>
        <w:t xml:space="preserve">, Türk bankaları ile olan </w:t>
      </w:r>
      <w:r w:rsidRPr="00AF60E1">
        <w:rPr>
          <w:rFonts w:ascii="Times New Roman" w:hAnsi="Times New Roman"/>
          <w:sz w:val="24"/>
          <w:szCs w:val="24"/>
        </w:rPr>
        <w:t xml:space="preserve">muhabirlik ilişkisi </w:t>
      </w:r>
      <w:r>
        <w:rPr>
          <w:rFonts w:ascii="Times New Roman" w:hAnsi="Times New Roman"/>
          <w:sz w:val="24"/>
          <w:szCs w:val="24"/>
        </w:rPr>
        <w:t xml:space="preserve">kapsamında </w:t>
      </w:r>
      <w:r w:rsidR="007E48AB" w:rsidRPr="00AF60E1">
        <w:rPr>
          <w:rFonts w:ascii="Times New Roman" w:hAnsi="Times New Roman"/>
          <w:sz w:val="24"/>
          <w:szCs w:val="24"/>
        </w:rPr>
        <w:t>bankalarımızca düzenlenecek teminat mektuplarına istinaden (</w:t>
      </w:r>
      <w:proofErr w:type="spellStart"/>
      <w:r w:rsidR="007E48AB" w:rsidRPr="00AF60E1">
        <w:rPr>
          <w:rFonts w:ascii="Times New Roman" w:hAnsi="Times New Roman"/>
          <w:sz w:val="24"/>
          <w:szCs w:val="24"/>
        </w:rPr>
        <w:t>kontürgaranti</w:t>
      </w:r>
      <w:proofErr w:type="spellEnd"/>
      <w:r w:rsidR="007E48AB" w:rsidRPr="00AF60E1">
        <w:rPr>
          <w:rFonts w:ascii="Times New Roman" w:hAnsi="Times New Roman"/>
          <w:sz w:val="24"/>
          <w:szCs w:val="24"/>
        </w:rPr>
        <w:t xml:space="preserve">), firmalarımıza, girecekleri kamu ihalesi için kesin teminat mektubu düzenleyebilmektedir. </w:t>
      </w:r>
      <w:r w:rsidR="007E48AB">
        <w:rPr>
          <w:rFonts w:ascii="Times New Roman" w:hAnsi="Times New Roman"/>
          <w:sz w:val="24"/>
          <w:szCs w:val="24"/>
        </w:rPr>
        <w:t>Öte yandan</w:t>
      </w:r>
      <w:r w:rsidR="00AF60E1" w:rsidRPr="00AF60E1">
        <w:rPr>
          <w:rFonts w:ascii="Times New Roman" w:hAnsi="Times New Roman"/>
          <w:sz w:val="24"/>
          <w:szCs w:val="24"/>
        </w:rPr>
        <w:t>, ihale açan bazı kamu kurumları çok yaygın olmamakla beraber, bankalarımızca</w:t>
      </w:r>
      <w:r w:rsidR="007E48AB">
        <w:rPr>
          <w:rFonts w:ascii="Times New Roman" w:hAnsi="Times New Roman"/>
          <w:sz w:val="24"/>
          <w:szCs w:val="24"/>
        </w:rPr>
        <w:t xml:space="preserve"> verilecek geçici teminat mektup</w:t>
      </w:r>
      <w:r w:rsidR="00AF60E1" w:rsidRPr="00AF60E1">
        <w:rPr>
          <w:rFonts w:ascii="Times New Roman" w:hAnsi="Times New Roman"/>
          <w:sz w:val="24"/>
          <w:szCs w:val="24"/>
        </w:rPr>
        <w:t>larını kabul edebilmektedir.</w:t>
      </w:r>
      <w:r>
        <w:rPr>
          <w:rFonts w:ascii="Times New Roman" w:hAnsi="Times New Roman"/>
          <w:sz w:val="24"/>
          <w:szCs w:val="24"/>
        </w:rPr>
        <w:t xml:space="preserve"> Ancak tüm bu hususlar sorunun çözümüne kısmi katkı sağlamaktadır. </w:t>
      </w:r>
    </w:p>
    <w:p w14:paraId="39F7B29C" w14:textId="77777777" w:rsidR="00AF60E1" w:rsidRPr="00AF60E1" w:rsidRDefault="00AF60E1" w:rsidP="00AF60E1">
      <w:pPr>
        <w:spacing w:after="0" w:line="240" w:lineRule="auto"/>
        <w:ind w:firstLine="708"/>
        <w:jc w:val="both"/>
        <w:rPr>
          <w:rFonts w:ascii="Times New Roman" w:hAnsi="Times New Roman"/>
          <w:sz w:val="24"/>
          <w:szCs w:val="24"/>
        </w:rPr>
      </w:pPr>
    </w:p>
    <w:p w14:paraId="6E8BEF99" w14:textId="77777777" w:rsidR="0018182D" w:rsidRPr="00C22A06" w:rsidRDefault="007E48AB" w:rsidP="0074774F">
      <w:pPr>
        <w:spacing w:after="0" w:line="240" w:lineRule="auto"/>
        <w:ind w:firstLine="708"/>
        <w:jc w:val="both"/>
        <w:rPr>
          <w:rFonts w:ascii="Times New Roman" w:hAnsi="Times New Roman"/>
          <w:sz w:val="24"/>
          <w:lang w:eastAsia="tr-TR"/>
        </w:rPr>
      </w:pPr>
      <w:r>
        <w:rPr>
          <w:rFonts w:ascii="Times New Roman" w:hAnsi="Times New Roman"/>
          <w:sz w:val="24"/>
          <w:szCs w:val="24"/>
        </w:rPr>
        <w:t xml:space="preserve">Bunlara ilave olarak </w:t>
      </w:r>
      <w:r w:rsidR="0018182D" w:rsidRPr="0011426F">
        <w:rPr>
          <w:rFonts w:ascii="Times New Roman" w:hAnsi="Times New Roman"/>
          <w:sz w:val="24"/>
          <w:szCs w:val="24"/>
        </w:rPr>
        <w:t xml:space="preserve">Bağdat merkezli </w:t>
      </w:r>
      <w:r>
        <w:rPr>
          <w:rFonts w:ascii="Times New Roman" w:hAnsi="Times New Roman"/>
          <w:sz w:val="24"/>
          <w:szCs w:val="24"/>
        </w:rPr>
        <w:t>b</w:t>
      </w:r>
      <w:r w:rsidR="0018182D" w:rsidRPr="0011426F">
        <w:rPr>
          <w:rFonts w:ascii="Times New Roman" w:hAnsi="Times New Roman"/>
          <w:sz w:val="24"/>
          <w:szCs w:val="24"/>
        </w:rPr>
        <w:t>akanlık ve/veya devlet kuruluşlarının açtığı ihalelere katılım için  %3 banka teminat mektubu istenmektedir. Ancak, bankacılık sisteminin ülkede iyi çalışmaması ve Irak’ın ihaleleri uzun süre sonuçlandıramaması nedeniyle bu teminatların çözülmesi çok uzun zaman almakta ve bu nedenlerle firmalarımız ihalelere katılamamaktadır. Verilen teminat mektuplarının, teslimatlar yapılmasına rağmen aylarca iade edilmemesi de ihracatçıları ağır masrafla</w:t>
      </w:r>
      <w:r w:rsidR="0074774F">
        <w:rPr>
          <w:rFonts w:ascii="Times New Roman" w:hAnsi="Times New Roman"/>
          <w:sz w:val="24"/>
          <w:szCs w:val="24"/>
        </w:rPr>
        <w:t>rla karşı karşıya bırakmaktadır.</w:t>
      </w:r>
      <w:r w:rsidR="0018182D" w:rsidRPr="0011426F">
        <w:rPr>
          <w:rFonts w:ascii="Times New Roman" w:hAnsi="Times New Roman"/>
          <w:sz w:val="24"/>
          <w:szCs w:val="24"/>
        </w:rPr>
        <w:br w:type="page"/>
      </w:r>
    </w:p>
    <w:p w14:paraId="0973B420" w14:textId="77777777" w:rsidR="0018182D" w:rsidRPr="004F2C12" w:rsidRDefault="0018182D" w:rsidP="00B33ADA">
      <w:pPr>
        <w:pStyle w:val="ListeParagraf"/>
        <w:numPr>
          <w:ilvl w:val="0"/>
          <w:numId w:val="1"/>
        </w:numPr>
        <w:spacing w:after="120" w:line="240" w:lineRule="auto"/>
        <w:jc w:val="both"/>
        <w:rPr>
          <w:rFonts w:ascii="Times New Roman" w:hAnsi="Times New Roman"/>
          <w:b/>
          <w:color w:val="FF0000"/>
          <w:sz w:val="24"/>
          <w:lang w:eastAsia="tr-TR"/>
        </w:rPr>
      </w:pPr>
      <w:r w:rsidRPr="004F2C12">
        <w:rPr>
          <w:rFonts w:ascii="Times New Roman" w:hAnsi="Times New Roman"/>
          <w:b/>
          <w:color w:val="FF0000"/>
          <w:sz w:val="24"/>
          <w:lang w:eastAsia="tr-TR"/>
        </w:rPr>
        <w:lastRenderedPageBreak/>
        <w:t xml:space="preserve">  JAPONYA </w:t>
      </w:r>
    </w:p>
    <w:p w14:paraId="36D1E6B3" w14:textId="77777777" w:rsidR="0018182D" w:rsidRPr="004F2C12" w:rsidRDefault="0018182D" w:rsidP="00AB1B37">
      <w:pPr>
        <w:pStyle w:val="ListeParagraf"/>
        <w:spacing w:after="120" w:line="240" w:lineRule="auto"/>
        <w:jc w:val="both"/>
        <w:rPr>
          <w:rFonts w:ascii="Times New Roman" w:hAnsi="Times New Roman"/>
          <w:b/>
          <w:color w:val="FF0000"/>
          <w:sz w:val="24"/>
          <w:lang w:eastAsia="tr-TR"/>
        </w:rPr>
      </w:pPr>
    </w:p>
    <w:p w14:paraId="2D8C27E9" w14:textId="77777777" w:rsidR="0018182D" w:rsidRPr="004F2C12" w:rsidRDefault="0018182D" w:rsidP="009652E1">
      <w:pPr>
        <w:numPr>
          <w:ilvl w:val="0"/>
          <w:numId w:val="12"/>
        </w:numPr>
        <w:tabs>
          <w:tab w:val="left" w:pos="1134"/>
        </w:tabs>
        <w:spacing w:after="0" w:line="240" w:lineRule="auto"/>
        <w:rPr>
          <w:rFonts w:ascii="Times New Roman" w:hAnsi="Times New Roman"/>
          <w:b/>
          <w:color w:val="FF0000"/>
          <w:sz w:val="24"/>
          <w:lang w:eastAsia="tr-TR"/>
        </w:rPr>
      </w:pPr>
      <w:r w:rsidRPr="004F2C12">
        <w:rPr>
          <w:rFonts w:ascii="Times New Roman" w:hAnsi="Times New Roman"/>
          <w:b/>
          <w:color w:val="FF0000"/>
          <w:sz w:val="24"/>
          <w:lang w:eastAsia="tr-TR"/>
        </w:rPr>
        <w:t xml:space="preserve">Ticari İlişkilerin Özeti </w:t>
      </w:r>
    </w:p>
    <w:p w14:paraId="74E3E909" w14:textId="77777777" w:rsidR="0018182D" w:rsidRPr="00AB1B37" w:rsidRDefault="0018182D" w:rsidP="00AB1B37">
      <w:pPr>
        <w:spacing w:after="0" w:line="240" w:lineRule="auto"/>
        <w:ind w:left="720"/>
        <w:rPr>
          <w:rFonts w:ascii="Times New Roman" w:hAnsi="Times New Roman"/>
          <w:b/>
          <w:sz w:val="24"/>
          <w:lang w:eastAsia="tr-TR"/>
        </w:rPr>
      </w:pPr>
    </w:p>
    <w:p w14:paraId="667004D7"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Türkiye ve Japonya arasındaki ikili ticaret hacmi 2005 yılında 3 milyar dolarlık seviyeyi aşmış ve 2012’de 4 milyar dolara yaklaşmıştır. Japonya’ya </w:t>
      </w:r>
      <w:r w:rsidRPr="00CC4C9D">
        <w:rPr>
          <w:rFonts w:ascii="Times New Roman" w:hAnsi="Times New Roman"/>
          <w:sz w:val="24"/>
          <w:szCs w:val="24"/>
        </w:rPr>
        <w:t>2013 yılında ihracat</w:t>
      </w:r>
      <w:r w:rsidR="003572EF">
        <w:rPr>
          <w:rFonts w:ascii="Times New Roman" w:hAnsi="Times New Roman"/>
          <w:sz w:val="24"/>
          <w:szCs w:val="24"/>
        </w:rPr>
        <w:t>ımız</w:t>
      </w:r>
      <w:r w:rsidRPr="00CC4C9D">
        <w:rPr>
          <w:rFonts w:ascii="Times New Roman" w:hAnsi="Times New Roman"/>
          <w:sz w:val="24"/>
          <w:szCs w:val="24"/>
        </w:rPr>
        <w:t xml:space="preserve"> </w:t>
      </w:r>
      <w:r w:rsidR="003572EF">
        <w:rPr>
          <w:rFonts w:ascii="Times New Roman" w:hAnsi="Times New Roman"/>
          <w:sz w:val="24"/>
          <w:szCs w:val="24"/>
        </w:rPr>
        <w:t xml:space="preserve">409 milyon dolar, </w:t>
      </w:r>
      <w:r w:rsidRPr="00CC4C9D">
        <w:rPr>
          <w:rFonts w:ascii="Times New Roman" w:hAnsi="Times New Roman"/>
          <w:sz w:val="24"/>
          <w:szCs w:val="24"/>
        </w:rPr>
        <w:t>bu ülkeden yapılan ithalat</w:t>
      </w:r>
      <w:r w:rsidR="003572EF">
        <w:rPr>
          <w:rFonts w:ascii="Times New Roman" w:hAnsi="Times New Roman"/>
          <w:sz w:val="24"/>
          <w:szCs w:val="24"/>
        </w:rPr>
        <w:t xml:space="preserve">ımız ise </w:t>
      </w:r>
      <w:r w:rsidRPr="00CC4C9D">
        <w:rPr>
          <w:rFonts w:ascii="Times New Roman" w:hAnsi="Times New Roman"/>
          <w:sz w:val="24"/>
          <w:szCs w:val="24"/>
        </w:rPr>
        <w:t>3,5 milyar dolar seviyesin</w:t>
      </w:r>
      <w:r w:rsidR="003572EF">
        <w:rPr>
          <w:rFonts w:ascii="Times New Roman" w:hAnsi="Times New Roman"/>
          <w:sz w:val="24"/>
          <w:szCs w:val="24"/>
        </w:rPr>
        <w:t>d</w:t>
      </w:r>
      <w:r w:rsidRPr="00CC4C9D">
        <w:rPr>
          <w:rFonts w:ascii="Times New Roman" w:hAnsi="Times New Roman"/>
          <w:sz w:val="24"/>
          <w:szCs w:val="24"/>
        </w:rPr>
        <w:t>e ger</w:t>
      </w:r>
      <w:r w:rsidR="003572EF">
        <w:rPr>
          <w:rFonts w:ascii="Times New Roman" w:hAnsi="Times New Roman"/>
          <w:sz w:val="24"/>
          <w:szCs w:val="24"/>
        </w:rPr>
        <w:t xml:space="preserve">çekleşmiştir. </w:t>
      </w:r>
      <w:r w:rsidR="008A1EE9">
        <w:rPr>
          <w:rFonts w:ascii="Times New Roman" w:hAnsi="Times New Roman"/>
          <w:sz w:val="24"/>
          <w:szCs w:val="24"/>
        </w:rPr>
        <w:t>2014 yılında ise Türkiye’nin Japonya’ya ihracatı bir önceki yıla göre %8,2’lik azalışla 375,6 milyon dolara ulaşmış, ülkemizin Japonya’dan ithalatı ise bir önceki yıla göre %7,3’lük azalışla 3,2 milyar dolar olarak gerçekleşmiştir. Bu dönemde Türkiye ile Japonya arasındaki dış ticaret hacmi 3,5 milyar dolara Türkiye’nin verdiği dış ticaret açığı ise 2,8 milyar dolara ulaşmıştır.</w:t>
      </w:r>
    </w:p>
    <w:p w14:paraId="72768EA2" w14:textId="77777777" w:rsidR="0018182D" w:rsidRDefault="0018182D" w:rsidP="0011426F">
      <w:pPr>
        <w:spacing w:after="0" w:line="240" w:lineRule="auto"/>
        <w:ind w:firstLine="708"/>
        <w:jc w:val="both"/>
        <w:rPr>
          <w:rFonts w:ascii="Times New Roman" w:hAnsi="Times New Roman"/>
          <w:sz w:val="24"/>
          <w:szCs w:val="24"/>
        </w:rPr>
      </w:pPr>
    </w:p>
    <w:p w14:paraId="494AD795" w14:textId="77777777" w:rsidR="0018182D"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Türkiye’nin Japonya’ya ihracatının artırılmasına dönük çalışmalar </w:t>
      </w:r>
      <w:r>
        <w:rPr>
          <w:rFonts w:ascii="Times New Roman" w:hAnsi="Times New Roman"/>
          <w:sz w:val="24"/>
          <w:szCs w:val="24"/>
        </w:rPr>
        <w:t xml:space="preserve">sonucunda bu ülkeye yönelik </w:t>
      </w:r>
      <w:r w:rsidRPr="0011426F">
        <w:rPr>
          <w:rFonts w:ascii="Times New Roman" w:hAnsi="Times New Roman"/>
          <w:sz w:val="24"/>
          <w:szCs w:val="24"/>
        </w:rPr>
        <w:t>hazır giyim, ev tekstili, kilimler, altın mücevherat, otomobil endüstrisi, mey</w:t>
      </w:r>
      <w:r>
        <w:rPr>
          <w:rFonts w:ascii="Times New Roman" w:hAnsi="Times New Roman"/>
          <w:sz w:val="24"/>
          <w:szCs w:val="24"/>
        </w:rPr>
        <w:t xml:space="preserve">ve suları ve kurutulmuş meyve sektörlerinde potansiyelin bulunduğu tespit edilmiştir. </w:t>
      </w:r>
    </w:p>
    <w:p w14:paraId="573D5D59" w14:textId="77777777" w:rsidR="0018182D" w:rsidRPr="0011426F" w:rsidRDefault="0018182D" w:rsidP="0011426F">
      <w:pPr>
        <w:spacing w:after="0" w:line="240" w:lineRule="auto"/>
        <w:ind w:firstLine="708"/>
        <w:jc w:val="both"/>
        <w:rPr>
          <w:rFonts w:ascii="Times New Roman" w:hAnsi="Times New Roman"/>
          <w:sz w:val="24"/>
          <w:szCs w:val="24"/>
        </w:rPr>
      </w:pPr>
    </w:p>
    <w:p w14:paraId="68330096" w14:textId="77777777" w:rsidR="00C3534C" w:rsidRDefault="0018182D" w:rsidP="003572E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Türk-Japon ilişkilerindeki potansiyelin tam olarak değerlendirilmesi gereken bir diğer alan doğrudan yatırımlar konusudur. Japonya, dünyadaki en büyük doğrudan yatırım kaynağı ülkelerden birisidir. Ancak Japonya’nın ülkemizdeki yatırımları, istenilen seviyeye ulaşmamıştır. </w:t>
      </w:r>
      <w:r w:rsidRPr="009F5AD0">
        <w:rPr>
          <w:rFonts w:ascii="Times New Roman" w:hAnsi="Times New Roman"/>
          <w:sz w:val="24"/>
          <w:szCs w:val="24"/>
        </w:rPr>
        <w:t>2012 yılında Japon firmaları ülkemizde 106</w:t>
      </w:r>
      <w:r w:rsidR="00BD6047">
        <w:rPr>
          <w:rFonts w:ascii="Times New Roman" w:hAnsi="Times New Roman"/>
          <w:sz w:val="24"/>
          <w:szCs w:val="24"/>
        </w:rPr>
        <w:t xml:space="preserve">; </w:t>
      </w:r>
      <w:r w:rsidRPr="009F5AD0">
        <w:rPr>
          <w:rFonts w:ascii="Times New Roman" w:hAnsi="Times New Roman"/>
          <w:sz w:val="24"/>
          <w:szCs w:val="24"/>
        </w:rPr>
        <w:t>2013 yılında 493</w:t>
      </w:r>
      <w:r w:rsidR="00BD6047">
        <w:rPr>
          <w:rFonts w:ascii="Times New Roman" w:hAnsi="Times New Roman"/>
          <w:sz w:val="24"/>
          <w:szCs w:val="24"/>
        </w:rPr>
        <w:t>; 2014 yılında ise 244</w:t>
      </w:r>
      <w:r w:rsidRPr="009F5AD0">
        <w:rPr>
          <w:rFonts w:ascii="Times New Roman" w:hAnsi="Times New Roman"/>
          <w:sz w:val="24"/>
          <w:szCs w:val="24"/>
        </w:rPr>
        <w:t xml:space="preserve"> milyon dolarlık yatırım gerçekleştirmiştir. 2002-</w:t>
      </w:r>
      <w:r w:rsidR="00C3534C" w:rsidRPr="009F5AD0">
        <w:rPr>
          <w:rFonts w:ascii="Times New Roman" w:hAnsi="Times New Roman"/>
          <w:sz w:val="24"/>
          <w:szCs w:val="24"/>
        </w:rPr>
        <w:t>2</w:t>
      </w:r>
      <w:r w:rsidR="00C3534C">
        <w:rPr>
          <w:rFonts w:ascii="Times New Roman" w:hAnsi="Times New Roman"/>
          <w:sz w:val="24"/>
          <w:szCs w:val="24"/>
        </w:rPr>
        <w:t xml:space="preserve">014 </w:t>
      </w:r>
      <w:r w:rsidR="00CD501C">
        <w:rPr>
          <w:rFonts w:ascii="Times New Roman" w:hAnsi="Times New Roman"/>
          <w:sz w:val="24"/>
          <w:szCs w:val="24"/>
        </w:rPr>
        <w:t>yılları arasında toplamda 1,</w:t>
      </w:r>
      <w:r w:rsidR="00C3534C">
        <w:rPr>
          <w:rFonts w:ascii="Times New Roman" w:hAnsi="Times New Roman"/>
          <w:sz w:val="24"/>
          <w:szCs w:val="24"/>
        </w:rPr>
        <w:t>5</w:t>
      </w:r>
      <w:r w:rsidRPr="009F5AD0">
        <w:rPr>
          <w:rFonts w:ascii="Times New Roman" w:hAnsi="Times New Roman"/>
          <w:sz w:val="24"/>
          <w:szCs w:val="24"/>
        </w:rPr>
        <w:t xml:space="preserve">4 milyar dolarlık yatırımın gerçekleştiği görülmektedir. 2013 yılı itibariyle, Türkiye’de </w:t>
      </w:r>
      <w:r w:rsidR="00BD6047">
        <w:rPr>
          <w:rFonts w:ascii="Times New Roman" w:hAnsi="Times New Roman"/>
          <w:sz w:val="24"/>
          <w:szCs w:val="24"/>
        </w:rPr>
        <w:t>192</w:t>
      </w:r>
      <w:r w:rsidRPr="009F5AD0">
        <w:rPr>
          <w:rFonts w:ascii="Times New Roman" w:hAnsi="Times New Roman"/>
          <w:sz w:val="24"/>
          <w:szCs w:val="24"/>
        </w:rPr>
        <w:t xml:space="preserve"> Japon firması faaliyet göstermektedir.</w:t>
      </w:r>
      <w:r w:rsidR="003572EF">
        <w:rPr>
          <w:rFonts w:ascii="Times New Roman" w:hAnsi="Times New Roman"/>
          <w:sz w:val="24"/>
          <w:szCs w:val="24"/>
        </w:rPr>
        <w:t xml:space="preserve"> </w:t>
      </w:r>
      <w:r w:rsidR="00C3534C">
        <w:rPr>
          <w:rFonts w:ascii="Times New Roman" w:hAnsi="Times New Roman"/>
          <w:sz w:val="24"/>
          <w:szCs w:val="24"/>
        </w:rPr>
        <w:t>2015 yılı</w:t>
      </w:r>
      <w:r w:rsidR="003572EF">
        <w:rPr>
          <w:rFonts w:ascii="Times New Roman" w:hAnsi="Times New Roman"/>
          <w:sz w:val="24"/>
          <w:szCs w:val="24"/>
        </w:rPr>
        <w:t xml:space="preserve"> başında ise </w:t>
      </w:r>
      <w:r w:rsidR="00C3534C">
        <w:rPr>
          <w:rFonts w:ascii="Times New Roman" w:hAnsi="Times New Roman"/>
          <w:sz w:val="24"/>
          <w:szCs w:val="24"/>
        </w:rPr>
        <w:t>Japonya ile Türkiye arasında Hizmetler ve Yatırım Anlaşması müzakereleri başlamıştır.</w:t>
      </w:r>
    </w:p>
    <w:p w14:paraId="07AA71DB" w14:textId="77777777" w:rsidR="00C3534C" w:rsidRPr="0011426F" w:rsidRDefault="00C3534C" w:rsidP="00C3534C">
      <w:pPr>
        <w:spacing w:after="0" w:line="240" w:lineRule="auto"/>
        <w:ind w:firstLine="708"/>
        <w:jc w:val="both"/>
        <w:rPr>
          <w:rFonts w:ascii="Times New Roman" w:hAnsi="Times New Roman"/>
          <w:sz w:val="24"/>
          <w:szCs w:val="24"/>
        </w:rPr>
      </w:pPr>
    </w:p>
    <w:p w14:paraId="30DE9F99"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Japonya ile ilişkiler konusundaki bir diğer beklenti, Türk ve Japon firmalarının özellikle Ortadoğu olmak üzere üçüncü pazarlarda işbirliğini artırmalarıdır. 2012 yılında iki ülke arasında imzalanan Türkiye ve Japonya Ekonomik İşbirliği Mutabakat Metninin en önemli amaçlarından birisi, iki ülkenin ticaret ve özellikle </w:t>
      </w:r>
      <w:proofErr w:type="gramStart"/>
      <w:r w:rsidRPr="0011426F">
        <w:rPr>
          <w:rFonts w:ascii="Times New Roman" w:hAnsi="Times New Roman"/>
          <w:sz w:val="24"/>
          <w:szCs w:val="24"/>
        </w:rPr>
        <w:t>müteahhitlik</w:t>
      </w:r>
      <w:proofErr w:type="gramEnd"/>
      <w:r w:rsidRPr="0011426F">
        <w:rPr>
          <w:rFonts w:ascii="Times New Roman" w:hAnsi="Times New Roman"/>
          <w:sz w:val="24"/>
          <w:szCs w:val="24"/>
        </w:rPr>
        <w:t xml:space="preserve"> alanında işbirliği yapmaları amacıyla bir araya gelmeleridir. Kuzey Afrika, Orta Doğu ve Orta Asya bölgelerinde, Türk ve Japon firmalarının birçok projeye beraber imza atmaları mümkündür.</w:t>
      </w:r>
    </w:p>
    <w:p w14:paraId="679D7D88" w14:textId="77777777" w:rsidR="0018182D" w:rsidRPr="00AB1B37" w:rsidRDefault="0018182D" w:rsidP="00AB1B37">
      <w:pPr>
        <w:spacing w:after="120" w:line="240" w:lineRule="auto"/>
        <w:ind w:firstLine="708"/>
        <w:jc w:val="both"/>
        <w:rPr>
          <w:rFonts w:ascii="Times New Roman" w:hAnsi="Times New Roman"/>
          <w:sz w:val="24"/>
          <w:lang w:eastAsia="tr-TR"/>
        </w:rPr>
      </w:pPr>
    </w:p>
    <w:p w14:paraId="1FE5B927" w14:textId="77777777" w:rsidR="0018182D" w:rsidRPr="004F2C12" w:rsidRDefault="0018182D" w:rsidP="009652E1">
      <w:pPr>
        <w:numPr>
          <w:ilvl w:val="0"/>
          <w:numId w:val="12"/>
        </w:numPr>
        <w:tabs>
          <w:tab w:val="left" w:pos="1134"/>
        </w:tabs>
        <w:spacing w:after="0" w:line="240" w:lineRule="auto"/>
        <w:rPr>
          <w:rFonts w:ascii="Times New Roman" w:hAnsi="Times New Roman"/>
          <w:b/>
          <w:color w:val="FF0000"/>
          <w:sz w:val="24"/>
          <w:lang w:eastAsia="tr-TR"/>
        </w:rPr>
      </w:pPr>
      <w:r w:rsidRPr="004F2C12">
        <w:rPr>
          <w:rFonts w:ascii="Times New Roman" w:hAnsi="Times New Roman"/>
          <w:b/>
          <w:color w:val="FF0000"/>
          <w:sz w:val="24"/>
          <w:lang w:eastAsia="tr-TR"/>
        </w:rPr>
        <w:t xml:space="preserve">Gümrük Vergileri </w:t>
      </w:r>
    </w:p>
    <w:p w14:paraId="4AFCD27A" w14:textId="77777777" w:rsidR="0018182D" w:rsidRPr="00AB1B37" w:rsidRDefault="0018182D" w:rsidP="00AB1B37">
      <w:pPr>
        <w:tabs>
          <w:tab w:val="left" w:pos="1134"/>
        </w:tabs>
        <w:spacing w:after="0" w:line="240" w:lineRule="auto"/>
        <w:ind w:left="720"/>
        <w:rPr>
          <w:rFonts w:ascii="Times New Roman" w:hAnsi="Times New Roman"/>
          <w:b/>
          <w:sz w:val="24"/>
          <w:lang w:eastAsia="tr-TR"/>
        </w:rPr>
      </w:pPr>
    </w:p>
    <w:p w14:paraId="60236CD5"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Gümrük vergileri, Japonya’nın dış ticaretteki temel koruma aracı ol</w:t>
      </w:r>
      <w:r>
        <w:rPr>
          <w:rFonts w:ascii="Times New Roman" w:hAnsi="Times New Roman"/>
          <w:sz w:val="24"/>
          <w:szCs w:val="24"/>
        </w:rPr>
        <w:t xml:space="preserve">maya devam etmektedir. </w:t>
      </w:r>
      <w:r w:rsidRPr="0011426F">
        <w:rPr>
          <w:rFonts w:ascii="Times New Roman" w:hAnsi="Times New Roman"/>
          <w:sz w:val="24"/>
          <w:szCs w:val="24"/>
        </w:rPr>
        <w:t xml:space="preserve">Japonya’nın tarife satırlarının %40,5’i </w:t>
      </w:r>
      <w:r>
        <w:rPr>
          <w:rFonts w:ascii="Times New Roman" w:hAnsi="Times New Roman"/>
          <w:sz w:val="24"/>
          <w:szCs w:val="24"/>
        </w:rPr>
        <w:t>“</w:t>
      </w:r>
      <w:r w:rsidRPr="0011426F">
        <w:rPr>
          <w:rFonts w:ascii="Times New Roman" w:hAnsi="Times New Roman"/>
          <w:sz w:val="24"/>
          <w:szCs w:val="24"/>
        </w:rPr>
        <w:t xml:space="preserve">sıfır </w:t>
      </w:r>
      <w:r>
        <w:rPr>
          <w:rFonts w:ascii="Times New Roman" w:hAnsi="Times New Roman"/>
          <w:sz w:val="24"/>
          <w:szCs w:val="24"/>
        </w:rPr>
        <w:t xml:space="preserve">olarak” bağlanmış bulunmakta iken, </w:t>
      </w:r>
      <w:r w:rsidRPr="0011426F">
        <w:rPr>
          <w:rFonts w:ascii="Times New Roman" w:hAnsi="Times New Roman"/>
          <w:sz w:val="24"/>
          <w:szCs w:val="24"/>
        </w:rPr>
        <w:t xml:space="preserve"> %24,9’u %0 ile %5 arasındaki oranlara sahip</w:t>
      </w:r>
      <w:r>
        <w:rPr>
          <w:rFonts w:ascii="Times New Roman" w:hAnsi="Times New Roman"/>
          <w:sz w:val="24"/>
          <w:szCs w:val="24"/>
        </w:rPr>
        <w:t xml:space="preserve"> durumdadır. Tarife satırlarının</w:t>
      </w:r>
      <w:r w:rsidRPr="0011426F">
        <w:rPr>
          <w:rFonts w:ascii="Times New Roman" w:hAnsi="Times New Roman"/>
          <w:sz w:val="24"/>
          <w:szCs w:val="24"/>
        </w:rPr>
        <w:t xml:space="preserve"> %21,5’i </w:t>
      </w:r>
      <w:r>
        <w:rPr>
          <w:rFonts w:ascii="Times New Roman" w:hAnsi="Times New Roman"/>
          <w:sz w:val="24"/>
          <w:szCs w:val="24"/>
        </w:rPr>
        <w:t xml:space="preserve">ise </w:t>
      </w:r>
      <w:r w:rsidRPr="0011426F">
        <w:rPr>
          <w:rFonts w:ascii="Times New Roman" w:hAnsi="Times New Roman"/>
          <w:sz w:val="24"/>
          <w:szCs w:val="24"/>
        </w:rPr>
        <w:t>%5 ile %10</w:t>
      </w:r>
      <w:r>
        <w:rPr>
          <w:rFonts w:ascii="Times New Roman" w:hAnsi="Times New Roman"/>
          <w:sz w:val="24"/>
          <w:szCs w:val="24"/>
        </w:rPr>
        <w:t xml:space="preserve">, %13,1’i </w:t>
      </w:r>
      <w:r w:rsidRPr="0011426F">
        <w:rPr>
          <w:rFonts w:ascii="Times New Roman" w:hAnsi="Times New Roman"/>
          <w:sz w:val="24"/>
          <w:szCs w:val="24"/>
        </w:rPr>
        <w:t>%10’dan d</w:t>
      </w:r>
      <w:r>
        <w:rPr>
          <w:rFonts w:ascii="Times New Roman" w:hAnsi="Times New Roman"/>
          <w:sz w:val="24"/>
          <w:szCs w:val="24"/>
        </w:rPr>
        <w:t>aha yüksek oranları kapsamaktadır.</w:t>
      </w:r>
      <w:r w:rsidRPr="0011426F">
        <w:rPr>
          <w:rFonts w:ascii="Times New Roman" w:hAnsi="Times New Roman"/>
          <w:sz w:val="24"/>
          <w:szCs w:val="24"/>
        </w:rPr>
        <w:t xml:space="preserve"> Japonya’nın tarife yapısı incelendiğinde 2012 yılı itibarıyla en yüksek tarife oranlarının sırasıyla; ayakkabı ve terlikler, hazır gıda, sebze ürünleri, canlı hayvan ve ürünleri ile post ve kürkler kalemlerinde olduğu, en düşük tarife oranlarının ise; makine aksamı, ulaşım </w:t>
      </w:r>
      <w:proofErr w:type="gramStart"/>
      <w:r w:rsidRPr="0011426F">
        <w:rPr>
          <w:rFonts w:ascii="Times New Roman" w:hAnsi="Times New Roman"/>
          <w:sz w:val="24"/>
          <w:szCs w:val="24"/>
        </w:rPr>
        <w:t>ekipmanı</w:t>
      </w:r>
      <w:proofErr w:type="gramEnd"/>
      <w:r w:rsidRPr="0011426F">
        <w:rPr>
          <w:rFonts w:ascii="Times New Roman" w:hAnsi="Times New Roman"/>
          <w:sz w:val="24"/>
          <w:szCs w:val="24"/>
        </w:rPr>
        <w:t xml:space="preserve">, mineral ürünler, hamur ve </w:t>
      </w:r>
      <w:r w:rsidR="00D70613" w:rsidRPr="0011426F">
        <w:rPr>
          <w:rFonts w:ascii="Times New Roman" w:hAnsi="Times New Roman"/>
          <w:sz w:val="24"/>
          <w:szCs w:val="24"/>
        </w:rPr>
        <w:t>kâğıt</w:t>
      </w:r>
      <w:r w:rsidRPr="0011426F">
        <w:rPr>
          <w:rFonts w:ascii="Times New Roman" w:hAnsi="Times New Roman"/>
          <w:sz w:val="24"/>
          <w:szCs w:val="24"/>
        </w:rPr>
        <w:t>, sanat eserleri ve değerli taşlar kalemlerinde yer almış olduğu gözlemlenmektedir.</w:t>
      </w:r>
    </w:p>
    <w:p w14:paraId="4A131167" w14:textId="77777777" w:rsidR="0018182D" w:rsidRPr="0011426F" w:rsidRDefault="0018182D" w:rsidP="0011426F">
      <w:pPr>
        <w:spacing w:after="0" w:line="240" w:lineRule="auto"/>
        <w:ind w:firstLine="708"/>
        <w:jc w:val="both"/>
        <w:rPr>
          <w:rFonts w:ascii="Times New Roman" w:hAnsi="Times New Roman"/>
          <w:sz w:val="24"/>
          <w:szCs w:val="24"/>
        </w:rPr>
      </w:pPr>
    </w:p>
    <w:p w14:paraId="588F7714"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Diğer taraftan, Japonya’nın özellikle tarım ürünleri ithalatında oldukça kapalı bir yapıya sahip olduğu</w:t>
      </w:r>
      <w:r>
        <w:rPr>
          <w:rFonts w:ascii="Times New Roman" w:hAnsi="Times New Roman"/>
          <w:sz w:val="24"/>
          <w:szCs w:val="24"/>
        </w:rPr>
        <w:t>nu söylemek mümkündür</w:t>
      </w:r>
      <w:r w:rsidRPr="0011426F">
        <w:rPr>
          <w:rFonts w:ascii="Times New Roman" w:hAnsi="Times New Roman"/>
          <w:sz w:val="24"/>
          <w:szCs w:val="24"/>
        </w:rPr>
        <w:t xml:space="preserve">. Buğday, et, pirinç, deniz ürünleri ve çeşitli işlenmiş tarım ürünleri ithalatında Japonya karmaşık ve şeffaf olmayan ithalat </w:t>
      </w:r>
      <w:proofErr w:type="gramStart"/>
      <w:r w:rsidRPr="0011426F">
        <w:rPr>
          <w:rFonts w:ascii="Times New Roman" w:hAnsi="Times New Roman"/>
          <w:sz w:val="24"/>
          <w:szCs w:val="24"/>
        </w:rPr>
        <w:t>prosedürlerine</w:t>
      </w:r>
      <w:proofErr w:type="gramEnd"/>
      <w:r w:rsidRPr="0011426F">
        <w:rPr>
          <w:rFonts w:ascii="Times New Roman" w:hAnsi="Times New Roman"/>
          <w:sz w:val="24"/>
          <w:szCs w:val="24"/>
        </w:rPr>
        <w:t xml:space="preserve"> sahip olup, özellikle buğday ve pirinç ithalatında kamu kurumlarının ith</w:t>
      </w:r>
      <w:r>
        <w:rPr>
          <w:rFonts w:ascii="Times New Roman" w:hAnsi="Times New Roman"/>
          <w:sz w:val="24"/>
          <w:szCs w:val="24"/>
        </w:rPr>
        <w:t xml:space="preserve">alat tekeline </w:t>
      </w:r>
      <w:r>
        <w:rPr>
          <w:rFonts w:ascii="Times New Roman" w:hAnsi="Times New Roman"/>
          <w:sz w:val="24"/>
          <w:szCs w:val="24"/>
        </w:rPr>
        <w:lastRenderedPageBreak/>
        <w:t xml:space="preserve">rastlanmaktadır. </w:t>
      </w:r>
      <w:r w:rsidRPr="0011426F">
        <w:rPr>
          <w:rFonts w:ascii="Times New Roman" w:hAnsi="Times New Roman"/>
          <w:sz w:val="24"/>
          <w:szCs w:val="24"/>
        </w:rPr>
        <w:t>Söz</w:t>
      </w:r>
      <w:r w:rsidR="00D70613">
        <w:rPr>
          <w:rFonts w:ascii="Times New Roman" w:hAnsi="Times New Roman"/>
          <w:sz w:val="24"/>
          <w:szCs w:val="24"/>
        </w:rPr>
        <w:t xml:space="preserve"> </w:t>
      </w:r>
      <w:r w:rsidRPr="0011426F">
        <w:rPr>
          <w:rFonts w:ascii="Times New Roman" w:hAnsi="Times New Roman"/>
          <w:sz w:val="24"/>
          <w:szCs w:val="24"/>
        </w:rPr>
        <w:t>konusu tarım ürünleri</w:t>
      </w:r>
      <w:r>
        <w:rPr>
          <w:rFonts w:ascii="Times New Roman" w:hAnsi="Times New Roman"/>
          <w:sz w:val="24"/>
          <w:szCs w:val="24"/>
        </w:rPr>
        <w:t xml:space="preserve">nde </w:t>
      </w:r>
      <w:r w:rsidRPr="0011426F">
        <w:rPr>
          <w:rFonts w:ascii="Times New Roman" w:hAnsi="Times New Roman"/>
          <w:sz w:val="24"/>
          <w:szCs w:val="24"/>
        </w:rPr>
        <w:t>Japonya</w:t>
      </w:r>
      <w:r>
        <w:rPr>
          <w:rFonts w:ascii="Times New Roman" w:hAnsi="Times New Roman"/>
          <w:sz w:val="24"/>
          <w:szCs w:val="24"/>
        </w:rPr>
        <w:t>’ya</w:t>
      </w:r>
      <w:r w:rsidRPr="0011426F">
        <w:rPr>
          <w:rFonts w:ascii="Times New Roman" w:hAnsi="Times New Roman"/>
          <w:sz w:val="24"/>
          <w:szCs w:val="24"/>
        </w:rPr>
        <w:t xml:space="preserve"> ciddi ihra</w:t>
      </w:r>
      <w:r>
        <w:rPr>
          <w:rFonts w:ascii="Times New Roman" w:hAnsi="Times New Roman"/>
          <w:sz w:val="24"/>
          <w:szCs w:val="24"/>
        </w:rPr>
        <w:t xml:space="preserve">catımız bulunmamakla birlikte, </w:t>
      </w:r>
      <w:r w:rsidRPr="0011426F">
        <w:rPr>
          <w:rFonts w:ascii="Times New Roman" w:hAnsi="Times New Roman"/>
          <w:sz w:val="24"/>
          <w:szCs w:val="24"/>
        </w:rPr>
        <w:t>ithalat</w:t>
      </w:r>
      <w:r>
        <w:rPr>
          <w:rFonts w:ascii="Times New Roman" w:hAnsi="Times New Roman"/>
          <w:sz w:val="24"/>
          <w:szCs w:val="24"/>
        </w:rPr>
        <w:t>ta</w:t>
      </w:r>
      <w:r w:rsidRPr="0011426F">
        <w:rPr>
          <w:rFonts w:ascii="Times New Roman" w:hAnsi="Times New Roman"/>
          <w:sz w:val="24"/>
          <w:szCs w:val="24"/>
        </w:rPr>
        <w:t>ki kısıtlayıcı uygulamaları</w:t>
      </w:r>
      <w:r>
        <w:rPr>
          <w:rFonts w:ascii="Times New Roman" w:hAnsi="Times New Roman"/>
          <w:sz w:val="24"/>
          <w:szCs w:val="24"/>
        </w:rPr>
        <w:t xml:space="preserve">n kaldırılması </w:t>
      </w:r>
      <w:r w:rsidRPr="0011426F">
        <w:rPr>
          <w:rFonts w:ascii="Times New Roman" w:hAnsi="Times New Roman"/>
          <w:sz w:val="24"/>
          <w:szCs w:val="24"/>
        </w:rPr>
        <w:t xml:space="preserve">uzun vadede ülkemiz tarım ürünleri ihracatı için </w:t>
      </w:r>
      <w:r>
        <w:rPr>
          <w:rFonts w:ascii="Times New Roman" w:hAnsi="Times New Roman"/>
          <w:sz w:val="24"/>
          <w:szCs w:val="24"/>
        </w:rPr>
        <w:t>p</w:t>
      </w:r>
      <w:r w:rsidRPr="0011426F">
        <w:rPr>
          <w:rFonts w:ascii="Times New Roman" w:hAnsi="Times New Roman"/>
          <w:sz w:val="24"/>
          <w:szCs w:val="24"/>
        </w:rPr>
        <w:t>azar</w:t>
      </w:r>
      <w:r>
        <w:rPr>
          <w:rFonts w:ascii="Times New Roman" w:hAnsi="Times New Roman"/>
          <w:sz w:val="24"/>
          <w:szCs w:val="24"/>
        </w:rPr>
        <w:t xml:space="preserve"> </w:t>
      </w:r>
      <w:r w:rsidR="00D70613">
        <w:rPr>
          <w:rFonts w:ascii="Times New Roman" w:hAnsi="Times New Roman"/>
          <w:sz w:val="24"/>
          <w:szCs w:val="24"/>
        </w:rPr>
        <w:t>imkânı</w:t>
      </w:r>
      <w:r>
        <w:rPr>
          <w:rFonts w:ascii="Times New Roman" w:hAnsi="Times New Roman"/>
          <w:sz w:val="24"/>
          <w:szCs w:val="24"/>
        </w:rPr>
        <w:t xml:space="preserve"> yaratabilecektir. </w:t>
      </w:r>
    </w:p>
    <w:p w14:paraId="12D8323B" w14:textId="77777777" w:rsidR="0018182D" w:rsidRPr="0011426F" w:rsidRDefault="0018182D" w:rsidP="0011426F">
      <w:pPr>
        <w:spacing w:after="0" w:line="240" w:lineRule="auto"/>
        <w:ind w:firstLine="708"/>
        <w:jc w:val="both"/>
        <w:rPr>
          <w:rFonts w:ascii="Times New Roman" w:hAnsi="Times New Roman"/>
          <w:sz w:val="24"/>
          <w:szCs w:val="24"/>
        </w:rPr>
      </w:pPr>
    </w:p>
    <w:p w14:paraId="0B0BAD7F" w14:textId="77777777" w:rsidR="0018182D" w:rsidRPr="00C60AFC" w:rsidRDefault="0018182D" w:rsidP="009652E1">
      <w:pPr>
        <w:numPr>
          <w:ilvl w:val="0"/>
          <w:numId w:val="12"/>
        </w:numPr>
        <w:tabs>
          <w:tab w:val="left" w:pos="1134"/>
        </w:tabs>
        <w:spacing w:after="0" w:line="240" w:lineRule="auto"/>
        <w:jc w:val="both"/>
        <w:rPr>
          <w:rFonts w:ascii="Times New Roman" w:hAnsi="Times New Roman"/>
          <w:b/>
          <w:color w:val="FF0000"/>
          <w:sz w:val="24"/>
          <w:lang w:eastAsia="tr-TR"/>
        </w:rPr>
      </w:pPr>
      <w:r w:rsidRPr="00C60AFC">
        <w:rPr>
          <w:rFonts w:ascii="Times New Roman" w:hAnsi="Times New Roman"/>
          <w:b/>
          <w:color w:val="FF0000"/>
          <w:sz w:val="24"/>
          <w:lang w:eastAsia="tr-TR"/>
        </w:rPr>
        <w:t>İthalat Kısıtlamaları ve Gümrük Uygulamaları</w:t>
      </w:r>
    </w:p>
    <w:p w14:paraId="5A0B8D1E" w14:textId="77777777" w:rsidR="0018182D" w:rsidRDefault="0018182D" w:rsidP="00AB1B37">
      <w:pPr>
        <w:spacing w:after="0" w:line="240" w:lineRule="auto"/>
        <w:ind w:firstLine="708"/>
        <w:jc w:val="both"/>
        <w:rPr>
          <w:rFonts w:ascii="Times New Roman" w:hAnsi="Times New Roman"/>
          <w:sz w:val="24"/>
          <w:lang w:eastAsia="tr-TR"/>
        </w:rPr>
      </w:pPr>
    </w:p>
    <w:p w14:paraId="0831A9A5" w14:textId="77777777" w:rsidR="0018182D" w:rsidRPr="0011426F" w:rsidRDefault="0018182D" w:rsidP="00AB1B37">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Japonya’ya ihracatta gümrüklerde sistematik sıkıntılarla karşılaşılmamaktadır. Bununla birlikte, Japonya’ya halı ihracatında, sevk edilen halıların tamamının metal detektörden geçirilmesi işlemi ihracatçı firmalarımızı olumsuz etkilemektedir. </w:t>
      </w:r>
    </w:p>
    <w:p w14:paraId="7445C813" w14:textId="77777777" w:rsidR="0018182D" w:rsidRPr="0011426F" w:rsidRDefault="0018182D" w:rsidP="0011426F">
      <w:pPr>
        <w:spacing w:after="0" w:line="240" w:lineRule="auto"/>
        <w:ind w:firstLine="708"/>
        <w:jc w:val="both"/>
        <w:rPr>
          <w:rFonts w:ascii="Times New Roman" w:hAnsi="Times New Roman"/>
          <w:sz w:val="24"/>
          <w:szCs w:val="24"/>
        </w:rPr>
      </w:pPr>
    </w:p>
    <w:p w14:paraId="34197664" w14:textId="77777777" w:rsidR="0018182D" w:rsidRPr="00C60AFC" w:rsidRDefault="0018182D" w:rsidP="009652E1">
      <w:pPr>
        <w:numPr>
          <w:ilvl w:val="0"/>
          <w:numId w:val="12"/>
        </w:numPr>
        <w:tabs>
          <w:tab w:val="left" w:pos="1134"/>
        </w:tabs>
        <w:spacing w:after="0" w:line="240" w:lineRule="auto"/>
        <w:jc w:val="both"/>
        <w:rPr>
          <w:rFonts w:ascii="Times New Roman" w:hAnsi="Times New Roman"/>
          <w:b/>
          <w:color w:val="FF0000"/>
          <w:sz w:val="24"/>
          <w:lang w:eastAsia="tr-TR"/>
        </w:rPr>
      </w:pPr>
      <w:r w:rsidRPr="00C60AFC">
        <w:rPr>
          <w:rFonts w:ascii="Times New Roman" w:hAnsi="Times New Roman"/>
          <w:b/>
          <w:color w:val="FF0000"/>
          <w:sz w:val="24"/>
          <w:lang w:eastAsia="tr-TR"/>
        </w:rPr>
        <w:t>Lisans Uygulamaları</w:t>
      </w:r>
    </w:p>
    <w:p w14:paraId="4FDFACF9" w14:textId="77777777" w:rsidR="0018182D" w:rsidRPr="00AB1B37" w:rsidRDefault="0018182D" w:rsidP="00AB1B37">
      <w:pPr>
        <w:spacing w:after="0" w:line="240" w:lineRule="auto"/>
        <w:ind w:firstLine="708"/>
        <w:jc w:val="both"/>
        <w:rPr>
          <w:rFonts w:ascii="Times New Roman" w:hAnsi="Times New Roman"/>
          <w:sz w:val="24"/>
          <w:lang w:eastAsia="tr-TR"/>
        </w:rPr>
      </w:pPr>
    </w:p>
    <w:p w14:paraId="52FBB3B5" w14:textId="77777777" w:rsidR="0018182D" w:rsidRPr="0011426F" w:rsidRDefault="0018182D" w:rsidP="00AB1B37">
      <w:pPr>
        <w:spacing w:after="0" w:line="240" w:lineRule="auto"/>
        <w:ind w:firstLine="708"/>
        <w:jc w:val="both"/>
        <w:rPr>
          <w:rFonts w:ascii="Times New Roman" w:hAnsi="Times New Roman"/>
          <w:sz w:val="24"/>
          <w:szCs w:val="24"/>
        </w:rPr>
      </w:pPr>
      <w:proofErr w:type="gramStart"/>
      <w:r w:rsidRPr="0011426F">
        <w:rPr>
          <w:rFonts w:ascii="Times New Roman" w:hAnsi="Times New Roman"/>
          <w:sz w:val="24"/>
          <w:szCs w:val="24"/>
        </w:rPr>
        <w:t xml:space="preserve">Japonya tarafından </w:t>
      </w:r>
      <w:r w:rsidR="00D70613" w:rsidRPr="0011426F">
        <w:rPr>
          <w:rFonts w:ascii="Times New Roman" w:hAnsi="Times New Roman"/>
          <w:sz w:val="24"/>
          <w:szCs w:val="24"/>
        </w:rPr>
        <w:t>hâlihazırda</w:t>
      </w:r>
      <w:r w:rsidRPr="0011426F">
        <w:rPr>
          <w:rFonts w:ascii="Times New Roman" w:hAnsi="Times New Roman"/>
          <w:sz w:val="24"/>
          <w:szCs w:val="24"/>
        </w:rPr>
        <w:t xml:space="preserve"> ithalatta lisans uygulaması bulunan veya ithalatı yasak olan mallar arasında; bazı deniz ürünleri, ilaçlar ve kimyasal ürünler, itici tozlar, nükleer ürünler, silah, hayvanlar ve bitkiler, ozon tabakasını incelten maddeler, belirtilen tehlikeli atıklar, atık kimyasal silah ürünleri, alkol, ham elmas, kültür varlıkları, Kuzey Kore’den gelen tüm ürünler, İran’ın nükleer veya balistik füze programları ile ilgili silah ve diğer tüm mallar,  Eritre ile ilişkili silah ve diğer öğeler yer almaktadır. </w:t>
      </w:r>
      <w:proofErr w:type="gramEnd"/>
      <w:r w:rsidRPr="0011426F">
        <w:rPr>
          <w:rFonts w:ascii="Times New Roman" w:hAnsi="Times New Roman"/>
          <w:sz w:val="24"/>
          <w:szCs w:val="24"/>
        </w:rPr>
        <w:t>Japonya’da ithalat lisansları ücretsiz olarak verilmektedir.</w:t>
      </w:r>
    </w:p>
    <w:p w14:paraId="1D2A0C22" w14:textId="77777777" w:rsidR="0018182D" w:rsidRPr="0011426F" w:rsidRDefault="0018182D" w:rsidP="0011426F">
      <w:pPr>
        <w:spacing w:after="0" w:line="240" w:lineRule="auto"/>
        <w:ind w:firstLine="708"/>
        <w:jc w:val="both"/>
        <w:rPr>
          <w:rFonts w:ascii="Times New Roman" w:hAnsi="Times New Roman"/>
          <w:sz w:val="24"/>
          <w:szCs w:val="24"/>
        </w:rPr>
      </w:pPr>
    </w:p>
    <w:p w14:paraId="712044F9"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Söz</w:t>
      </w:r>
      <w:r>
        <w:rPr>
          <w:rFonts w:ascii="Times New Roman" w:hAnsi="Times New Roman"/>
          <w:sz w:val="24"/>
          <w:szCs w:val="24"/>
        </w:rPr>
        <w:t xml:space="preserve"> </w:t>
      </w:r>
      <w:r w:rsidRPr="0011426F">
        <w:rPr>
          <w:rFonts w:ascii="Times New Roman" w:hAnsi="Times New Roman"/>
          <w:sz w:val="24"/>
          <w:szCs w:val="24"/>
        </w:rPr>
        <w:t>konusu ürünler arasında özellikle deniz ürünleri ülkemizin Japonya’ya önemli ihracatı bulunan kalemler arasında yer almakta olup, Japonya</w:t>
      </w:r>
      <w:r>
        <w:rPr>
          <w:rFonts w:ascii="Times New Roman" w:hAnsi="Times New Roman"/>
          <w:sz w:val="24"/>
          <w:szCs w:val="24"/>
        </w:rPr>
        <w:t>’nın</w:t>
      </w:r>
      <w:r w:rsidRPr="0011426F">
        <w:rPr>
          <w:rFonts w:ascii="Times New Roman" w:hAnsi="Times New Roman"/>
          <w:sz w:val="24"/>
          <w:szCs w:val="24"/>
        </w:rPr>
        <w:t xml:space="preserve"> balık ithalatında uluslararası düzenlemeleri de gerekçe göstererek zaman zaman uyguladığı kısıtlamalar, ülkemiz ihracatı için sıkıntı yaratabilmektedir.</w:t>
      </w:r>
    </w:p>
    <w:p w14:paraId="7E02EF60" w14:textId="77777777" w:rsidR="0018182D" w:rsidRDefault="0018182D" w:rsidP="00AB1B37">
      <w:pPr>
        <w:spacing w:after="0" w:line="240" w:lineRule="auto"/>
        <w:jc w:val="both"/>
        <w:rPr>
          <w:rFonts w:ascii="Times New Roman" w:hAnsi="Times New Roman"/>
          <w:color w:val="000000"/>
          <w:sz w:val="24"/>
          <w:lang w:eastAsia="tr-TR"/>
        </w:rPr>
      </w:pPr>
    </w:p>
    <w:p w14:paraId="51A63DDE" w14:textId="77777777" w:rsidR="0018182D" w:rsidRPr="00C60AFC" w:rsidRDefault="0018182D" w:rsidP="009652E1">
      <w:pPr>
        <w:numPr>
          <w:ilvl w:val="0"/>
          <w:numId w:val="12"/>
        </w:numPr>
        <w:tabs>
          <w:tab w:val="left" w:pos="1134"/>
        </w:tabs>
        <w:spacing w:after="0" w:line="240" w:lineRule="auto"/>
        <w:jc w:val="both"/>
        <w:rPr>
          <w:rFonts w:ascii="Times New Roman" w:hAnsi="Times New Roman"/>
          <w:b/>
          <w:color w:val="FF0000"/>
          <w:sz w:val="24"/>
          <w:lang w:eastAsia="tr-TR"/>
        </w:rPr>
      </w:pPr>
      <w:r w:rsidRPr="00C60AFC">
        <w:rPr>
          <w:rFonts w:ascii="Times New Roman" w:hAnsi="Times New Roman"/>
          <w:b/>
          <w:color w:val="FF0000"/>
          <w:sz w:val="24"/>
          <w:lang w:eastAsia="tr-TR"/>
        </w:rPr>
        <w:t xml:space="preserve">Teknik Mevzuat, Uygunluk Değerlendirme Prosedürleri ve Standartlar ile Sağlık ve Bitki Sağlığı Önlemleri </w:t>
      </w:r>
    </w:p>
    <w:p w14:paraId="71A0618F" w14:textId="77777777" w:rsidR="0018182D" w:rsidRPr="00AB1B37" w:rsidRDefault="0018182D" w:rsidP="00AB1B37">
      <w:pPr>
        <w:spacing w:after="0" w:line="240" w:lineRule="auto"/>
        <w:ind w:firstLine="720"/>
        <w:jc w:val="both"/>
        <w:rPr>
          <w:rFonts w:ascii="Times New Roman" w:hAnsi="Times New Roman"/>
          <w:sz w:val="24"/>
          <w:lang w:eastAsia="tr-TR"/>
        </w:rPr>
      </w:pPr>
    </w:p>
    <w:p w14:paraId="30CBAB14" w14:textId="77777777" w:rsidR="0018182D" w:rsidRPr="0011426F" w:rsidRDefault="0018182D" w:rsidP="00AB1B37">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Japonya’nın bir ada ülkesi olması hasebiyle, özellikle tarımsal ürünler ile gıda ürünlerinde ithalata yönelik çeşitli teknik engeller, standartlar, testler ve </w:t>
      </w:r>
      <w:proofErr w:type="gramStart"/>
      <w:r w:rsidRPr="0011426F">
        <w:rPr>
          <w:rFonts w:ascii="Times New Roman" w:hAnsi="Times New Roman"/>
          <w:sz w:val="24"/>
          <w:szCs w:val="24"/>
        </w:rPr>
        <w:t>prosedürlerle</w:t>
      </w:r>
      <w:proofErr w:type="gramEnd"/>
      <w:r w:rsidRPr="0011426F">
        <w:rPr>
          <w:rFonts w:ascii="Times New Roman" w:hAnsi="Times New Roman"/>
          <w:sz w:val="24"/>
          <w:szCs w:val="24"/>
        </w:rPr>
        <w:t xml:space="preserve"> karşılaşılmaktadır. Bu kapsamda, ülkemiz tarım ve gıda ürünlerinin Japonya pazarına girişinde karşılaşılan başlıca teknik engel niteliğindeki uygulamalar şunlardır:</w:t>
      </w:r>
    </w:p>
    <w:p w14:paraId="106EE91F" w14:textId="77777777" w:rsidR="0018182D" w:rsidRPr="0011426F" w:rsidRDefault="0018182D" w:rsidP="00AB1B37">
      <w:pPr>
        <w:spacing w:after="0" w:line="240" w:lineRule="auto"/>
        <w:ind w:firstLine="708"/>
        <w:jc w:val="both"/>
        <w:rPr>
          <w:rFonts w:ascii="Times New Roman" w:hAnsi="Times New Roman"/>
          <w:sz w:val="24"/>
          <w:szCs w:val="24"/>
        </w:rPr>
      </w:pPr>
    </w:p>
    <w:p w14:paraId="09F20F59" w14:textId="77777777" w:rsidR="0018182D" w:rsidRPr="0011426F" w:rsidRDefault="0018182D" w:rsidP="00AB1B37">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Çeşitli meyvelerin ithalatına, elma kurdu, Akdeniz sineği, taze meyve hastalığı vb. gerekçelerle bitki karantinası uygulanmakta ve kiraz, nar, portakal, greyfurt, limon, kavun, üzüm, erik gibi pek çok taze meyvenin Japonya’ya girişi, her biri için ayrı ayrı yapılması gereken ve 10’ar adımdan oluşan, yıllarca süren testler, soğuk uygulamalar ve </w:t>
      </w:r>
      <w:proofErr w:type="gramStart"/>
      <w:r w:rsidRPr="0011426F">
        <w:rPr>
          <w:rFonts w:ascii="Times New Roman" w:hAnsi="Times New Roman"/>
          <w:sz w:val="24"/>
          <w:szCs w:val="24"/>
        </w:rPr>
        <w:t>prosedürlerle</w:t>
      </w:r>
      <w:proofErr w:type="gramEnd"/>
      <w:r w:rsidRPr="0011426F">
        <w:rPr>
          <w:rFonts w:ascii="Times New Roman" w:hAnsi="Times New Roman"/>
          <w:sz w:val="24"/>
          <w:szCs w:val="24"/>
        </w:rPr>
        <w:t xml:space="preserve"> gerçekleşebilmektedir. Öte yandan, yaş meyve ve sebze ürünleri, tavukçuluk ürünleri gibi ürünlerde sadece Tarım Bakanlığı tarafından izin verilen ülkelerden ithalat yapılabilmekte olup, izin için gerekli </w:t>
      </w:r>
      <w:proofErr w:type="gramStart"/>
      <w:r w:rsidRPr="0011426F">
        <w:rPr>
          <w:rFonts w:ascii="Times New Roman" w:hAnsi="Times New Roman"/>
          <w:sz w:val="24"/>
          <w:szCs w:val="24"/>
        </w:rPr>
        <w:t>prosedürler</w:t>
      </w:r>
      <w:proofErr w:type="gramEnd"/>
      <w:r w:rsidRPr="0011426F">
        <w:rPr>
          <w:rFonts w:ascii="Times New Roman" w:hAnsi="Times New Roman"/>
          <w:sz w:val="24"/>
          <w:szCs w:val="24"/>
        </w:rPr>
        <w:t xml:space="preserve"> uzun zaman almaktadır.</w:t>
      </w:r>
    </w:p>
    <w:p w14:paraId="26438EF1" w14:textId="77777777" w:rsidR="0018182D" w:rsidRPr="0011426F" w:rsidRDefault="0018182D" w:rsidP="00AB1B37">
      <w:pPr>
        <w:spacing w:after="0" w:line="240" w:lineRule="auto"/>
        <w:ind w:firstLine="708"/>
        <w:jc w:val="both"/>
        <w:rPr>
          <w:rFonts w:ascii="Times New Roman" w:hAnsi="Times New Roman"/>
          <w:sz w:val="24"/>
          <w:szCs w:val="24"/>
        </w:rPr>
      </w:pPr>
    </w:p>
    <w:p w14:paraId="08CF8394" w14:textId="77777777" w:rsidR="0018182D" w:rsidRPr="0011426F" w:rsidRDefault="0018182D" w:rsidP="00AB1B37">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İthal edilmek üzere Japon gümrüklerine gelen gıda ürünlerine </w:t>
      </w:r>
      <w:r>
        <w:rPr>
          <w:rFonts w:ascii="Times New Roman" w:hAnsi="Times New Roman"/>
          <w:sz w:val="24"/>
          <w:szCs w:val="24"/>
        </w:rPr>
        <w:t xml:space="preserve">tek bir </w:t>
      </w:r>
      <w:r w:rsidRPr="0011426F">
        <w:rPr>
          <w:rFonts w:ascii="Times New Roman" w:hAnsi="Times New Roman"/>
          <w:sz w:val="24"/>
          <w:szCs w:val="24"/>
        </w:rPr>
        <w:t>test uygulanmakta, belirlenen değerlerin dışında kalması halinde ürün sınır dışı edilmekte ve ikinci bir test şansı tanınmamaktadır.</w:t>
      </w:r>
    </w:p>
    <w:p w14:paraId="1BF777F2" w14:textId="77777777" w:rsidR="0018182D" w:rsidRDefault="0018182D" w:rsidP="00AB1B37">
      <w:pPr>
        <w:spacing w:after="0" w:line="240" w:lineRule="auto"/>
        <w:ind w:firstLine="708"/>
        <w:jc w:val="both"/>
        <w:rPr>
          <w:rFonts w:ascii="Times New Roman" w:hAnsi="Times New Roman"/>
          <w:sz w:val="24"/>
          <w:szCs w:val="24"/>
        </w:rPr>
      </w:pPr>
    </w:p>
    <w:p w14:paraId="7FC134B6" w14:textId="77777777" w:rsidR="00C40F75" w:rsidRPr="00C40F75" w:rsidRDefault="00C40F75" w:rsidP="00C40F75">
      <w:pPr>
        <w:spacing w:after="0" w:line="240" w:lineRule="auto"/>
        <w:ind w:firstLine="708"/>
        <w:jc w:val="both"/>
        <w:rPr>
          <w:rFonts w:ascii="Times New Roman" w:hAnsi="Times New Roman"/>
          <w:sz w:val="24"/>
          <w:szCs w:val="24"/>
        </w:rPr>
      </w:pPr>
      <w:r w:rsidRPr="00C40F75">
        <w:rPr>
          <w:rFonts w:ascii="Times New Roman" w:hAnsi="Times New Roman"/>
          <w:sz w:val="24"/>
          <w:szCs w:val="24"/>
        </w:rPr>
        <w:t xml:space="preserve">Sertifikasyon sürecinin uzunluğu ve zorluğu nedeniyle öncelikli olarak değerlendirilen sınırlı sayıda taze meyve ürünü için gerekli girişimler başlatılmıştır. Bu ürünler arasında yer alan greyfurtun ihracatı gerekli </w:t>
      </w:r>
      <w:proofErr w:type="gramStart"/>
      <w:r w:rsidRPr="00C40F75">
        <w:rPr>
          <w:rFonts w:ascii="Times New Roman" w:hAnsi="Times New Roman"/>
          <w:sz w:val="24"/>
          <w:szCs w:val="24"/>
        </w:rPr>
        <w:t>prosedürlerin</w:t>
      </w:r>
      <w:proofErr w:type="gramEnd"/>
      <w:r w:rsidRPr="00C40F75">
        <w:rPr>
          <w:rFonts w:ascii="Times New Roman" w:hAnsi="Times New Roman"/>
          <w:sz w:val="24"/>
          <w:szCs w:val="24"/>
        </w:rPr>
        <w:t xml:space="preserve"> tamamlanmasının ardından 2011 yılı içinde başlamıştır. Limon için 2009 </w:t>
      </w:r>
      <w:r>
        <w:rPr>
          <w:rFonts w:ascii="Times New Roman" w:hAnsi="Times New Roman"/>
          <w:sz w:val="24"/>
          <w:szCs w:val="24"/>
        </w:rPr>
        <w:t xml:space="preserve">yılında </w:t>
      </w:r>
      <w:r w:rsidRPr="00C40F75">
        <w:rPr>
          <w:rFonts w:ascii="Times New Roman" w:hAnsi="Times New Roman"/>
          <w:sz w:val="24"/>
          <w:szCs w:val="24"/>
        </w:rPr>
        <w:t xml:space="preserve">başlatılan süreç 7 Şubat 2014 tarihinde sonuçlanmış ve </w:t>
      </w:r>
      <w:r w:rsidRPr="00C40F75">
        <w:rPr>
          <w:rFonts w:ascii="Times New Roman" w:hAnsi="Times New Roman"/>
          <w:sz w:val="24"/>
          <w:szCs w:val="24"/>
        </w:rPr>
        <w:lastRenderedPageBreak/>
        <w:t>Türkiye’den Japonya’ya limon ihracatı mümkün hale gelmiştir. Kiraz ihracatını mümkün kılmak üzere 2005 yılında başlatılan süreç henüz tamamlanamamıştır.  .</w:t>
      </w:r>
    </w:p>
    <w:p w14:paraId="321013FE" w14:textId="77777777" w:rsidR="00C40F75" w:rsidRPr="00C40F75" w:rsidRDefault="00C40F75" w:rsidP="00C40F75">
      <w:pPr>
        <w:spacing w:after="0" w:line="240" w:lineRule="auto"/>
        <w:ind w:firstLine="708"/>
        <w:jc w:val="both"/>
        <w:rPr>
          <w:rFonts w:ascii="Times New Roman" w:hAnsi="Times New Roman"/>
          <w:sz w:val="24"/>
          <w:szCs w:val="24"/>
        </w:rPr>
      </w:pPr>
    </w:p>
    <w:p w14:paraId="2DDBC414" w14:textId="18CB426A" w:rsidR="00C40F75" w:rsidRPr="00861A70" w:rsidRDefault="00C40F75" w:rsidP="00861A70">
      <w:pPr>
        <w:spacing w:after="0" w:line="240" w:lineRule="auto"/>
        <w:ind w:firstLine="708"/>
        <w:jc w:val="both"/>
        <w:rPr>
          <w:rFonts w:ascii="Times New Roman" w:hAnsi="Times New Roman"/>
          <w:sz w:val="24"/>
          <w:szCs w:val="24"/>
        </w:rPr>
      </w:pPr>
      <w:r w:rsidRPr="00861A70">
        <w:rPr>
          <w:rFonts w:ascii="Times New Roman" w:hAnsi="Times New Roman"/>
          <w:sz w:val="24"/>
          <w:szCs w:val="24"/>
        </w:rPr>
        <w:t>Benzer şekilde</w:t>
      </w:r>
      <w:r w:rsidR="003422A7">
        <w:rPr>
          <w:rFonts w:ascii="Times New Roman" w:hAnsi="Times New Roman"/>
          <w:sz w:val="24"/>
          <w:szCs w:val="24"/>
        </w:rPr>
        <w:t>,</w:t>
      </w:r>
      <w:r w:rsidRPr="00861A70">
        <w:rPr>
          <w:rFonts w:ascii="Times New Roman" w:hAnsi="Times New Roman"/>
          <w:sz w:val="24"/>
          <w:szCs w:val="24"/>
        </w:rPr>
        <w:t xml:space="preserve"> k</w:t>
      </w:r>
      <w:r>
        <w:rPr>
          <w:rFonts w:ascii="Times New Roman" w:hAnsi="Times New Roman"/>
          <w:sz w:val="24"/>
          <w:szCs w:val="24"/>
        </w:rPr>
        <w:t>anatlı hayvan ürünleri</w:t>
      </w:r>
      <w:r w:rsidR="00AF60F1" w:rsidRPr="00AF60F1">
        <w:rPr>
          <w:rFonts w:ascii="Times New Roman" w:hAnsi="Times New Roman"/>
          <w:sz w:val="24"/>
          <w:szCs w:val="24"/>
        </w:rPr>
        <w:t xml:space="preserve"> </w:t>
      </w:r>
      <w:r w:rsidR="00AF60F1">
        <w:rPr>
          <w:rFonts w:ascii="Times New Roman" w:hAnsi="Times New Roman"/>
          <w:sz w:val="24"/>
          <w:szCs w:val="24"/>
        </w:rPr>
        <w:t xml:space="preserve">ihracatına izin verilmesi hususunda </w:t>
      </w:r>
      <w:r w:rsidRPr="00861A70">
        <w:rPr>
          <w:rFonts w:ascii="Times New Roman" w:hAnsi="Times New Roman"/>
          <w:sz w:val="24"/>
          <w:szCs w:val="24"/>
        </w:rPr>
        <w:t xml:space="preserve">Japon makamları nezdinde başlatılan süreç </w:t>
      </w:r>
      <w:r w:rsidR="00D70613" w:rsidRPr="00861A70">
        <w:rPr>
          <w:rFonts w:ascii="Times New Roman" w:hAnsi="Times New Roman"/>
          <w:sz w:val="24"/>
          <w:szCs w:val="24"/>
        </w:rPr>
        <w:t>hâlihazırda</w:t>
      </w:r>
      <w:r w:rsidRPr="00861A70">
        <w:rPr>
          <w:rFonts w:ascii="Times New Roman" w:hAnsi="Times New Roman"/>
          <w:sz w:val="24"/>
          <w:szCs w:val="24"/>
        </w:rPr>
        <w:t xml:space="preserve"> </w:t>
      </w:r>
      <w:r w:rsidR="00AF60F1">
        <w:rPr>
          <w:rFonts w:ascii="Times New Roman" w:hAnsi="Times New Roman"/>
          <w:sz w:val="24"/>
          <w:szCs w:val="24"/>
        </w:rPr>
        <w:t xml:space="preserve">önemli ölçüde tamamlanmış olup 2015 yılında Türkiye’den tavuk ithalatının serbest bırakılacağı öngörülmektedir. </w:t>
      </w:r>
      <w:r w:rsidR="00861A70">
        <w:rPr>
          <w:rFonts w:ascii="Times New Roman" w:hAnsi="Times New Roman"/>
          <w:sz w:val="24"/>
          <w:szCs w:val="24"/>
        </w:rPr>
        <w:t xml:space="preserve">Öte yandan, </w:t>
      </w:r>
      <w:proofErr w:type="gramStart"/>
      <w:r w:rsidR="00861A70">
        <w:rPr>
          <w:rFonts w:ascii="Times New Roman" w:hAnsi="Times New Roman"/>
          <w:sz w:val="24"/>
          <w:szCs w:val="24"/>
        </w:rPr>
        <w:t>halihazırda</w:t>
      </w:r>
      <w:proofErr w:type="gramEnd"/>
      <w:r w:rsidR="00861A70">
        <w:rPr>
          <w:rFonts w:ascii="Times New Roman" w:hAnsi="Times New Roman"/>
          <w:sz w:val="24"/>
          <w:szCs w:val="24"/>
        </w:rPr>
        <w:t xml:space="preserve"> Japonya’ya ihracatımız bulunmamakla birlikte, </w:t>
      </w:r>
      <w:r w:rsidR="00861A70" w:rsidRPr="00861A70">
        <w:rPr>
          <w:rFonts w:ascii="Times New Roman" w:hAnsi="Times New Roman"/>
          <w:sz w:val="24"/>
          <w:szCs w:val="24"/>
        </w:rPr>
        <w:t xml:space="preserve">Japonya </w:t>
      </w:r>
      <w:r w:rsidR="00AF60F1">
        <w:rPr>
          <w:rFonts w:ascii="Times New Roman" w:hAnsi="Times New Roman"/>
          <w:sz w:val="24"/>
          <w:szCs w:val="24"/>
        </w:rPr>
        <w:t xml:space="preserve">kırmızı </w:t>
      </w:r>
      <w:r w:rsidR="00861A70" w:rsidRPr="00861A70">
        <w:rPr>
          <w:rFonts w:ascii="Times New Roman" w:hAnsi="Times New Roman"/>
          <w:sz w:val="24"/>
          <w:szCs w:val="24"/>
        </w:rPr>
        <w:t xml:space="preserve">et ithalatı konusunda da </w:t>
      </w:r>
      <w:r w:rsidRPr="00861A70">
        <w:rPr>
          <w:rFonts w:ascii="Times New Roman" w:hAnsi="Times New Roman"/>
          <w:sz w:val="24"/>
          <w:szCs w:val="24"/>
        </w:rPr>
        <w:t xml:space="preserve">ciddi </w:t>
      </w:r>
      <w:r w:rsidR="00861A70">
        <w:rPr>
          <w:rFonts w:ascii="Times New Roman" w:hAnsi="Times New Roman"/>
          <w:sz w:val="24"/>
          <w:szCs w:val="24"/>
        </w:rPr>
        <w:t xml:space="preserve">kısıtlamalar uygulamaktadır. </w:t>
      </w:r>
    </w:p>
    <w:p w14:paraId="62FDEDB5" w14:textId="77777777" w:rsidR="0018182D" w:rsidRPr="00AB1B37" w:rsidRDefault="0018182D" w:rsidP="00AB1B37">
      <w:pPr>
        <w:spacing w:after="0" w:line="240" w:lineRule="auto"/>
        <w:jc w:val="both"/>
        <w:rPr>
          <w:rFonts w:ascii="Times New Roman" w:hAnsi="Times New Roman"/>
          <w:sz w:val="24"/>
          <w:lang w:eastAsia="tr-TR"/>
        </w:rPr>
      </w:pPr>
    </w:p>
    <w:p w14:paraId="42952CAB" w14:textId="77777777" w:rsidR="0018182D" w:rsidRPr="00C60AFC" w:rsidRDefault="0018182D" w:rsidP="009652E1">
      <w:pPr>
        <w:numPr>
          <w:ilvl w:val="0"/>
          <w:numId w:val="12"/>
        </w:numPr>
        <w:tabs>
          <w:tab w:val="left" w:pos="1134"/>
        </w:tabs>
        <w:spacing w:after="0" w:line="240" w:lineRule="auto"/>
        <w:jc w:val="both"/>
        <w:rPr>
          <w:rFonts w:ascii="Times New Roman" w:hAnsi="Times New Roman"/>
          <w:b/>
          <w:color w:val="FF0000"/>
          <w:sz w:val="24"/>
          <w:lang w:eastAsia="tr-TR"/>
        </w:rPr>
      </w:pPr>
      <w:r w:rsidRPr="00C60AFC">
        <w:rPr>
          <w:rFonts w:ascii="Times New Roman" w:hAnsi="Times New Roman"/>
          <w:b/>
          <w:color w:val="FF0000"/>
          <w:sz w:val="24"/>
          <w:lang w:eastAsia="tr-TR"/>
        </w:rPr>
        <w:t xml:space="preserve">Hizmet Ticareti </w:t>
      </w:r>
    </w:p>
    <w:p w14:paraId="6FDF75E2" w14:textId="77777777" w:rsidR="0018182D" w:rsidRDefault="0018182D" w:rsidP="00AB1B37">
      <w:pPr>
        <w:spacing w:after="0" w:line="240" w:lineRule="auto"/>
        <w:ind w:firstLine="708"/>
        <w:jc w:val="both"/>
        <w:rPr>
          <w:rFonts w:ascii="Times New Roman" w:hAnsi="Times New Roman"/>
          <w:sz w:val="24"/>
          <w:lang w:eastAsia="tr-TR"/>
        </w:rPr>
      </w:pPr>
    </w:p>
    <w:p w14:paraId="6ABA502B" w14:textId="77777777" w:rsidR="0018182D" w:rsidRPr="0011426F" w:rsidRDefault="0018182D" w:rsidP="00AB1B37">
      <w:pPr>
        <w:spacing w:after="0" w:line="240" w:lineRule="auto"/>
        <w:ind w:firstLine="708"/>
        <w:jc w:val="both"/>
        <w:rPr>
          <w:rFonts w:ascii="Times New Roman" w:hAnsi="Times New Roman"/>
          <w:sz w:val="24"/>
          <w:szCs w:val="24"/>
        </w:rPr>
      </w:pPr>
      <w:r w:rsidRPr="0011426F">
        <w:rPr>
          <w:rFonts w:ascii="Times New Roman" w:hAnsi="Times New Roman"/>
          <w:sz w:val="24"/>
          <w:szCs w:val="24"/>
        </w:rPr>
        <w:t>Japonya’nın toptan ve perakende dağıtım hizmetlerine ilişkin geleneksel ve karmaşık y</w:t>
      </w:r>
      <w:r w:rsidR="00CE154D">
        <w:rPr>
          <w:rFonts w:ascii="Times New Roman" w:hAnsi="Times New Roman"/>
          <w:sz w:val="24"/>
          <w:szCs w:val="24"/>
        </w:rPr>
        <w:t xml:space="preserve">apısı hizmet sunucularının önüne bir </w:t>
      </w:r>
      <w:r w:rsidRPr="0011426F">
        <w:rPr>
          <w:rFonts w:ascii="Times New Roman" w:hAnsi="Times New Roman"/>
          <w:sz w:val="24"/>
          <w:szCs w:val="24"/>
        </w:rPr>
        <w:t>engel</w:t>
      </w:r>
      <w:r w:rsidR="00CE154D">
        <w:rPr>
          <w:rFonts w:ascii="Times New Roman" w:hAnsi="Times New Roman"/>
          <w:sz w:val="24"/>
          <w:szCs w:val="24"/>
        </w:rPr>
        <w:t xml:space="preserve"> olarak çıkmaktadır</w:t>
      </w:r>
      <w:r w:rsidRPr="0011426F">
        <w:rPr>
          <w:rFonts w:ascii="Times New Roman" w:hAnsi="Times New Roman"/>
          <w:sz w:val="24"/>
          <w:szCs w:val="24"/>
        </w:rPr>
        <w:t>. Ülke mevzuatının çok karmaşık standart ölçütler, belgelendirme ve işaretleme gerektirmesinin hizmet ticaretine de engel olduğu düşünülmektedir.</w:t>
      </w:r>
    </w:p>
    <w:p w14:paraId="08A25F36" w14:textId="77777777" w:rsidR="0018182D" w:rsidRPr="0011426F" w:rsidRDefault="0018182D" w:rsidP="0011426F">
      <w:pPr>
        <w:spacing w:after="0" w:line="240" w:lineRule="auto"/>
        <w:ind w:firstLine="708"/>
        <w:jc w:val="both"/>
        <w:rPr>
          <w:rFonts w:ascii="Times New Roman" w:hAnsi="Times New Roman"/>
          <w:sz w:val="24"/>
          <w:szCs w:val="24"/>
        </w:rPr>
      </w:pPr>
    </w:p>
    <w:p w14:paraId="582B4912" w14:textId="77777777" w:rsidR="0018182D" w:rsidRPr="0011426F" w:rsidRDefault="0018182D" w:rsidP="00AB1B37">
      <w:pPr>
        <w:spacing w:after="0" w:line="240" w:lineRule="auto"/>
        <w:ind w:firstLine="708"/>
        <w:jc w:val="both"/>
        <w:rPr>
          <w:rFonts w:ascii="Times New Roman" w:hAnsi="Times New Roman"/>
          <w:sz w:val="24"/>
          <w:szCs w:val="24"/>
        </w:rPr>
      </w:pPr>
      <w:proofErr w:type="gramStart"/>
      <w:r w:rsidRPr="0011426F">
        <w:rPr>
          <w:rFonts w:ascii="Times New Roman" w:hAnsi="Times New Roman"/>
          <w:sz w:val="24"/>
          <w:szCs w:val="24"/>
        </w:rPr>
        <w:t xml:space="preserve">Türkiye'nin Japonya'ya ihracatını artırabileceği başlıca hizmet sektörleri olan ticaret toptancılığı, turizm, sağlık ve sağlık turizmi, eğitim, finansal hizmetler, kalifiye işgücü ve teknik personel ve emlak sektörlerinde önemli bir ticaret engeli bulunmamakla birlikte; kalifiye işgücü ve teknik personel konusunda, kolaylaştırıcı düzenlemeler içeren bir anlaşma yapılmasının hizmetler ticaretini geliştirici yönde katkı sağlayacağı değerlendirilmektedir. </w:t>
      </w:r>
      <w:proofErr w:type="gramEnd"/>
    </w:p>
    <w:p w14:paraId="0F9F290F"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ab/>
      </w:r>
    </w:p>
    <w:p w14:paraId="67F6DF0B" w14:textId="77777777" w:rsidR="0018182D" w:rsidRPr="00C60AFC" w:rsidRDefault="0018182D" w:rsidP="009652E1">
      <w:pPr>
        <w:numPr>
          <w:ilvl w:val="0"/>
          <w:numId w:val="12"/>
        </w:numPr>
        <w:tabs>
          <w:tab w:val="left" w:pos="1134"/>
        </w:tabs>
        <w:spacing w:after="0" w:line="240" w:lineRule="auto"/>
        <w:jc w:val="both"/>
        <w:rPr>
          <w:rFonts w:ascii="Times New Roman" w:hAnsi="Times New Roman"/>
          <w:b/>
          <w:color w:val="FF0000"/>
          <w:sz w:val="24"/>
          <w:lang w:eastAsia="tr-TR"/>
        </w:rPr>
      </w:pPr>
      <w:r w:rsidRPr="00C60AFC">
        <w:rPr>
          <w:rFonts w:ascii="Times New Roman" w:hAnsi="Times New Roman"/>
          <w:b/>
          <w:color w:val="FF0000"/>
          <w:sz w:val="24"/>
          <w:lang w:eastAsia="tr-TR"/>
        </w:rPr>
        <w:t>Yerli Üretime Yönelik Destekler veya İhracat Sübvansiyonları</w:t>
      </w:r>
    </w:p>
    <w:p w14:paraId="04D7847D" w14:textId="77777777" w:rsidR="0018182D" w:rsidRPr="00AB1B37" w:rsidRDefault="0018182D" w:rsidP="00AB1B37">
      <w:pPr>
        <w:tabs>
          <w:tab w:val="left" w:pos="1134"/>
        </w:tabs>
        <w:spacing w:after="0" w:line="240" w:lineRule="auto"/>
        <w:ind w:left="720"/>
        <w:jc w:val="both"/>
        <w:rPr>
          <w:rFonts w:ascii="Times New Roman" w:hAnsi="Times New Roman"/>
          <w:b/>
          <w:sz w:val="24"/>
          <w:lang w:eastAsia="tr-TR"/>
        </w:rPr>
      </w:pPr>
    </w:p>
    <w:p w14:paraId="5B025A91" w14:textId="77777777" w:rsidR="0018182D" w:rsidRPr="0011426F" w:rsidRDefault="0018182D" w:rsidP="00AB1B37">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Japonya tarafından </w:t>
      </w:r>
      <w:r>
        <w:rPr>
          <w:rFonts w:ascii="Times New Roman" w:hAnsi="Times New Roman"/>
          <w:sz w:val="24"/>
          <w:szCs w:val="24"/>
        </w:rPr>
        <w:t>DTÖ’ye</w:t>
      </w:r>
      <w:r w:rsidRPr="0011426F">
        <w:rPr>
          <w:rFonts w:ascii="Times New Roman" w:hAnsi="Times New Roman"/>
          <w:sz w:val="24"/>
          <w:szCs w:val="24"/>
        </w:rPr>
        <w:t xml:space="preserve"> bildirimi yapılan sübvansiyon programları arasında sivil havacılık, deri sektörü, </w:t>
      </w:r>
      <w:r w:rsidR="00D70613" w:rsidRPr="0011426F">
        <w:rPr>
          <w:rFonts w:ascii="Times New Roman" w:hAnsi="Times New Roman"/>
          <w:sz w:val="24"/>
          <w:szCs w:val="24"/>
        </w:rPr>
        <w:t>rüzgâr</w:t>
      </w:r>
      <w:r w:rsidRPr="0011426F">
        <w:rPr>
          <w:rFonts w:ascii="Times New Roman" w:hAnsi="Times New Roman"/>
          <w:sz w:val="24"/>
          <w:szCs w:val="24"/>
        </w:rPr>
        <w:t xml:space="preserve"> tribünleri, enerji etkinliğinin geliştirilmesine yönelik sübvansiyonlar, yakıt pili sistemleri, </w:t>
      </w:r>
      <w:proofErr w:type="spellStart"/>
      <w:r w:rsidRPr="0011426F">
        <w:rPr>
          <w:rFonts w:ascii="Times New Roman" w:hAnsi="Times New Roman"/>
          <w:sz w:val="24"/>
          <w:szCs w:val="24"/>
        </w:rPr>
        <w:t>biyoyakıtlar</w:t>
      </w:r>
      <w:proofErr w:type="spellEnd"/>
      <w:r w:rsidRPr="0011426F">
        <w:rPr>
          <w:rFonts w:ascii="Times New Roman" w:hAnsi="Times New Roman"/>
          <w:sz w:val="24"/>
          <w:szCs w:val="24"/>
        </w:rPr>
        <w:t>, nükleer enerji teknolojisi gelişimi, maden, metal ve petrol endüstrisi, ileri yakıt tek</w:t>
      </w:r>
      <w:r w:rsidR="00CE154D">
        <w:rPr>
          <w:rFonts w:ascii="Times New Roman" w:hAnsi="Times New Roman"/>
          <w:sz w:val="24"/>
          <w:szCs w:val="24"/>
        </w:rPr>
        <w:t xml:space="preserve">nolojileri ve yakıt </w:t>
      </w:r>
      <w:proofErr w:type="gramStart"/>
      <w:r w:rsidR="00CE154D">
        <w:rPr>
          <w:rFonts w:ascii="Times New Roman" w:hAnsi="Times New Roman"/>
          <w:sz w:val="24"/>
          <w:szCs w:val="24"/>
        </w:rPr>
        <w:t>santrifüjü</w:t>
      </w:r>
      <w:proofErr w:type="gramEnd"/>
      <w:r w:rsidRPr="0011426F">
        <w:rPr>
          <w:rFonts w:ascii="Times New Roman" w:hAnsi="Times New Roman"/>
          <w:sz w:val="24"/>
          <w:szCs w:val="24"/>
        </w:rPr>
        <w:t>, kömür üretim teknolojileri, doğalgaz üretim ve dönüşüm teknolojileri, hidroelektrik teknolojileri, jeotermal enerji, geri dönüşüm teknolojileri</w:t>
      </w:r>
      <w:r w:rsidR="00C40F75">
        <w:rPr>
          <w:rFonts w:ascii="Times New Roman" w:hAnsi="Times New Roman"/>
          <w:sz w:val="24"/>
          <w:szCs w:val="24"/>
        </w:rPr>
        <w:t xml:space="preserve"> </w:t>
      </w:r>
      <w:r w:rsidR="00CE154D">
        <w:rPr>
          <w:rFonts w:ascii="Times New Roman" w:hAnsi="Times New Roman"/>
          <w:sz w:val="24"/>
          <w:szCs w:val="24"/>
        </w:rPr>
        <w:t xml:space="preserve">ve </w:t>
      </w:r>
      <w:r w:rsidRPr="0011426F">
        <w:rPr>
          <w:rFonts w:ascii="Times New Roman" w:hAnsi="Times New Roman"/>
          <w:sz w:val="24"/>
          <w:szCs w:val="24"/>
        </w:rPr>
        <w:t>“</w:t>
      </w:r>
      <w:proofErr w:type="spellStart"/>
      <w:r w:rsidRPr="0011426F">
        <w:rPr>
          <w:rFonts w:ascii="Times New Roman" w:hAnsi="Times New Roman"/>
          <w:sz w:val="24"/>
          <w:szCs w:val="24"/>
        </w:rPr>
        <w:t>sake</w:t>
      </w:r>
      <w:proofErr w:type="spellEnd"/>
      <w:r w:rsidRPr="0011426F">
        <w:rPr>
          <w:rFonts w:ascii="Times New Roman" w:hAnsi="Times New Roman"/>
          <w:sz w:val="24"/>
          <w:szCs w:val="24"/>
        </w:rPr>
        <w:t xml:space="preserve">” üretimine ilişkin destekler </w:t>
      </w:r>
      <w:r w:rsidR="00C40F75">
        <w:rPr>
          <w:rFonts w:ascii="Times New Roman" w:hAnsi="Times New Roman"/>
          <w:sz w:val="24"/>
          <w:szCs w:val="24"/>
        </w:rPr>
        <w:t xml:space="preserve">yanında </w:t>
      </w:r>
      <w:r w:rsidRPr="0011426F">
        <w:rPr>
          <w:rFonts w:ascii="Times New Roman" w:hAnsi="Times New Roman"/>
          <w:sz w:val="24"/>
          <w:szCs w:val="24"/>
        </w:rPr>
        <w:t xml:space="preserve">Japonya Finans Şirketi’ne verilen destekler yer almaktadır.  </w:t>
      </w:r>
    </w:p>
    <w:p w14:paraId="04595E7F" w14:textId="77777777" w:rsidR="0018182D" w:rsidRPr="0011426F" w:rsidRDefault="0018182D" w:rsidP="00AB1B37">
      <w:pPr>
        <w:spacing w:after="0" w:line="240" w:lineRule="auto"/>
        <w:jc w:val="both"/>
        <w:rPr>
          <w:rFonts w:ascii="Times New Roman" w:hAnsi="Times New Roman"/>
          <w:sz w:val="24"/>
          <w:szCs w:val="24"/>
        </w:rPr>
      </w:pPr>
    </w:p>
    <w:p w14:paraId="738ADE3D" w14:textId="77777777" w:rsidR="0018182D" w:rsidRDefault="0018182D" w:rsidP="00E9253F">
      <w:pPr>
        <w:spacing w:after="0" w:line="240" w:lineRule="auto"/>
        <w:ind w:firstLine="510"/>
        <w:jc w:val="both"/>
        <w:rPr>
          <w:rFonts w:ascii="Times New Roman" w:hAnsi="Times New Roman"/>
          <w:sz w:val="24"/>
          <w:szCs w:val="24"/>
        </w:rPr>
      </w:pPr>
      <w:r w:rsidRPr="0011426F">
        <w:rPr>
          <w:rFonts w:ascii="Times New Roman" w:hAnsi="Times New Roman"/>
          <w:sz w:val="24"/>
          <w:szCs w:val="24"/>
        </w:rPr>
        <w:t>Japonya tarafından tahsis edilen sübvansiyonlar genel olarak değerlendirildiğinde özellikle yenilebilir enerji ve yeni enerji teknolojileri üzerinde bir yoğunlaşma olduğu gözlemlenmektedir. Söz</w:t>
      </w:r>
      <w:r w:rsidR="00D70613">
        <w:rPr>
          <w:rFonts w:ascii="Times New Roman" w:hAnsi="Times New Roman"/>
          <w:sz w:val="24"/>
          <w:szCs w:val="24"/>
        </w:rPr>
        <w:t xml:space="preserve"> </w:t>
      </w:r>
      <w:r w:rsidRPr="0011426F">
        <w:rPr>
          <w:rFonts w:ascii="Times New Roman" w:hAnsi="Times New Roman"/>
          <w:sz w:val="24"/>
          <w:szCs w:val="24"/>
        </w:rPr>
        <w:t xml:space="preserve">konusu sübvansiyonların ülkemizin Japonya’ya önemli ihraç kalemleri arasında yer alan ham petrolden ürünler gibi geleneksel enerji ürünleri ile konvansiyonel tarzdaki kara ulaşım araçları veya motorlu kara taşıtlarının aksam ve parçaları gibi kalemlere dair uzun vadede bir tehdit oluşturabileceği değerlendirilmektedir. </w:t>
      </w:r>
    </w:p>
    <w:p w14:paraId="317CBB87" w14:textId="77777777" w:rsidR="0018182D" w:rsidRDefault="0018182D" w:rsidP="00E9253F">
      <w:pPr>
        <w:spacing w:after="0" w:line="240" w:lineRule="auto"/>
        <w:ind w:firstLine="510"/>
        <w:jc w:val="both"/>
        <w:rPr>
          <w:rFonts w:ascii="Times New Roman" w:hAnsi="Times New Roman"/>
          <w:sz w:val="24"/>
          <w:szCs w:val="24"/>
        </w:rPr>
      </w:pPr>
    </w:p>
    <w:p w14:paraId="1932FD24" w14:textId="77777777" w:rsidR="0018182D" w:rsidRPr="00C60AFC" w:rsidRDefault="0018182D" w:rsidP="009652E1">
      <w:pPr>
        <w:numPr>
          <w:ilvl w:val="0"/>
          <w:numId w:val="12"/>
        </w:numPr>
        <w:tabs>
          <w:tab w:val="left" w:pos="1134"/>
        </w:tabs>
        <w:spacing w:after="0" w:line="240" w:lineRule="auto"/>
        <w:jc w:val="both"/>
        <w:rPr>
          <w:rFonts w:ascii="Times New Roman" w:hAnsi="Times New Roman"/>
          <w:b/>
          <w:color w:val="FF0000"/>
          <w:sz w:val="24"/>
          <w:lang w:eastAsia="tr-TR"/>
        </w:rPr>
      </w:pPr>
      <w:r w:rsidRPr="00C60AFC">
        <w:rPr>
          <w:rFonts w:ascii="Times New Roman" w:hAnsi="Times New Roman"/>
          <w:b/>
          <w:color w:val="FF0000"/>
          <w:sz w:val="24"/>
          <w:lang w:eastAsia="tr-TR"/>
        </w:rPr>
        <w:t>Kamu Alımları</w:t>
      </w:r>
    </w:p>
    <w:p w14:paraId="54261269" w14:textId="77777777" w:rsidR="0018182D" w:rsidRPr="00AB1B37" w:rsidRDefault="0018182D" w:rsidP="00AB1B37">
      <w:pPr>
        <w:spacing w:after="0" w:line="240" w:lineRule="auto"/>
        <w:ind w:left="720"/>
        <w:rPr>
          <w:rFonts w:ascii="Times New Roman" w:hAnsi="Times New Roman"/>
          <w:b/>
          <w:sz w:val="24"/>
          <w:lang w:eastAsia="tr-TR"/>
        </w:rPr>
      </w:pPr>
    </w:p>
    <w:p w14:paraId="539D3929" w14:textId="53F0B778" w:rsidR="0018182D" w:rsidRPr="0011426F" w:rsidRDefault="0018182D" w:rsidP="00AB1B37">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Japonya </w:t>
      </w:r>
      <w:r>
        <w:rPr>
          <w:rFonts w:ascii="Times New Roman" w:hAnsi="Times New Roman"/>
          <w:sz w:val="24"/>
          <w:szCs w:val="24"/>
        </w:rPr>
        <w:t>DTÖ</w:t>
      </w:r>
      <w:r w:rsidRPr="0011426F">
        <w:rPr>
          <w:rFonts w:ascii="Times New Roman" w:hAnsi="Times New Roman"/>
          <w:sz w:val="24"/>
          <w:szCs w:val="24"/>
        </w:rPr>
        <w:t xml:space="preserve"> Kamu Alımları Anlaşması</w:t>
      </w:r>
      <w:r w:rsidR="00FB4414">
        <w:rPr>
          <w:rFonts w:ascii="Times New Roman" w:hAnsi="Times New Roman"/>
          <w:sz w:val="24"/>
          <w:szCs w:val="24"/>
        </w:rPr>
        <w:t>’nın</w:t>
      </w:r>
      <w:r w:rsidRPr="0011426F">
        <w:rPr>
          <w:rFonts w:ascii="Times New Roman" w:hAnsi="Times New Roman"/>
          <w:sz w:val="24"/>
          <w:szCs w:val="24"/>
        </w:rPr>
        <w:t xml:space="preserve"> tarafları arasında yer almaktadır. Buna karşın</w:t>
      </w:r>
      <w:r w:rsidR="00944BBB">
        <w:rPr>
          <w:rFonts w:ascii="Times New Roman" w:hAnsi="Times New Roman"/>
          <w:sz w:val="24"/>
          <w:szCs w:val="24"/>
        </w:rPr>
        <w:t>,</w:t>
      </w:r>
      <w:r w:rsidRPr="0011426F">
        <w:rPr>
          <w:rFonts w:ascii="Times New Roman" w:hAnsi="Times New Roman"/>
          <w:sz w:val="24"/>
          <w:szCs w:val="24"/>
        </w:rPr>
        <w:t xml:space="preserve"> Japonya</w:t>
      </w:r>
      <w:r w:rsidR="000D5A01">
        <w:rPr>
          <w:rFonts w:ascii="Times New Roman" w:hAnsi="Times New Roman"/>
          <w:sz w:val="24"/>
          <w:szCs w:val="24"/>
        </w:rPr>
        <w:t>’da</w:t>
      </w:r>
      <w:r w:rsidRPr="0011426F">
        <w:rPr>
          <w:rFonts w:ascii="Times New Roman" w:hAnsi="Times New Roman"/>
          <w:sz w:val="24"/>
          <w:szCs w:val="24"/>
        </w:rPr>
        <w:t xml:space="preserve"> kamu alımları piyasasının halen görece </w:t>
      </w:r>
      <w:r>
        <w:rPr>
          <w:rFonts w:ascii="Times New Roman" w:hAnsi="Times New Roman"/>
          <w:sz w:val="24"/>
          <w:szCs w:val="24"/>
        </w:rPr>
        <w:t xml:space="preserve">olarak </w:t>
      </w:r>
      <w:r w:rsidRPr="0011426F">
        <w:rPr>
          <w:rFonts w:ascii="Times New Roman" w:hAnsi="Times New Roman"/>
          <w:sz w:val="24"/>
          <w:szCs w:val="24"/>
        </w:rPr>
        <w:t xml:space="preserve">dışa kapalı olduğu ve yabancı piyasaya girişi yönünde engeller çıkartılmaya devam edildiği rapor edilmektedir. </w:t>
      </w:r>
      <w:r>
        <w:rPr>
          <w:rFonts w:ascii="Times New Roman" w:hAnsi="Times New Roman"/>
          <w:sz w:val="24"/>
          <w:szCs w:val="24"/>
        </w:rPr>
        <w:t>B</w:t>
      </w:r>
      <w:r w:rsidRPr="0011426F">
        <w:rPr>
          <w:rFonts w:ascii="Times New Roman" w:hAnsi="Times New Roman"/>
          <w:sz w:val="24"/>
          <w:szCs w:val="24"/>
        </w:rPr>
        <w:t xml:space="preserve">aşta bilgi teknolojileri ile ilgili olanlar olmak üzere önemli ihalelerde şeffaflığın ve tarafsızlığın yeterli düzeyde olmaması sorun teşkil etmektedir. </w:t>
      </w:r>
    </w:p>
    <w:p w14:paraId="51A6ACC4" w14:textId="77777777" w:rsidR="0018182D" w:rsidRDefault="0018182D" w:rsidP="00AB1B37">
      <w:pPr>
        <w:spacing w:after="0" w:line="240" w:lineRule="auto"/>
        <w:ind w:firstLine="708"/>
        <w:jc w:val="both"/>
        <w:rPr>
          <w:rFonts w:cs="Calibri"/>
          <w:b/>
          <w:lang w:eastAsia="tr-TR"/>
        </w:rPr>
      </w:pPr>
    </w:p>
    <w:p w14:paraId="023EB100" w14:textId="77777777" w:rsidR="003572EF" w:rsidRDefault="003572EF" w:rsidP="00AB1B37">
      <w:pPr>
        <w:spacing w:after="0" w:line="240" w:lineRule="auto"/>
        <w:ind w:firstLine="708"/>
        <w:jc w:val="both"/>
        <w:rPr>
          <w:rFonts w:cs="Calibri"/>
          <w:b/>
          <w:lang w:eastAsia="tr-TR"/>
        </w:rPr>
      </w:pPr>
    </w:p>
    <w:p w14:paraId="3A18FFA7" w14:textId="77777777" w:rsidR="003572EF" w:rsidRPr="00AB1B37" w:rsidRDefault="003572EF" w:rsidP="00AB1B37">
      <w:pPr>
        <w:spacing w:after="0" w:line="240" w:lineRule="auto"/>
        <w:ind w:firstLine="708"/>
        <w:jc w:val="both"/>
        <w:rPr>
          <w:rFonts w:cs="Calibri"/>
          <w:b/>
          <w:lang w:eastAsia="tr-TR"/>
        </w:rPr>
      </w:pPr>
    </w:p>
    <w:p w14:paraId="6C147B6A" w14:textId="77777777" w:rsidR="0018182D" w:rsidRPr="00C60AFC" w:rsidRDefault="0018182D" w:rsidP="009652E1">
      <w:pPr>
        <w:numPr>
          <w:ilvl w:val="0"/>
          <w:numId w:val="12"/>
        </w:numPr>
        <w:spacing w:after="0" w:line="240" w:lineRule="auto"/>
        <w:jc w:val="both"/>
        <w:rPr>
          <w:rFonts w:ascii="Times New Roman" w:hAnsi="Times New Roman"/>
          <w:b/>
          <w:color w:val="FF0000"/>
          <w:sz w:val="24"/>
          <w:lang w:eastAsia="tr-TR"/>
        </w:rPr>
      </w:pPr>
      <w:r w:rsidRPr="00C60AFC">
        <w:rPr>
          <w:rFonts w:ascii="Times New Roman" w:hAnsi="Times New Roman"/>
          <w:b/>
          <w:color w:val="FF0000"/>
          <w:sz w:val="24"/>
          <w:lang w:eastAsia="tr-TR"/>
        </w:rPr>
        <w:lastRenderedPageBreak/>
        <w:t> Diğer Kısıtlamalar</w:t>
      </w:r>
    </w:p>
    <w:p w14:paraId="68CF88DE" w14:textId="77777777" w:rsidR="0018182D" w:rsidRPr="00AB1B37" w:rsidRDefault="0018182D" w:rsidP="00AB1B37">
      <w:pPr>
        <w:spacing w:after="0" w:line="240" w:lineRule="auto"/>
        <w:jc w:val="both"/>
        <w:rPr>
          <w:rFonts w:ascii="Times New Roman" w:hAnsi="Times New Roman"/>
          <w:color w:val="000000"/>
          <w:sz w:val="24"/>
          <w:lang w:eastAsia="tr-TR"/>
        </w:rPr>
      </w:pPr>
    </w:p>
    <w:p w14:paraId="7CC2941F" w14:textId="77777777" w:rsidR="0018182D" w:rsidRPr="0011426F" w:rsidRDefault="0018182D" w:rsidP="00AB1B37">
      <w:pPr>
        <w:spacing w:after="0" w:line="240" w:lineRule="auto"/>
        <w:ind w:firstLine="708"/>
        <w:jc w:val="both"/>
        <w:rPr>
          <w:rFonts w:ascii="Times New Roman" w:hAnsi="Times New Roman"/>
          <w:sz w:val="24"/>
          <w:szCs w:val="24"/>
        </w:rPr>
      </w:pPr>
      <w:r w:rsidRPr="0011426F">
        <w:rPr>
          <w:rFonts w:ascii="Times New Roman" w:hAnsi="Times New Roman"/>
          <w:sz w:val="24"/>
          <w:szCs w:val="24"/>
        </w:rPr>
        <w:t>Japonya’da ticarete yönelik resmi engellerin kısıtlı sayıda olmasına karşın, ülkede faaliyet gösteren çeşitli dernekler zaman zaman ülkeye ürünlerin girmesi aleyhine faaliyetler gerçekleştirebilmektedir. Yine ülkede hem hava limanlarında hem de önemli deniz limanlarında kiralar oldukça yüksek seviyelerde seyretmekte olup, ürünlerin ülkeye giriş işlemlerinde önemli maliyet artışlarına neden olmaktadır.</w:t>
      </w:r>
    </w:p>
    <w:p w14:paraId="4FB9638B" w14:textId="77777777" w:rsidR="0018182D" w:rsidRPr="0011426F" w:rsidRDefault="0018182D" w:rsidP="0011426F">
      <w:pPr>
        <w:spacing w:after="0" w:line="240" w:lineRule="auto"/>
        <w:ind w:firstLine="708"/>
        <w:jc w:val="both"/>
        <w:rPr>
          <w:rFonts w:ascii="Times New Roman" w:hAnsi="Times New Roman"/>
          <w:sz w:val="24"/>
          <w:szCs w:val="24"/>
        </w:rPr>
      </w:pPr>
    </w:p>
    <w:p w14:paraId="162CB61F" w14:textId="77777777" w:rsidR="0018182D" w:rsidRPr="0011426F" w:rsidRDefault="0018182D" w:rsidP="00AB1B37">
      <w:pPr>
        <w:spacing w:after="0" w:line="240" w:lineRule="auto"/>
        <w:ind w:firstLine="708"/>
        <w:jc w:val="both"/>
        <w:rPr>
          <w:rFonts w:ascii="Times New Roman" w:hAnsi="Times New Roman"/>
          <w:sz w:val="24"/>
          <w:szCs w:val="24"/>
        </w:rPr>
      </w:pPr>
      <w:r w:rsidRPr="0011426F">
        <w:rPr>
          <w:rFonts w:ascii="Times New Roman" w:hAnsi="Times New Roman"/>
          <w:sz w:val="24"/>
          <w:szCs w:val="24"/>
        </w:rPr>
        <w:t>Japonya'da en önemli pazara giriş engellerini, kültürel farklılıklar, pazar yapısının giriş çıkışları kısıtlayıcı katılığı ile tüketici zevk ve tercihlerinde algılama farklılıkları teşkil etmektedir. Japonya, mutfağından giysi renklerine, toplumsal göstergelere ve dil ve alfabeye kadar farklılıklar taşıyan bir pazardır.</w:t>
      </w:r>
    </w:p>
    <w:p w14:paraId="4C5388F2" w14:textId="77777777" w:rsidR="0018182D" w:rsidRPr="0011426F" w:rsidRDefault="0018182D" w:rsidP="0011426F">
      <w:pPr>
        <w:spacing w:after="0" w:line="240" w:lineRule="auto"/>
        <w:ind w:firstLine="708"/>
        <w:jc w:val="both"/>
        <w:rPr>
          <w:rFonts w:ascii="Times New Roman" w:hAnsi="Times New Roman"/>
          <w:sz w:val="24"/>
          <w:szCs w:val="24"/>
        </w:rPr>
      </w:pPr>
    </w:p>
    <w:p w14:paraId="3BB982E8" w14:textId="77777777" w:rsidR="0018182D" w:rsidRPr="0011426F" w:rsidRDefault="0018182D" w:rsidP="00AB1B37">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Türk malı imajı oluşturmaya yönelik tanıtımların, </w:t>
      </w:r>
      <w:proofErr w:type="spellStart"/>
      <w:r w:rsidRPr="0011426F">
        <w:rPr>
          <w:rFonts w:ascii="Times New Roman" w:hAnsi="Times New Roman"/>
          <w:sz w:val="24"/>
          <w:szCs w:val="24"/>
        </w:rPr>
        <w:t>Turquality</w:t>
      </w:r>
      <w:proofErr w:type="spellEnd"/>
      <w:r w:rsidRPr="0011426F">
        <w:rPr>
          <w:rFonts w:ascii="Times New Roman" w:hAnsi="Times New Roman"/>
          <w:sz w:val="24"/>
          <w:szCs w:val="24"/>
        </w:rPr>
        <w:t xml:space="preserve"> ve diğer pazar geliştirme desteklerini Japon pazarında </w:t>
      </w:r>
      <w:r>
        <w:rPr>
          <w:rFonts w:ascii="Times New Roman" w:hAnsi="Times New Roman"/>
          <w:sz w:val="24"/>
          <w:szCs w:val="24"/>
        </w:rPr>
        <w:t xml:space="preserve">daha etkin </w:t>
      </w:r>
      <w:r w:rsidRPr="0011426F">
        <w:rPr>
          <w:rFonts w:ascii="Times New Roman" w:hAnsi="Times New Roman"/>
          <w:sz w:val="24"/>
          <w:szCs w:val="24"/>
        </w:rPr>
        <w:t xml:space="preserve">kullanımının, Türk ürünlerini detaylı ve somut şekilde tanıtıcı profesyonel raporların, </w:t>
      </w:r>
      <w:r>
        <w:rPr>
          <w:rFonts w:ascii="Times New Roman" w:hAnsi="Times New Roman"/>
          <w:sz w:val="24"/>
          <w:szCs w:val="24"/>
        </w:rPr>
        <w:t xml:space="preserve">Japonya pazarına giriş için önemli olduğu mütalaa edilmektedir. </w:t>
      </w:r>
      <w:r w:rsidRPr="0011426F">
        <w:rPr>
          <w:rFonts w:ascii="Times New Roman" w:hAnsi="Times New Roman"/>
          <w:sz w:val="24"/>
          <w:szCs w:val="24"/>
        </w:rPr>
        <w:t>Bunlara ek olarak, daha çok sayıda ticaret heyeti programı düzenlenmesinin ve Türk firmalarının dikkatlerini Japon pazarına çevirici farklılık oluşturma çalışmalarının önem arz ettiği değerlendirilmektedir.</w:t>
      </w:r>
    </w:p>
    <w:p w14:paraId="56DFD3B3" w14:textId="77777777" w:rsidR="0018182D" w:rsidRPr="0011426F" w:rsidRDefault="0018182D" w:rsidP="00AB1B37">
      <w:pPr>
        <w:spacing w:after="0" w:line="240" w:lineRule="auto"/>
        <w:ind w:firstLine="708"/>
        <w:jc w:val="both"/>
        <w:rPr>
          <w:rFonts w:ascii="Times New Roman" w:hAnsi="Times New Roman"/>
          <w:sz w:val="24"/>
          <w:szCs w:val="24"/>
        </w:rPr>
      </w:pPr>
    </w:p>
    <w:p w14:paraId="63C95690" w14:textId="77777777" w:rsidR="0018182D" w:rsidRPr="00C60AFC" w:rsidRDefault="0018182D">
      <w:pPr>
        <w:rPr>
          <w:rFonts w:ascii="Times New Roman" w:hAnsi="Times New Roman"/>
          <w:color w:val="FF0000"/>
          <w:sz w:val="24"/>
          <w:lang w:eastAsia="tr-TR"/>
        </w:rPr>
      </w:pPr>
      <w:r>
        <w:rPr>
          <w:rFonts w:ascii="Times New Roman" w:hAnsi="Times New Roman"/>
          <w:color w:val="000000"/>
          <w:sz w:val="24"/>
          <w:lang w:eastAsia="tr-TR"/>
        </w:rPr>
        <w:br w:type="page"/>
      </w:r>
    </w:p>
    <w:p w14:paraId="3E0AB8AA" w14:textId="77777777" w:rsidR="0018182D" w:rsidRPr="00C60AFC" w:rsidRDefault="0018182D" w:rsidP="00B33ADA">
      <w:pPr>
        <w:pStyle w:val="ListeParagraf"/>
        <w:numPr>
          <w:ilvl w:val="0"/>
          <w:numId w:val="1"/>
        </w:numPr>
        <w:spacing w:after="120" w:line="240" w:lineRule="auto"/>
        <w:jc w:val="both"/>
        <w:rPr>
          <w:rFonts w:ascii="Times New Roman" w:hAnsi="Times New Roman"/>
          <w:color w:val="FF0000"/>
          <w:sz w:val="24"/>
          <w:szCs w:val="24"/>
          <w:lang w:eastAsia="tr-TR"/>
        </w:rPr>
      </w:pPr>
      <w:r w:rsidRPr="00C60AFC">
        <w:rPr>
          <w:rFonts w:ascii="Times New Roman" w:hAnsi="Times New Roman"/>
          <w:b/>
          <w:color w:val="FF0000"/>
          <w:sz w:val="24"/>
          <w:szCs w:val="24"/>
          <w:lang w:eastAsia="tr-TR"/>
        </w:rPr>
        <w:lastRenderedPageBreak/>
        <w:t>KATAR</w:t>
      </w:r>
    </w:p>
    <w:p w14:paraId="3C5B303E" w14:textId="77777777" w:rsidR="0018182D" w:rsidRPr="00C60AFC" w:rsidRDefault="0018182D" w:rsidP="00275AF7">
      <w:pPr>
        <w:pStyle w:val="ListeParagraf"/>
        <w:spacing w:after="120" w:line="240" w:lineRule="auto"/>
        <w:jc w:val="both"/>
        <w:rPr>
          <w:rFonts w:ascii="Times New Roman" w:hAnsi="Times New Roman"/>
          <w:color w:val="FF0000"/>
          <w:sz w:val="24"/>
          <w:szCs w:val="24"/>
          <w:lang w:eastAsia="tr-TR"/>
        </w:rPr>
      </w:pPr>
    </w:p>
    <w:p w14:paraId="1156963D" w14:textId="77777777" w:rsidR="0018182D" w:rsidRPr="00C60AFC" w:rsidRDefault="0018182D" w:rsidP="009652E1">
      <w:pPr>
        <w:pStyle w:val="ListeParagraf"/>
        <w:numPr>
          <w:ilvl w:val="0"/>
          <w:numId w:val="14"/>
        </w:numPr>
        <w:spacing w:after="0" w:line="240" w:lineRule="auto"/>
        <w:jc w:val="both"/>
        <w:rPr>
          <w:rFonts w:ascii="Times New Roman" w:hAnsi="Times New Roman"/>
          <w:b/>
          <w:color w:val="FF0000"/>
          <w:sz w:val="24"/>
          <w:lang w:eastAsia="tr-TR"/>
        </w:rPr>
      </w:pPr>
      <w:r w:rsidRPr="00C60AFC">
        <w:rPr>
          <w:rFonts w:ascii="Times New Roman" w:hAnsi="Times New Roman"/>
          <w:b/>
          <w:color w:val="FF0000"/>
          <w:sz w:val="24"/>
          <w:lang w:eastAsia="tr-TR"/>
        </w:rPr>
        <w:t xml:space="preserve">Ticari İlişkilerin Özeti </w:t>
      </w:r>
    </w:p>
    <w:p w14:paraId="41CE6239" w14:textId="77777777" w:rsidR="0018182D" w:rsidRPr="00275AF7" w:rsidRDefault="0018182D" w:rsidP="00275AF7">
      <w:pPr>
        <w:spacing w:after="0" w:line="240" w:lineRule="auto"/>
        <w:ind w:left="720"/>
        <w:contextualSpacing/>
        <w:rPr>
          <w:rFonts w:ascii="Times New Roman" w:hAnsi="Times New Roman"/>
          <w:b/>
          <w:sz w:val="24"/>
          <w:szCs w:val="24"/>
          <w:lang w:val="en-US"/>
        </w:rPr>
      </w:pPr>
    </w:p>
    <w:p w14:paraId="259B0A29" w14:textId="77777777" w:rsidR="00AE2EC1" w:rsidRDefault="0018182D" w:rsidP="0011426F">
      <w:pPr>
        <w:spacing w:after="0" w:line="240" w:lineRule="auto"/>
        <w:ind w:firstLine="708"/>
        <w:jc w:val="both"/>
        <w:rPr>
          <w:rFonts w:ascii="Times New Roman" w:hAnsi="Times New Roman"/>
          <w:sz w:val="24"/>
          <w:szCs w:val="24"/>
        </w:rPr>
      </w:pPr>
      <w:r w:rsidRPr="005D7F5B">
        <w:rPr>
          <w:rFonts w:ascii="Times New Roman" w:hAnsi="Times New Roman"/>
          <w:sz w:val="24"/>
          <w:szCs w:val="24"/>
        </w:rPr>
        <w:t xml:space="preserve">Katar gerek nüfus gerek yüzölçümü açısından küçük bir Körfez ülkesi olmakla birlikte, zengin petrol ve doğalgaz gelirleri </w:t>
      </w:r>
      <w:r>
        <w:rPr>
          <w:rFonts w:ascii="Times New Roman" w:hAnsi="Times New Roman"/>
          <w:sz w:val="24"/>
          <w:szCs w:val="24"/>
        </w:rPr>
        <w:t>sayesinde</w:t>
      </w:r>
      <w:r w:rsidRPr="005D7F5B">
        <w:rPr>
          <w:rFonts w:ascii="Times New Roman" w:hAnsi="Times New Roman"/>
          <w:sz w:val="24"/>
          <w:szCs w:val="24"/>
        </w:rPr>
        <w:t xml:space="preserve"> yatırım ve altyapı projelerine ayırdığı büyük kaynaklar nedeniyle ihracatımız açısından önem taşımaktadır. Katar ile ikili ticaretimiz yıllar itibariyle dalgalanmalara maruz olup, dengesiz bir seyir izlemektedir. </w:t>
      </w:r>
    </w:p>
    <w:p w14:paraId="47E19E7C" w14:textId="77777777" w:rsidR="00AE2EC1" w:rsidRPr="003572EF" w:rsidRDefault="00AE2EC1" w:rsidP="0011426F">
      <w:pPr>
        <w:spacing w:after="0" w:line="240" w:lineRule="auto"/>
        <w:ind w:firstLine="708"/>
        <w:jc w:val="both"/>
        <w:rPr>
          <w:rFonts w:ascii="Times New Roman" w:hAnsi="Times New Roman"/>
          <w:sz w:val="24"/>
          <w:szCs w:val="24"/>
        </w:rPr>
      </w:pPr>
    </w:p>
    <w:p w14:paraId="3589E1D9" w14:textId="77777777" w:rsidR="0018182D" w:rsidRPr="003572EF" w:rsidRDefault="00AE2EC1" w:rsidP="0011426F">
      <w:pPr>
        <w:spacing w:after="0" w:line="240" w:lineRule="auto"/>
        <w:ind w:firstLine="708"/>
        <w:jc w:val="both"/>
        <w:rPr>
          <w:rFonts w:ascii="Times New Roman" w:hAnsi="Times New Roman"/>
          <w:sz w:val="24"/>
          <w:szCs w:val="24"/>
        </w:rPr>
      </w:pPr>
      <w:r w:rsidRPr="003572EF">
        <w:rPr>
          <w:rFonts w:ascii="Times New Roman" w:eastAsia="SimSun" w:hAnsi="Times New Roman"/>
          <w:bCs/>
          <w:sz w:val="24"/>
          <w:szCs w:val="24"/>
          <w:lang w:eastAsia="zh-CN"/>
        </w:rPr>
        <w:t>2008 yılında Türkiye ile Katar arasındaki ticaret hacmi 1,2 milyar dolar olarak kaydedilmiştir. 2009 yılında ticaret hacmi 375 milyon dolara gerilemiştir. 2010 yılından sonra Türkiye</w:t>
      </w:r>
      <w:r w:rsidRPr="003572EF">
        <w:rPr>
          <w:rFonts w:ascii="Times New Roman" w:eastAsia="SimSun" w:hAnsi="Times New Roman"/>
          <w:sz w:val="24"/>
          <w:szCs w:val="24"/>
          <w:lang w:eastAsia="zh-CN"/>
        </w:rPr>
        <w:t xml:space="preserve"> Katar’a yönelik olarak ithalat fazlası vermeye başlamıştır. 2013 yılında 244 milyon dolar ihracata karşılık, Katar’dan ithalatımız 374 milyon dolar olmuştur. 2014 yılında Katar’a olan ihracatımız bir önceki yıla göre  % 41 artışla 344 milyon dolar olarak, ithalatımız ise %5,5 artışla 395 milyon dolar olarak gerçekleşmiştir. Katar 2014 yılı ticaret hacmimiz 739 milyon dolar olmuştur. </w:t>
      </w:r>
    </w:p>
    <w:p w14:paraId="05AA23C4" w14:textId="77777777" w:rsidR="0018182D" w:rsidRPr="003572EF" w:rsidRDefault="0018182D" w:rsidP="0011426F">
      <w:pPr>
        <w:spacing w:after="0" w:line="240" w:lineRule="auto"/>
        <w:ind w:firstLine="708"/>
        <w:jc w:val="both"/>
        <w:rPr>
          <w:rFonts w:ascii="Times New Roman" w:hAnsi="Times New Roman"/>
          <w:sz w:val="24"/>
          <w:szCs w:val="24"/>
        </w:rPr>
      </w:pPr>
    </w:p>
    <w:p w14:paraId="6B2AD930" w14:textId="77777777" w:rsidR="0018182D" w:rsidRDefault="0018182D" w:rsidP="0011426F">
      <w:pPr>
        <w:spacing w:after="0" w:line="240" w:lineRule="auto"/>
        <w:ind w:firstLine="708"/>
        <w:jc w:val="both"/>
        <w:rPr>
          <w:rFonts w:ascii="Times New Roman" w:hAnsi="Times New Roman"/>
          <w:sz w:val="24"/>
          <w:szCs w:val="24"/>
        </w:rPr>
      </w:pPr>
      <w:r w:rsidRPr="009F5AD0">
        <w:rPr>
          <w:rFonts w:ascii="Times New Roman" w:hAnsi="Times New Roman"/>
          <w:sz w:val="24"/>
          <w:szCs w:val="24"/>
        </w:rPr>
        <w:t>Zengin yatırım olanaklarına sahip Katar’ın 2002-</w:t>
      </w:r>
      <w:r w:rsidR="00CA5A25" w:rsidRPr="009F5AD0">
        <w:rPr>
          <w:rFonts w:ascii="Times New Roman" w:hAnsi="Times New Roman"/>
          <w:sz w:val="24"/>
          <w:szCs w:val="24"/>
        </w:rPr>
        <w:t>201</w:t>
      </w:r>
      <w:r w:rsidR="00CA5A25">
        <w:rPr>
          <w:rFonts w:ascii="Times New Roman" w:hAnsi="Times New Roman"/>
          <w:sz w:val="24"/>
          <w:szCs w:val="24"/>
        </w:rPr>
        <w:t>4</w:t>
      </w:r>
      <w:r w:rsidR="00CA5A25" w:rsidRPr="009F5AD0">
        <w:rPr>
          <w:rFonts w:ascii="Times New Roman" w:hAnsi="Times New Roman"/>
          <w:sz w:val="24"/>
          <w:szCs w:val="24"/>
        </w:rPr>
        <w:t xml:space="preserve"> </w:t>
      </w:r>
      <w:r w:rsidRPr="009F5AD0">
        <w:rPr>
          <w:rFonts w:ascii="Times New Roman" w:hAnsi="Times New Roman"/>
          <w:sz w:val="24"/>
          <w:szCs w:val="24"/>
        </w:rPr>
        <w:t xml:space="preserve">yılları arasında ülkemizde toplamda </w:t>
      </w:r>
      <w:r w:rsidR="00CA5A25">
        <w:rPr>
          <w:rFonts w:ascii="Times New Roman" w:hAnsi="Times New Roman"/>
          <w:sz w:val="24"/>
          <w:szCs w:val="24"/>
        </w:rPr>
        <w:t>751</w:t>
      </w:r>
      <w:r w:rsidR="00CA5A25" w:rsidRPr="009F5AD0">
        <w:rPr>
          <w:rFonts w:ascii="Times New Roman" w:hAnsi="Times New Roman"/>
          <w:sz w:val="24"/>
          <w:szCs w:val="24"/>
        </w:rPr>
        <w:t xml:space="preserve"> </w:t>
      </w:r>
      <w:r w:rsidRPr="009F5AD0">
        <w:rPr>
          <w:rFonts w:ascii="Times New Roman" w:hAnsi="Times New Roman"/>
          <w:sz w:val="24"/>
          <w:szCs w:val="24"/>
        </w:rPr>
        <w:t xml:space="preserve">milyon dolar yatırımı olup </w:t>
      </w:r>
      <w:r w:rsidR="00D70613" w:rsidRPr="009F5AD0">
        <w:rPr>
          <w:rFonts w:ascii="Times New Roman" w:hAnsi="Times New Roman"/>
          <w:sz w:val="24"/>
          <w:szCs w:val="24"/>
        </w:rPr>
        <w:t>hâlihazırda</w:t>
      </w:r>
      <w:r w:rsidRPr="009F5AD0">
        <w:rPr>
          <w:rFonts w:ascii="Times New Roman" w:hAnsi="Times New Roman"/>
          <w:sz w:val="24"/>
          <w:szCs w:val="24"/>
        </w:rPr>
        <w:t xml:space="preserve"> </w:t>
      </w:r>
      <w:r w:rsidR="00CA5A25">
        <w:rPr>
          <w:rFonts w:ascii="Times New Roman" w:hAnsi="Times New Roman"/>
          <w:sz w:val="24"/>
          <w:szCs w:val="24"/>
        </w:rPr>
        <w:t>57</w:t>
      </w:r>
      <w:r w:rsidR="00CA5A25" w:rsidRPr="009F5AD0">
        <w:rPr>
          <w:rFonts w:ascii="Times New Roman" w:hAnsi="Times New Roman"/>
          <w:sz w:val="24"/>
          <w:szCs w:val="24"/>
        </w:rPr>
        <w:t xml:space="preserve"> </w:t>
      </w:r>
      <w:r w:rsidRPr="009F5AD0">
        <w:rPr>
          <w:rFonts w:ascii="Times New Roman" w:hAnsi="Times New Roman"/>
          <w:sz w:val="24"/>
          <w:szCs w:val="24"/>
        </w:rPr>
        <w:t>Katar şirketi Türkiye’de faaliyet göstermektedir.</w:t>
      </w:r>
      <w:r>
        <w:rPr>
          <w:rFonts w:ascii="Times New Roman" w:hAnsi="Times New Roman"/>
          <w:sz w:val="24"/>
          <w:szCs w:val="24"/>
        </w:rPr>
        <w:t xml:space="preserve"> </w:t>
      </w:r>
    </w:p>
    <w:p w14:paraId="65DAEF1C" w14:textId="77777777" w:rsidR="0016132B" w:rsidRPr="005D7F5B" w:rsidRDefault="0016132B" w:rsidP="0011426F">
      <w:pPr>
        <w:spacing w:after="0" w:line="240" w:lineRule="auto"/>
        <w:ind w:firstLine="708"/>
        <w:jc w:val="both"/>
        <w:rPr>
          <w:rFonts w:ascii="Times New Roman" w:hAnsi="Times New Roman"/>
          <w:sz w:val="24"/>
          <w:szCs w:val="24"/>
        </w:rPr>
      </w:pPr>
    </w:p>
    <w:p w14:paraId="1B13FBF0" w14:textId="77777777" w:rsidR="0018182D" w:rsidRPr="00C60AFC" w:rsidRDefault="0018182D" w:rsidP="009652E1">
      <w:pPr>
        <w:pStyle w:val="ListeParagraf"/>
        <w:numPr>
          <w:ilvl w:val="0"/>
          <w:numId w:val="14"/>
        </w:numPr>
        <w:tabs>
          <w:tab w:val="left" w:pos="1134"/>
        </w:tabs>
        <w:spacing w:after="0" w:line="240" w:lineRule="auto"/>
        <w:rPr>
          <w:rFonts w:ascii="Times New Roman" w:hAnsi="Times New Roman"/>
          <w:b/>
          <w:noProof/>
          <w:color w:val="FF0000"/>
          <w:sz w:val="24"/>
          <w:szCs w:val="24"/>
        </w:rPr>
      </w:pPr>
      <w:r w:rsidRPr="00C60AFC">
        <w:rPr>
          <w:rFonts w:ascii="Times New Roman" w:hAnsi="Times New Roman"/>
          <w:b/>
          <w:noProof/>
          <w:color w:val="FF0000"/>
          <w:sz w:val="24"/>
          <w:szCs w:val="24"/>
        </w:rPr>
        <w:t xml:space="preserve">Gümrük Vergileri </w:t>
      </w:r>
    </w:p>
    <w:p w14:paraId="68B4D5D7" w14:textId="77777777" w:rsidR="0018182D" w:rsidRPr="00275AF7" w:rsidRDefault="0018182D" w:rsidP="00275AF7">
      <w:pPr>
        <w:spacing w:after="0" w:line="240" w:lineRule="auto"/>
        <w:jc w:val="both"/>
        <w:rPr>
          <w:rFonts w:ascii="Times New Roman" w:hAnsi="Times New Roman"/>
          <w:noProof/>
          <w:color w:val="000000"/>
          <w:sz w:val="24"/>
          <w:szCs w:val="24"/>
        </w:rPr>
      </w:pPr>
    </w:p>
    <w:p w14:paraId="7C7C8706" w14:textId="1416000B" w:rsidR="0018182D" w:rsidRPr="0011426F" w:rsidRDefault="0018182D" w:rsidP="0011426F">
      <w:pPr>
        <w:spacing w:after="0" w:line="240" w:lineRule="auto"/>
        <w:ind w:firstLine="708"/>
        <w:jc w:val="both"/>
        <w:rPr>
          <w:rFonts w:ascii="Times New Roman" w:hAnsi="Times New Roman"/>
          <w:sz w:val="24"/>
          <w:szCs w:val="24"/>
        </w:rPr>
      </w:pPr>
      <w:r w:rsidRPr="00275AF7">
        <w:rPr>
          <w:rFonts w:ascii="Times New Roman" w:hAnsi="Times New Roman"/>
          <w:sz w:val="24"/>
          <w:szCs w:val="24"/>
        </w:rPr>
        <w:t>Körfez İşbirliği Konseyi (KİK) üyesi bir ülke olarak Katar, Konsey tarafından kabul edilmiş istisnai uygulamalar haricinde, KİK</w:t>
      </w:r>
      <w:r>
        <w:rPr>
          <w:rFonts w:ascii="Times New Roman" w:hAnsi="Times New Roman"/>
          <w:sz w:val="24"/>
          <w:szCs w:val="24"/>
        </w:rPr>
        <w:t xml:space="preserve"> bünyesinde belirlenmiş</w:t>
      </w:r>
      <w:r w:rsidRPr="00275AF7">
        <w:rPr>
          <w:rFonts w:ascii="Times New Roman" w:hAnsi="Times New Roman"/>
          <w:sz w:val="24"/>
          <w:szCs w:val="24"/>
        </w:rPr>
        <w:t xml:space="preserve"> %5 düzeyindeki ortak gümrük tarifesini uygulamaktadır. </w:t>
      </w:r>
      <w:r w:rsidRPr="0011426F">
        <w:rPr>
          <w:rFonts w:ascii="Times New Roman" w:hAnsi="Times New Roman"/>
          <w:sz w:val="24"/>
          <w:szCs w:val="24"/>
        </w:rPr>
        <w:t xml:space="preserve">KİK üyesi ülkeler arasındaki gümrük birliği nedeniyle anılan ülkeler menşeli mallar ise gümrük vergisinden muaftır. Ayrıca, Büyük Arap Serbest Ticaret Alanı (GAFTA) içerisinde yer alan Katar, </w:t>
      </w:r>
      <w:proofErr w:type="spellStart"/>
      <w:r w:rsidRPr="0011426F">
        <w:rPr>
          <w:rFonts w:ascii="Times New Roman" w:hAnsi="Times New Roman"/>
          <w:sz w:val="24"/>
          <w:szCs w:val="24"/>
        </w:rPr>
        <w:t>GAFTA’ya</w:t>
      </w:r>
      <w:proofErr w:type="spellEnd"/>
      <w:r w:rsidRPr="0011426F">
        <w:rPr>
          <w:rFonts w:ascii="Times New Roman" w:hAnsi="Times New Roman"/>
          <w:sz w:val="24"/>
          <w:szCs w:val="24"/>
        </w:rPr>
        <w:t xml:space="preserve"> üye Arap ülkeleri or</w:t>
      </w:r>
      <w:r w:rsidR="00863122">
        <w:rPr>
          <w:rFonts w:ascii="Times New Roman" w:hAnsi="Times New Roman"/>
          <w:sz w:val="24"/>
          <w:szCs w:val="24"/>
        </w:rPr>
        <w:t>i</w:t>
      </w:r>
      <w:r w:rsidRPr="0011426F">
        <w:rPr>
          <w:rFonts w:ascii="Times New Roman" w:hAnsi="Times New Roman"/>
          <w:sz w:val="24"/>
          <w:szCs w:val="24"/>
        </w:rPr>
        <w:t xml:space="preserve">jinli mallara gümrük vergisini kaldırmıştır. </w:t>
      </w:r>
    </w:p>
    <w:p w14:paraId="5054DCED" w14:textId="77777777" w:rsidR="0018182D" w:rsidRPr="00275AF7" w:rsidRDefault="0018182D" w:rsidP="0011426F">
      <w:pPr>
        <w:spacing w:after="0" w:line="240" w:lineRule="auto"/>
        <w:ind w:firstLine="708"/>
        <w:jc w:val="both"/>
        <w:rPr>
          <w:rFonts w:ascii="Times New Roman" w:hAnsi="Times New Roman"/>
          <w:sz w:val="24"/>
          <w:szCs w:val="24"/>
        </w:rPr>
      </w:pPr>
    </w:p>
    <w:p w14:paraId="62AC51BA" w14:textId="335391C8" w:rsidR="0018182D" w:rsidRDefault="0018182D" w:rsidP="0011426F">
      <w:pPr>
        <w:spacing w:after="0" w:line="240" w:lineRule="auto"/>
        <w:ind w:firstLine="708"/>
        <w:jc w:val="both"/>
        <w:rPr>
          <w:rFonts w:ascii="Times New Roman" w:hAnsi="Times New Roman"/>
          <w:sz w:val="24"/>
          <w:szCs w:val="24"/>
        </w:rPr>
      </w:pPr>
      <w:r>
        <w:rPr>
          <w:rFonts w:ascii="Times New Roman" w:hAnsi="Times New Roman"/>
          <w:sz w:val="24"/>
          <w:szCs w:val="24"/>
        </w:rPr>
        <w:t>Bununla birlikte</w:t>
      </w:r>
      <w:r w:rsidRPr="00275AF7">
        <w:rPr>
          <w:rFonts w:ascii="Times New Roman" w:hAnsi="Times New Roman"/>
          <w:sz w:val="24"/>
          <w:szCs w:val="24"/>
        </w:rPr>
        <w:t xml:space="preserve">, Katar </w:t>
      </w:r>
      <w:r>
        <w:rPr>
          <w:rFonts w:ascii="Times New Roman" w:hAnsi="Times New Roman"/>
          <w:sz w:val="24"/>
          <w:szCs w:val="24"/>
        </w:rPr>
        <w:t xml:space="preserve">belli bazı ürünlerde KİK’in belirlediği % 5 oranındaki ortak gümrük tarifesinden daha yüksek gümrük vergisi de uygulayabilmektedir. Nitekim ülkemiz ihracatı bakımından önem arz eden </w:t>
      </w:r>
      <w:r w:rsidRPr="00275AF7">
        <w:rPr>
          <w:rFonts w:ascii="Times New Roman" w:hAnsi="Times New Roman"/>
          <w:sz w:val="24"/>
          <w:szCs w:val="24"/>
        </w:rPr>
        <w:t xml:space="preserve">demir çubuk, </w:t>
      </w:r>
      <w:proofErr w:type="spellStart"/>
      <w:r w:rsidRPr="00275AF7">
        <w:rPr>
          <w:rFonts w:ascii="Times New Roman" w:hAnsi="Times New Roman"/>
          <w:sz w:val="24"/>
          <w:szCs w:val="24"/>
        </w:rPr>
        <w:t>alaşımsız</w:t>
      </w:r>
      <w:proofErr w:type="spellEnd"/>
      <w:r w:rsidRPr="00275AF7">
        <w:rPr>
          <w:rFonts w:ascii="Times New Roman" w:hAnsi="Times New Roman"/>
          <w:sz w:val="24"/>
          <w:szCs w:val="24"/>
        </w:rPr>
        <w:t xml:space="preserve"> sıcak haddelenmiş çelik, 12 </w:t>
      </w:r>
      <w:proofErr w:type="spellStart"/>
      <w:r w:rsidRPr="00275AF7">
        <w:rPr>
          <w:rFonts w:ascii="Times New Roman" w:hAnsi="Times New Roman"/>
          <w:sz w:val="24"/>
          <w:szCs w:val="24"/>
        </w:rPr>
        <w:t>mm.lik</w:t>
      </w:r>
      <w:proofErr w:type="spellEnd"/>
      <w:r w:rsidRPr="00275AF7">
        <w:rPr>
          <w:rFonts w:ascii="Times New Roman" w:hAnsi="Times New Roman"/>
          <w:sz w:val="24"/>
          <w:szCs w:val="24"/>
        </w:rPr>
        <w:t xml:space="preserve"> çelik çubuk ve çimento ithalatında %20 oranında gümrük vergisi uygula</w:t>
      </w:r>
      <w:r>
        <w:rPr>
          <w:rFonts w:ascii="Times New Roman" w:hAnsi="Times New Roman"/>
          <w:sz w:val="24"/>
          <w:szCs w:val="24"/>
        </w:rPr>
        <w:t>n</w:t>
      </w:r>
      <w:r w:rsidRPr="00275AF7">
        <w:rPr>
          <w:rFonts w:ascii="Times New Roman" w:hAnsi="Times New Roman"/>
          <w:sz w:val="24"/>
          <w:szCs w:val="24"/>
        </w:rPr>
        <w:t xml:space="preserve">maktadır. Üre ithalatından %30, müzik aletleri ve </w:t>
      </w:r>
      <w:r>
        <w:rPr>
          <w:rFonts w:ascii="Times New Roman" w:hAnsi="Times New Roman"/>
          <w:sz w:val="24"/>
          <w:szCs w:val="24"/>
        </w:rPr>
        <w:t>CD’</w:t>
      </w:r>
      <w:r w:rsidRPr="00275AF7">
        <w:rPr>
          <w:rFonts w:ascii="Times New Roman" w:hAnsi="Times New Roman"/>
          <w:sz w:val="24"/>
          <w:szCs w:val="24"/>
        </w:rPr>
        <w:t xml:space="preserve">leri ithalatından ise %15 gümrük vergisi alınmaktadır. Tütün ürünleri ve alkollü içecekler %100 oranında gümrük vergisine tabidir. </w:t>
      </w:r>
    </w:p>
    <w:p w14:paraId="07C8406A" w14:textId="77777777" w:rsidR="0018182D" w:rsidRPr="00275AF7" w:rsidRDefault="0018182D" w:rsidP="0011426F">
      <w:pPr>
        <w:spacing w:after="0" w:line="240" w:lineRule="auto"/>
        <w:ind w:firstLine="708"/>
        <w:jc w:val="both"/>
        <w:rPr>
          <w:rFonts w:ascii="Times New Roman" w:hAnsi="Times New Roman"/>
          <w:sz w:val="24"/>
          <w:szCs w:val="24"/>
        </w:rPr>
      </w:pPr>
    </w:p>
    <w:p w14:paraId="285BCEF1" w14:textId="280C7635" w:rsidR="0018182D" w:rsidRPr="00275AF7" w:rsidRDefault="0018182D" w:rsidP="0011426F">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w:t>
      </w:r>
      <w:r w:rsidRPr="00275AF7">
        <w:rPr>
          <w:rFonts w:ascii="Times New Roman" w:hAnsi="Times New Roman"/>
          <w:sz w:val="24"/>
          <w:szCs w:val="24"/>
        </w:rPr>
        <w:t xml:space="preserve">canlı hayvanlar, taze sebze ve meyve, deniz ürünleri, buğday, un, pirinç, baharatlar gibi temel gıda maddelerini de içeren yaklaşık 400 kalem ürün </w:t>
      </w:r>
      <w:r>
        <w:rPr>
          <w:rFonts w:ascii="Times New Roman" w:hAnsi="Times New Roman"/>
          <w:sz w:val="24"/>
          <w:szCs w:val="24"/>
        </w:rPr>
        <w:t>ile</w:t>
      </w:r>
      <w:r w:rsidRPr="00275AF7">
        <w:rPr>
          <w:rFonts w:ascii="Times New Roman" w:hAnsi="Times New Roman"/>
          <w:sz w:val="24"/>
          <w:szCs w:val="24"/>
        </w:rPr>
        <w:t xml:space="preserve"> savunma sanayi ürünleri, sivil havacılık</w:t>
      </w:r>
      <w:r>
        <w:rPr>
          <w:rFonts w:ascii="Times New Roman" w:hAnsi="Times New Roman"/>
          <w:sz w:val="24"/>
          <w:szCs w:val="24"/>
        </w:rPr>
        <w:t xml:space="preserve">, </w:t>
      </w:r>
      <w:r w:rsidRPr="00275AF7">
        <w:rPr>
          <w:rFonts w:ascii="Times New Roman" w:hAnsi="Times New Roman"/>
          <w:sz w:val="24"/>
          <w:szCs w:val="24"/>
        </w:rPr>
        <w:t>yardım m</w:t>
      </w:r>
      <w:r>
        <w:rPr>
          <w:rFonts w:ascii="Times New Roman" w:hAnsi="Times New Roman"/>
          <w:sz w:val="24"/>
          <w:szCs w:val="24"/>
        </w:rPr>
        <w:t xml:space="preserve">aksatlı ithal edilen ürünler ile </w:t>
      </w:r>
      <w:r w:rsidRPr="00275AF7">
        <w:rPr>
          <w:rFonts w:ascii="Times New Roman" w:hAnsi="Times New Roman"/>
          <w:sz w:val="24"/>
          <w:szCs w:val="24"/>
        </w:rPr>
        <w:t xml:space="preserve">sanayi projelerinin uygulanması için ithal edilen ürünlerde gümrük vergisi muafiyeti </w:t>
      </w:r>
      <w:r>
        <w:rPr>
          <w:rFonts w:ascii="Times New Roman" w:hAnsi="Times New Roman"/>
          <w:sz w:val="24"/>
          <w:szCs w:val="24"/>
        </w:rPr>
        <w:t>mevcuttur</w:t>
      </w:r>
      <w:r w:rsidRPr="00275AF7">
        <w:rPr>
          <w:rFonts w:ascii="Times New Roman" w:hAnsi="Times New Roman"/>
          <w:sz w:val="24"/>
          <w:szCs w:val="24"/>
        </w:rPr>
        <w:t>.</w:t>
      </w:r>
      <w:r>
        <w:rPr>
          <w:rFonts w:ascii="Times New Roman" w:hAnsi="Times New Roman"/>
          <w:sz w:val="24"/>
          <w:szCs w:val="24"/>
        </w:rPr>
        <w:t xml:space="preserve"> Ayrıca </w:t>
      </w:r>
      <w:r w:rsidRPr="00275AF7">
        <w:rPr>
          <w:rFonts w:ascii="Times New Roman" w:hAnsi="Times New Roman"/>
          <w:sz w:val="24"/>
          <w:szCs w:val="24"/>
        </w:rPr>
        <w:t>Katar Kalkınma Bankası (QDB) tarafından kredilendirilen projeler için ithal edilecek makine, hammadde ve sanayi girdilerinde gümrük vergisi muafiyeti uygulanmaktadır.</w:t>
      </w:r>
    </w:p>
    <w:p w14:paraId="651EC260" w14:textId="77777777" w:rsidR="0018182D" w:rsidRPr="00275AF7" w:rsidRDefault="0018182D" w:rsidP="00275AF7">
      <w:pPr>
        <w:spacing w:after="0" w:line="240" w:lineRule="auto"/>
        <w:ind w:firstLine="720"/>
        <w:jc w:val="both"/>
        <w:rPr>
          <w:rFonts w:ascii="Times New Roman" w:hAnsi="Times New Roman"/>
          <w:noProof/>
          <w:color w:val="000000"/>
          <w:sz w:val="24"/>
          <w:szCs w:val="24"/>
        </w:rPr>
      </w:pPr>
    </w:p>
    <w:p w14:paraId="6813BA02" w14:textId="77777777" w:rsidR="0018182D" w:rsidRPr="00C60AFC" w:rsidRDefault="0018182D" w:rsidP="009652E1">
      <w:pPr>
        <w:pStyle w:val="ListeParagraf"/>
        <w:numPr>
          <w:ilvl w:val="0"/>
          <w:numId w:val="14"/>
        </w:numPr>
        <w:tabs>
          <w:tab w:val="left" w:pos="1134"/>
        </w:tabs>
        <w:spacing w:after="0" w:line="240" w:lineRule="auto"/>
        <w:rPr>
          <w:rFonts w:ascii="Times New Roman" w:hAnsi="Times New Roman"/>
          <w:b/>
          <w:noProof/>
          <w:color w:val="FF0000"/>
          <w:sz w:val="24"/>
          <w:szCs w:val="24"/>
        </w:rPr>
      </w:pPr>
      <w:r w:rsidRPr="00C60AFC">
        <w:rPr>
          <w:rFonts w:ascii="Times New Roman" w:hAnsi="Times New Roman"/>
          <w:b/>
          <w:noProof/>
          <w:color w:val="FF0000"/>
          <w:sz w:val="24"/>
          <w:szCs w:val="24"/>
        </w:rPr>
        <w:t xml:space="preserve">İthalat Kısıtlamaları ve Gümrük Uygulamaları </w:t>
      </w:r>
    </w:p>
    <w:p w14:paraId="57D3D676" w14:textId="77777777" w:rsidR="0018182D" w:rsidRPr="00275AF7" w:rsidRDefault="0018182D" w:rsidP="00275AF7">
      <w:pPr>
        <w:spacing w:after="0" w:line="240" w:lineRule="auto"/>
        <w:ind w:firstLine="720"/>
        <w:jc w:val="both"/>
        <w:rPr>
          <w:rFonts w:ascii="Times New Roman" w:hAnsi="Times New Roman"/>
          <w:noProof/>
          <w:color w:val="000000"/>
          <w:sz w:val="24"/>
          <w:szCs w:val="24"/>
        </w:rPr>
      </w:pPr>
    </w:p>
    <w:p w14:paraId="74D750BE" w14:textId="011F8CD9"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Katar gümrüklerinde bir takım sorunlar yaşanmakla birlikte yaşanan sıkıntılar gümrük idarelerin</w:t>
      </w:r>
      <w:r>
        <w:rPr>
          <w:rFonts w:ascii="Times New Roman" w:hAnsi="Times New Roman"/>
          <w:sz w:val="24"/>
          <w:szCs w:val="24"/>
        </w:rPr>
        <w:t>in</w:t>
      </w:r>
      <w:r w:rsidRPr="0011426F">
        <w:rPr>
          <w:rFonts w:ascii="Times New Roman" w:hAnsi="Times New Roman"/>
          <w:sz w:val="24"/>
          <w:szCs w:val="24"/>
        </w:rPr>
        <w:t xml:space="preserve"> uygulamalarından ziyade alt yapı yetersizliğine dayanmaktadır. Nitekim </w:t>
      </w:r>
      <w:r>
        <w:rPr>
          <w:rFonts w:ascii="Times New Roman" w:hAnsi="Times New Roman"/>
          <w:sz w:val="24"/>
          <w:szCs w:val="24"/>
        </w:rPr>
        <w:t>d</w:t>
      </w:r>
      <w:r w:rsidRPr="0011426F">
        <w:rPr>
          <w:rFonts w:ascii="Times New Roman" w:hAnsi="Times New Roman"/>
          <w:sz w:val="24"/>
          <w:szCs w:val="24"/>
        </w:rPr>
        <w:t xml:space="preserve">ünya petrol ve gaz fiyatlarındaki artış Katar’ın ana ihracat maddesi olan gaz ve petrol sektöründeki </w:t>
      </w:r>
      <w:r w:rsidRPr="0011426F">
        <w:rPr>
          <w:rFonts w:ascii="Times New Roman" w:hAnsi="Times New Roman"/>
          <w:sz w:val="24"/>
          <w:szCs w:val="24"/>
        </w:rPr>
        <w:lastRenderedPageBreak/>
        <w:t>yatırımlarına hız vermesine sebep olmuştur. Aynı zamanda, bu durumun ülkedeki geniş çaplı altyapı inşaat faaliyetlerini tetiklemiş olması tüm bu yatırımlara konu olan malzemelerin Katar dışından kısa sürede temin edilmesini gerektirmiştir. Karayolu, liman ve havaalanındaki kısıtlı stok alanları ve ülkeye malzeme girişindeki ani artış tüm gümrüklerde kilitlenmelere yol açabilmektedir. Bu çerçevede, kara, hava ve deniz yolu ile gönderilen malzemelerin gümrüklerden çekilmesi aşamasında karşılaşılan zorluklar sadece malzemelerin nakliyesini aksatmakla kalmayıp</w:t>
      </w:r>
      <w:r>
        <w:rPr>
          <w:rFonts w:ascii="Times New Roman" w:hAnsi="Times New Roman"/>
          <w:sz w:val="24"/>
          <w:szCs w:val="24"/>
        </w:rPr>
        <w:t>,</w:t>
      </w:r>
      <w:r w:rsidRPr="0011426F">
        <w:rPr>
          <w:rFonts w:ascii="Times New Roman" w:hAnsi="Times New Roman"/>
          <w:sz w:val="24"/>
          <w:szCs w:val="24"/>
        </w:rPr>
        <w:t xml:space="preserve"> taşınan malın maliyetini de olumsuz etkilemektedir. </w:t>
      </w:r>
    </w:p>
    <w:p w14:paraId="03418E1A" w14:textId="77777777" w:rsidR="0018182D" w:rsidRPr="00C60AFC" w:rsidRDefault="0018182D" w:rsidP="005D7F5B">
      <w:pPr>
        <w:spacing w:line="240" w:lineRule="auto"/>
        <w:jc w:val="both"/>
        <w:rPr>
          <w:rFonts w:ascii="Times New Roman" w:hAnsi="Times New Roman"/>
          <w:bCs/>
          <w:color w:val="FF0000"/>
          <w:sz w:val="24"/>
          <w:szCs w:val="24"/>
        </w:rPr>
      </w:pPr>
    </w:p>
    <w:p w14:paraId="04F51F57" w14:textId="77777777" w:rsidR="0018182D" w:rsidRPr="00C60AFC" w:rsidRDefault="0018182D" w:rsidP="009652E1">
      <w:pPr>
        <w:pStyle w:val="ListeParagraf"/>
        <w:numPr>
          <w:ilvl w:val="0"/>
          <w:numId w:val="14"/>
        </w:numPr>
        <w:spacing w:after="0" w:line="240" w:lineRule="auto"/>
        <w:jc w:val="both"/>
        <w:rPr>
          <w:rFonts w:ascii="Times New Roman" w:hAnsi="Times New Roman"/>
          <w:b/>
          <w:noProof/>
          <w:color w:val="FF0000"/>
          <w:sz w:val="24"/>
          <w:szCs w:val="24"/>
        </w:rPr>
      </w:pPr>
      <w:r w:rsidRPr="00C60AFC">
        <w:rPr>
          <w:rFonts w:ascii="Times New Roman" w:hAnsi="Times New Roman"/>
          <w:b/>
          <w:noProof/>
          <w:color w:val="FF0000"/>
          <w:sz w:val="24"/>
          <w:szCs w:val="24"/>
        </w:rPr>
        <w:t>Lisans Uygulamaları</w:t>
      </w:r>
    </w:p>
    <w:p w14:paraId="4AC0004F" w14:textId="77777777" w:rsidR="0018182D" w:rsidRPr="00275AF7" w:rsidRDefault="0018182D" w:rsidP="00275AF7">
      <w:pPr>
        <w:spacing w:after="0" w:line="240" w:lineRule="auto"/>
        <w:jc w:val="both"/>
        <w:rPr>
          <w:rFonts w:ascii="Times New Roman" w:hAnsi="Times New Roman"/>
          <w:color w:val="000000"/>
          <w:sz w:val="24"/>
          <w:szCs w:val="24"/>
        </w:rPr>
      </w:pPr>
    </w:p>
    <w:p w14:paraId="42D8ADE8" w14:textId="326B2026"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2022 </w:t>
      </w:r>
      <w:r w:rsidR="00A83D82">
        <w:rPr>
          <w:rFonts w:ascii="Times New Roman" w:hAnsi="Times New Roman"/>
          <w:sz w:val="24"/>
          <w:szCs w:val="24"/>
        </w:rPr>
        <w:t xml:space="preserve">FIFA </w:t>
      </w:r>
      <w:r w:rsidRPr="0011426F">
        <w:rPr>
          <w:rFonts w:ascii="Times New Roman" w:hAnsi="Times New Roman"/>
          <w:sz w:val="24"/>
          <w:szCs w:val="24"/>
        </w:rPr>
        <w:t xml:space="preserve">Dünya </w:t>
      </w:r>
      <w:r w:rsidR="00A83D82">
        <w:rPr>
          <w:rFonts w:ascii="Times New Roman" w:hAnsi="Times New Roman"/>
          <w:sz w:val="24"/>
          <w:szCs w:val="24"/>
        </w:rPr>
        <w:t xml:space="preserve">Kupası organizasyonu </w:t>
      </w:r>
      <w:r w:rsidRPr="0011426F">
        <w:rPr>
          <w:rFonts w:ascii="Times New Roman" w:hAnsi="Times New Roman"/>
          <w:sz w:val="24"/>
          <w:szCs w:val="24"/>
        </w:rPr>
        <w:t>öncesinde ülkede gerçekleştirilecek yatırım projeleri, inşaat malzemeleri sektörünü</w:t>
      </w:r>
      <w:r>
        <w:rPr>
          <w:rFonts w:ascii="Times New Roman" w:hAnsi="Times New Roman"/>
          <w:sz w:val="24"/>
          <w:szCs w:val="24"/>
        </w:rPr>
        <w:t>,</w:t>
      </w:r>
      <w:r w:rsidRPr="0011426F">
        <w:rPr>
          <w:rFonts w:ascii="Times New Roman" w:hAnsi="Times New Roman"/>
          <w:sz w:val="24"/>
          <w:szCs w:val="24"/>
        </w:rPr>
        <w:t xml:space="preserve"> ihracatımız açısından Katar’da en önemli sektör haline getirmektedir. Bu çerçevede, Katar'a ihracat yapmak isteyen firmaların, projelerin işvereni konumundaki idareler nezdinde ürün kayıtlarını yaptırmaları önem arz etmektedir.</w:t>
      </w:r>
    </w:p>
    <w:p w14:paraId="0D947853" w14:textId="77777777" w:rsidR="0018182D" w:rsidRPr="0011426F" w:rsidRDefault="0018182D" w:rsidP="0011426F">
      <w:pPr>
        <w:spacing w:after="0" w:line="240" w:lineRule="auto"/>
        <w:ind w:firstLine="708"/>
        <w:jc w:val="both"/>
        <w:rPr>
          <w:rFonts w:ascii="Times New Roman" w:hAnsi="Times New Roman"/>
          <w:sz w:val="24"/>
          <w:szCs w:val="24"/>
        </w:rPr>
      </w:pPr>
    </w:p>
    <w:p w14:paraId="13D8AFDE" w14:textId="77777777" w:rsidR="0018182D"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Bu çerçevede, inşaat malzemesi sektöründe işveren idareler nezdinde yapılması gereken ürün kayıt sisteminin ve teknik müşavirlik firmalarının kullanılacak ürünler üzerindeki belirleyici rolünün, Türk inşaat malzemesi ürünlerinin Katar pazarına girişini fiilen zorlaştıran en önemli unsur olduğu değerlendirilmektedir.</w:t>
      </w:r>
    </w:p>
    <w:p w14:paraId="7ADF9576" w14:textId="77777777" w:rsidR="0018182D" w:rsidRPr="0011426F" w:rsidRDefault="0018182D" w:rsidP="0011426F">
      <w:pPr>
        <w:spacing w:after="0" w:line="240" w:lineRule="auto"/>
        <w:ind w:firstLine="708"/>
        <w:jc w:val="both"/>
        <w:rPr>
          <w:rFonts w:ascii="Times New Roman" w:hAnsi="Times New Roman"/>
          <w:sz w:val="24"/>
          <w:szCs w:val="24"/>
        </w:rPr>
      </w:pPr>
    </w:p>
    <w:p w14:paraId="6E75CA73" w14:textId="77777777" w:rsidR="0018182D" w:rsidRPr="00275AF7" w:rsidRDefault="0018182D" w:rsidP="0011426F">
      <w:pPr>
        <w:spacing w:after="0" w:line="240" w:lineRule="auto"/>
        <w:ind w:firstLine="708"/>
        <w:jc w:val="both"/>
        <w:rPr>
          <w:rFonts w:ascii="Times New Roman" w:hAnsi="Times New Roman"/>
          <w:sz w:val="24"/>
          <w:szCs w:val="24"/>
        </w:rPr>
      </w:pPr>
      <w:r w:rsidRPr="00275AF7">
        <w:rPr>
          <w:rFonts w:ascii="Times New Roman" w:hAnsi="Times New Roman"/>
          <w:sz w:val="24"/>
          <w:szCs w:val="24"/>
        </w:rPr>
        <w:t>İthalat yapacak firmaların ithalat lisansı almaları kanuni bir zorunluluktur. Ayrıca, ithalat yapacak firmanın Katar'da yerel firma olarak kurumsallaşması gerekmektedir.</w:t>
      </w:r>
    </w:p>
    <w:p w14:paraId="37E47DE9" w14:textId="77777777" w:rsidR="0018182D" w:rsidRPr="00606C66" w:rsidRDefault="0018182D" w:rsidP="00606C66">
      <w:pPr>
        <w:pStyle w:val="ListeParagraf"/>
        <w:spacing w:after="0" w:line="240" w:lineRule="auto"/>
        <w:ind w:left="1080"/>
        <w:jc w:val="both"/>
        <w:rPr>
          <w:rFonts w:ascii="Times New Roman" w:hAnsi="Times New Roman"/>
          <w:b/>
          <w:noProof/>
          <w:sz w:val="24"/>
          <w:szCs w:val="24"/>
        </w:rPr>
      </w:pPr>
    </w:p>
    <w:p w14:paraId="53BF2F48" w14:textId="77777777" w:rsidR="0018182D" w:rsidRPr="00C60AFC" w:rsidRDefault="0018182D" w:rsidP="009652E1">
      <w:pPr>
        <w:pStyle w:val="ListeParagraf"/>
        <w:numPr>
          <w:ilvl w:val="0"/>
          <w:numId w:val="14"/>
        </w:numPr>
        <w:spacing w:after="0" w:line="240" w:lineRule="auto"/>
        <w:jc w:val="both"/>
        <w:rPr>
          <w:rFonts w:ascii="Times New Roman" w:hAnsi="Times New Roman"/>
          <w:b/>
          <w:noProof/>
          <w:color w:val="FF0000"/>
          <w:sz w:val="24"/>
          <w:szCs w:val="24"/>
        </w:rPr>
      </w:pPr>
      <w:r w:rsidRPr="00C60AFC">
        <w:rPr>
          <w:rFonts w:ascii="Times New Roman" w:hAnsi="Times New Roman"/>
          <w:b/>
          <w:noProof/>
          <w:color w:val="FF0000"/>
          <w:sz w:val="24"/>
          <w:szCs w:val="24"/>
        </w:rPr>
        <w:t xml:space="preserve">Teknik Mevzuat, Uygunluk Değerlendirme Prosedürleri ve Standartlar ile Sağlık ve Bitki Sağlığı Önlemleri </w:t>
      </w:r>
    </w:p>
    <w:p w14:paraId="6885BC9D" w14:textId="77777777" w:rsidR="0018182D" w:rsidRPr="00275AF7" w:rsidRDefault="0018182D" w:rsidP="00275AF7">
      <w:pPr>
        <w:spacing w:after="0" w:line="240" w:lineRule="auto"/>
        <w:jc w:val="both"/>
        <w:rPr>
          <w:rFonts w:ascii="Times New Roman" w:hAnsi="Times New Roman"/>
          <w:sz w:val="24"/>
          <w:szCs w:val="24"/>
        </w:rPr>
      </w:pPr>
    </w:p>
    <w:p w14:paraId="6DA1BC9B" w14:textId="77777777" w:rsidR="0018182D" w:rsidRPr="00275AF7" w:rsidRDefault="0018182D" w:rsidP="0011426F">
      <w:pPr>
        <w:spacing w:after="0" w:line="240" w:lineRule="auto"/>
        <w:ind w:firstLine="708"/>
        <w:jc w:val="both"/>
        <w:rPr>
          <w:rFonts w:ascii="Times New Roman" w:hAnsi="Times New Roman"/>
          <w:sz w:val="24"/>
          <w:szCs w:val="24"/>
        </w:rPr>
      </w:pPr>
      <w:r>
        <w:rPr>
          <w:rFonts w:ascii="Times New Roman" w:hAnsi="Times New Roman"/>
          <w:sz w:val="24"/>
          <w:szCs w:val="24"/>
        </w:rPr>
        <w:t>Katar’a yapılacak gıda ürünleri</w:t>
      </w:r>
      <w:r w:rsidRPr="00275AF7">
        <w:rPr>
          <w:rFonts w:ascii="Times New Roman" w:hAnsi="Times New Roman"/>
          <w:sz w:val="24"/>
          <w:szCs w:val="24"/>
        </w:rPr>
        <w:t xml:space="preserve"> i</w:t>
      </w:r>
      <w:r>
        <w:rPr>
          <w:rFonts w:ascii="Times New Roman" w:hAnsi="Times New Roman"/>
          <w:sz w:val="24"/>
          <w:szCs w:val="24"/>
        </w:rPr>
        <w:t>thalatında</w:t>
      </w:r>
      <w:r w:rsidRPr="00275AF7">
        <w:rPr>
          <w:rFonts w:ascii="Times New Roman" w:hAnsi="Times New Roman"/>
          <w:sz w:val="24"/>
          <w:szCs w:val="24"/>
        </w:rPr>
        <w:t>, sağlık sertifikası, “helal sertifikası” ile bitkisel ürünlerde bitki sağlık sertifikası zorunluluğu vardır. Faturada malın üreticisinin isim, açık adres ve kaşesinin bulunması gerekmektedir. Sevkiyata ilişkin tüm belgelerin Dışişleri Bakanlığı Konsolosluk Dairesi ve Katar Devleti Ankara Büyükelçiliği’nden tasdik ettirilmesi mecburiyeti vardır. Diğer taraftan, satış amaçlı olmayan “</w:t>
      </w:r>
      <w:proofErr w:type="spellStart"/>
      <w:r w:rsidRPr="00275AF7">
        <w:rPr>
          <w:rFonts w:ascii="Times New Roman" w:hAnsi="Times New Roman"/>
          <w:sz w:val="24"/>
          <w:szCs w:val="24"/>
        </w:rPr>
        <w:t>numune”lerin</w:t>
      </w:r>
      <w:proofErr w:type="spellEnd"/>
      <w:r w:rsidRPr="00275AF7">
        <w:rPr>
          <w:rFonts w:ascii="Times New Roman" w:hAnsi="Times New Roman"/>
          <w:sz w:val="24"/>
          <w:szCs w:val="24"/>
        </w:rPr>
        <w:t xml:space="preserve"> ayrı bir fatura ile sevk edilmesi ve faturanın üzerinde mutlaka “not </w:t>
      </w:r>
      <w:proofErr w:type="spellStart"/>
      <w:r w:rsidRPr="00275AF7">
        <w:rPr>
          <w:rFonts w:ascii="Times New Roman" w:hAnsi="Times New Roman"/>
          <w:sz w:val="24"/>
          <w:szCs w:val="24"/>
        </w:rPr>
        <w:t>for</w:t>
      </w:r>
      <w:proofErr w:type="spellEnd"/>
      <w:r w:rsidRPr="00275AF7">
        <w:rPr>
          <w:rFonts w:ascii="Times New Roman" w:hAnsi="Times New Roman"/>
          <w:sz w:val="24"/>
          <w:szCs w:val="24"/>
        </w:rPr>
        <w:t xml:space="preserve"> </w:t>
      </w:r>
      <w:proofErr w:type="spellStart"/>
      <w:r w:rsidRPr="00275AF7">
        <w:rPr>
          <w:rFonts w:ascii="Times New Roman" w:hAnsi="Times New Roman"/>
          <w:sz w:val="24"/>
          <w:szCs w:val="24"/>
        </w:rPr>
        <w:t>resale</w:t>
      </w:r>
      <w:proofErr w:type="spellEnd"/>
      <w:r w:rsidRPr="00275AF7">
        <w:rPr>
          <w:rFonts w:ascii="Times New Roman" w:hAnsi="Times New Roman"/>
          <w:sz w:val="24"/>
          <w:szCs w:val="24"/>
        </w:rPr>
        <w:t>” ibaresi ile fiyatın (“</w:t>
      </w:r>
      <w:proofErr w:type="spellStart"/>
      <w:r w:rsidRPr="00275AF7">
        <w:rPr>
          <w:rFonts w:ascii="Times New Roman" w:hAnsi="Times New Roman"/>
          <w:sz w:val="24"/>
          <w:szCs w:val="24"/>
        </w:rPr>
        <w:t>value</w:t>
      </w:r>
      <w:proofErr w:type="spellEnd"/>
      <w:r w:rsidRPr="00275AF7">
        <w:rPr>
          <w:rFonts w:ascii="Times New Roman" w:hAnsi="Times New Roman"/>
          <w:sz w:val="24"/>
          <w:szCs w:val="24"/>
        </w:rPr>
        <w:t xml:space="preserve"> </w:t>
      </w:r>
      <w:proofErr w:type="spellStart"/>
      <w:r w:rsidRPr="00275AF7">
        <w:rPr>
          <w:rFonts w:ascii="Times New Roman" w:hAnsi="Times New Roman"/>
          <w:sz w:val="24"/>
          <w:szCs w:val="24"/>
        </w:rPr>
        <w:t>for</w:t>
      </w:r>
      <w:proofErr w:type="spellEnd"/>
      <w:r w:rsidRPr="00275AF7">
        <w:rPr>
          <w:rFonts w:ascii="Times New Roman" w:hAnsi="Times New Roman"/>
          <w:sz w:val="24"/>
          <w:szCs w:val="24"/>
        </w:rPr>
        <w:t xml:space="preserve"> </w:t>
      </w:r>
      <w:proofErr w:type="spellStart"/>
      <w:r w:rsidRPr="00275AF7">
        <w:rPr>
          <w:rFonts w:ascii="Times New Roman" w:hAnsi="Times New Roman"/>
          <w:sz w:val="24"/>
          <w:szCs w:val="24"/>
        </w:rPr>
        <w:t>customs</w:t>
      </w:r>
      <w:proofErr w:type="spellEnd"/>
      <w:r w:rsidRPr="00275AF7">
        <w:rPr>
          <w:rFonts w:ascii="Times New Roman" w:hAnsi="Times New Roman"/>
          <w:sz w:val="24"/>
          <w:szCs w:val="24"/>
        </w:rPr>
        <w:t xml:space="preserve"> </w:t>
      </w:r>
      <w:proofErr w:type="spellStart"/>
      <w:r w:rsidRPr="00275AF7">
        <w:rPr>
          <w:rFonts w:ascii="Times New Roman" w:hAnsi="Times New Roman"/>
          <w:sz w:val="24"/>
          <w:szCs w:val="24"/>
        </w:rPr>
        <w:t>purposes</w:t>
      </w:r>
      <w:proofErr w:type="spellEnd"/>
      <w:r w:rsidRPr="00275AF7">
        <w:rPr>
          <w:rFonts w:ascii="Times New Roman" w:hAnsi="Times New Roman"/>
          <w:sz w:val="24"/>
          <w:szCs w:val="24"/>
        </w:rPr>
        <w:t xml:space="preserve">”) bulunması istenmektedir. </w:t>
      </w:r>
      <w:r>
        <w:rPr>
          <w:rFonts w:ascii="Times New Roman" w:hAnsi="Times New Roman"/>
          <w:sz w:val="24"/>
          <w:szCs w:val="24"/>
        </w:rPr>
        <w:t>Ayrıca,</w:t>
      </w:r>
      <w:r w:rsidRPr="00275AF7">
        <w:rPr>
          <w:rFonts w:ascii="Times New Roman" w:hAnsi="Times New Roman"/>
          <w:sz w:val="24"/>
          <w:szCs w:val="24"/>
        </w:rPr>
        <w:t xml:space="preserve"> yükleme listesinde paketlerin sayısının ve ağırlığının yer alması gerekmektedir. </w:t>
      </w:r>
    </w:p>
    <w:p w14:paraId="70CD83E3" w14:textId="77777777" w:rsidR="0018182D" w:rsidRPr="00275AF7" w:rsidRDefault="0018182D" w:rsidP="0011426F">
      <w:pPr>
        <w:spacing w:after="0" w:line="240" w:lineRule="auto"/>
        <w:ind w:firstLine="708"/>
        <w:jc w:val="both"/>
        <w:rPr>
          <w:rFonts w:ascii="Times New Roman" w:hAnsi="Times New Roman"/>
          <w:sz w:val="24"/>
          <w:szCs w:val="24"/>
        </w:rPr>
      </w:pPr>
    </w:p>
    <w:p w14:paraId="174985CA" w14:textId="77777777" w:rsidR="0018182D" w:rsidRDefault="0018182D" w:rsidP="0011426F">
      <w:pPr>
        <w:spacing w:after="0" w:line="240" w:lineRule="auto"/>
        <w:ind w:firstLine="708"/>
        <w:jc w:val="both"/>
        <w:rPr>
          <w:rFonts w:ascii="Times New Roman" w:hAnsi="Times New Roman"/>
          <w:sz w:val="24"/>
          <w:szCs w:val="24"/>
        </w:rPr>
      </w:pPr>
      <w:r w:rsidRPr="00275AF7">
        <w:rPr>
          <w:rFonts w:ascii="Times New Roman" w:hAnsi="Times New Roman"/>
          <w:sz w:val="24"/>
          <w:szCs w:val="24"/>
        </w:rPr>
        <w:t>Katar Tarım ve Belediye İşleri Bakanlığı ve Milli Sağlık Otoritesi'nin düzenlemeleri, özellikle gıda ürünleri ithalatında işaretleme ve etiketlemeye ilişkin kuralların uygulanmasını gerektirmektedir. Katar</w:t>
      </w:r>
      <w:r>
        <w:rPr>
          <w:rFonts w:ascii="Times New Roman" w:hAnsi="Times New Roman"/>
          <w:sz w:val="24"/>
          <w:szCs w:val="24"/>
        </w:rPr>
        <w:t>,</w:t>
      </w:r>
      <w:r w:rsidRPr="00275AF7">
        <w:rPr>
          <w:rFonts w:ascii="Times New Roman" w:hAnsi="Times New Roman"/>
          <w:sz w:val="24"/>
          <w:szCs w:val="24"/>
        </w:rPr>
        <w:t xml:space="preserve"> </w:t>
      </w:r>
      <w:r>
        <w:rPr>
          <w:rFonts w:ascii="Times New Roman" w:hAnsi="Times New Roman"/>
          <w:sz w:val="24"/>
          <w:szCs w:val="24"/>
        </w:rPr>
        <w:t>KİK’in,</w:t>
      </w:r>
      <w:r w:rsidRPr="00275AF7">
        <w:rPr>
          <w:rFonts w:ascii="Times New Roman" w:hAnsi="Times New Roman"/>
          <w:sz w:val="24"/>
          <w:szCs w:val="24"/>
        </w:rPr>
        <w:t xml:space="preserve"> GS 150/1993 sayılı raf ömrü standartlarını uygulamaktadır. 170 kalem gıda ürününü etkileyen bu standart ürün bazında farklı raf ömrü sürelerinin uygulanmasını şart koşmaktadır. Bu 170 ürün dışındaki ürünlerde ise üreticinin raf ömrü uygulamaları kabul edilmektedir. </w:t>
      </w:r>
    </w:p>
    <w:p w14:paraId="7A9E66A1" w14:textId="77777777" w:rsidR="0018182D" w:rsidRPr="00275AF7" w:rsidRDefault="0018182D" w:rsidP="0011426F">
      <w:pPr>
        <w:spacing w:after="0" w:line="240" w:lineRule="auto"/>
        <w:ind w:firstLine="708"/>
        <w:jc w:val="both"/>
        <w:rPr>
          <w:rFonts w:ascii="Times New Roman" w:hAnsi="Times New Roman"/>
          <w:sz w:val="24"/>
          <w:szCs w:val="24"/>
        </w:rPr>
      </w:pPr>
    </w:p>
    <w:p w14:paraId="29D41CEF" w14:textId="77777777" w:rsidR="0018182D" w:rsidRDefault="0018182D" w:rsidP="0011426F">
      <w:pPr>
        <w:spacing w:after="0" w:line="240" w:lineRule="auto"/>
        <w:ind w:firstLine="708"/>
        <w:jc w:val="both"/>
        <w:rPr>
          <w:rFonts w:ascii="Times New Roman" w:hAnsi="Times New Roman"/>
          <w:sz w:val="24"/>
          <w:szCs w:val="24"/>
        </w:rPr>
      </w:pPr>
      <w:r w:rsidRPr="00275AF7">
        <w:rPr>
          <w:rFonts w:ascii="Times New Roman" w:hAnsi="Times New Roman"/>
          <w:sz w:val="24"/>
          <w:szCs w:val="24"/>
        </w:rPr>
        <w:t xml:space="preserve">Katar gıda ürünlerinin raf ömrü konusunda son derece katı davranmaktadır. Söz konusu bilgilerin üzerinde değişiklik yapılması veya bir etiketle tarih değişikliği yapılması yasaktır.  </w:t>
      </w:r>
    </w:p>
    <w:p w14:paraId="271F72BA" w14:textId="77777777" w:rsidR="00E118D0" w:rsidRDefault="00E118D0" w:rsidP="0011426F">
      <w:pPr>
        <w:spacing w:after="0" w:line="240" w:lineRule="auto"/>
        <w:ind w:firstLine="708"/>
        <w:jc w:val="both"/>
        <w:rPr>
          <w:rFonts w:ascii="Times New Roman" w:hAnsi="Times New Roman"/>
          <w:sz w:val="24"/>
          <w:szCs w:val="24"/>
        </w:rPr>
      </w:pPr>
    </w:p>
    <w:p w14:paraId="4966CCC6" w14:textId="77777777" w:rsidR="0018182D" w:rsidRDefault="0018182D" w:rsidP="0011426F">
      <w:pPr>
        <w:spacing w:after="0" w:line="240" w:lineRule="auto"/>
        <w:ind w:firstLine="708"/>
        <w:jc w:val="both"/>
        <w:rPr>
          <w:rFonts w:ascii="Times New Roman" w:hAnsi="Times New Roman"/>
          <w:sz w:val="24"/>
          <w:szCs w:val="24"/>
        </w:rPr>
      </w:pPr>
    </w:p>
    <w:p w14:paraId="07CA9A81" w14:textId="77777777" w:rsidR="003572EF" w:rsidRDefault="003572EF" w:rsidP="0011426F">
      <w:pPr>
        <w:spacing w:after="0" w:line="240" w:lineRule="auto"/>
        <w:ind w:firstLine="708"/>
        <w:jc w:val="both"/>
        <w:rPr>
          <w:rFonts w:ascii="Times New Roman" w:hAnsi="Times New Roman"/>
          <w:sz w:val="24"/>
          <w:szCs w:val="24"/>
        </w:rPr>
      </w:pPr>
    </w:p>
    <w:p w14:paraId="029600C9" w14:textId="77777777" w:rsidR="003572EF" w:rsidRDefault="003572EF" w:rsidP="0011426F">
      <w:pPr>
        <w:spacing w:after="0" w:line="240" w:lineRule="auto"/>
        <w:ind w:firstLine="708"/>
        <w:jc w:val="both"/>
        <w:rPr>
          <w:rFonts w:ascii="Times New Roman" w:hAnsi="Times New Roman"/>
          <w:sz w:val="24"/>
          <w:szCs w:val="24"/>
        </w:rPr>
      </w:pPr>
    </w:p>
    <w:p w14:paraId="4FA8E228" w14:textId="77777777" w:rsidR="0018182D" w:rsidRPr="00C60AFC" w:rsidRDefault="0018182D" w:rsidP="009652E1">
      <w:pPr>
        <w:numPr>
          <w:ilvl w:val="0"/>
          <w:numId w:val="13"/>
        </w:numPr>
        <w:tabs>
          <w:tab w:val="left" w:pos="1134"/>
        </w:tabs>
        <w:spacing w:after="0" w:line="240" w:lineRule="auto"/>
        <w:contextualSpacing/>
        <w:jc w:val="both"/>
        <w:rPr>
          <w:rFonts w:ascii="Times New Roman" w:hAnsi="Times New Roman"/>
          <w:b/>
          <w:noProof/>
          <w:color w:val="FF0000"/>
          <w:sz w:val="24"/>
          <w:szCs w:val="24"/>
        </w:rPr>
      </w:pPr>
      <w:r w:rsidRPr="00C60AFC">
        <w:rPr>
          <w:rFonts w:ascii="Times New Roman" w:hAnsi="Times New Roman"/>
          <w:b/>
          <w:noProof/>
          <w:color w:val="FF0000"/>
          <w:sz w:val="24"/>
          <w:szCs w:val="24"/>
        </w:rPr>
        <w:lastRenderedPageBreak/>
        <w:t xml:space="preserve">Hizmet Ticareti </w:t>
      </w:r>
    </w:p>
    <w:p w14:paraId="1CF8E8C9" w14:textId="77777777" w:rsidR="0018182D" w:rsidRPr="00275AF7" w:rsidRDefault="0018182D" w:rsidP="00275AF7">
      <w:pPr>
        <w:spacing w:after="0" w:line="240" w:lineRule="auto"/>
        <w:jc w:val="both"/>
        <w:rPr>
          <w:rFonts w:ascii="Times New Roman" w:hAnsi="Times New Roman"/>
          <w:b/>
          <w:noProof/>
          <w:color w:val="000000"/>
          <w:sz w:val="24"/>
          <w:szCs w:val="24"/>
        </w:rPr>
      </w:pPr>
    </w:p>
    <w:p w14:paraId="14071FBE"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2022 Dünya Futbol Turnuvasını üstlenmesi sonrasında Katar'ın uluslararası arenada yapmış olduğu tanıtım çalışmaları, uluslararası ekonomik kriz</w:t>
      </w:r>
      <w:r>
        <w:rPr>
          <w:rFonts w:ascii="Times New Roman" w:hAnsi="Times New Roman"/>
          <w:sz w:val="24"/>
          <w:szCs w:val="24"/>
        </w:rPr>
        <w:t>,</w:t>
      </w:r>
      <w:r w:rsidRPr="0011426F">
        <w:rPr>
          <w:rFonts w:ascii="Times New Roman" w:hAnsi="Times New Roman"/>
          <w:sz w:val="24"/>
          <w:szCs w:val="24"/>
        </w:rPr>
        <w:t xml:space="preserve"> Arap baharının etkileri ve dünya çapında alternatif pazarların daralması nedeniyle </w:t>
      </w:r>
      <w:proofErr w:type="gramStart"/>
      <w:r w:rsidRPr="0011426F">
        <w:rPr>
          <w:rFonts w:ascii="Times New Roman" w:hAnsi="Times New Roman"/>
          <w:sz w:val="24"/>
          <w:szCs w:val="24"/>
        </w:rPr>
        <w:t>müteahhitlik</w:t>
      </w:r>
      <w:proofErr w:type="gramEnd"/>
      <w:r w:rsidRPr="0011426F">
        <w:rPr>
          <w:rFonts w:ascii="Times New Roman" w:hAnsi="Times New Roman"/>
          <w:sz w:val="24"/>
          <w:szCs w:val="24"/>
        </w:rPr>
        <w:t xml:space="preserve"> firmalarının Katar'a ilgisi artmış</w:t>
      </w:r>
      <w:r>
        <w:rPr>
          <w:rFonts w:ascii="Times New Roman" w:hAnsi="Times New Roman"/>
          <w:sz w:val="24"/>
          <w:szCs w:val="24"/>
        </w:rPr>
        <w:t>,</w:t>
      </w:r>
      <w:r w:rsidRPr="0011426F">
        <w:rPr>
          <w:rFonts w:ascii="Times New Roman" w:hAnsi="Times New Roman"/>
          <w:sz w:val="24"/>
          <w:szCs w:val="24"/>
        </w:rPr>
        <w:t xml:space="preserve"> dolayısıyla rekabet koşulları ağırlaşmıştır.  </w:t>
      </w:r>
    </w:p>
    <w:p w14:paraId="705982C1" w14:textId="77777777" w:rsidR="0018182D" w:rsidRPr="0011426F" w:rsidRDefault="0018182D" w:rsidP="0011426F">
      <w:pPr>
        <w:spacing w:after="0" w:line="240" w:lineRule="auto"/>
        <w:ind w:firstLine="708"/>
        <w:jc w:val="both"/>
        <w:rPr>
          <w:rFonts w:ascii="Times New Roman" w:hAnsi="Times New Roman"/>
          <w:sz w:val="24"/>
          <w:szCs w:val="24"/>
        </w:rPr>
      </w:pPr>
    </w:p>
    <w:p w14:paraId="34FA11F0"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Yabancılar Katarlı ortağı olmadan Katar’da ticari faaliyette bulunamamaktadırlar. Katar’da şirket kurmak, bazı istisnalar dışında, Katarlı ortağın %51 çoğunluk payına sahip olmasını gerektirmektedir. Bu durum, pazara girişte kısıtlayıcı ve kefalet/acente sistemine girmeye zorlayıcı olarak değerlendirilmektedir.</w:t>
      </w:r>
    </w:p>
    <w:p w14:paraId="788EE659"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 </w:t>
      </w:r>
    </w:p>
    <w:p w14:paraId="1D27CD16" w14:textId="77777777" w:rsidR="0018182D" w:rsidRDefault="0018182D" w:rsidP="0011426F">
      <w:pPr>
        <w:spacing w:after="0" w:line="240" w:lineRule="auto"/>
        <w:ind w:firstLine="708"/>
        <w:jc w:val="both"/>
        <w:rPr>
          <w:rFonts w:ascii="Times New Roman" w:hAnsi="Times New Roman"/>
          <w:sz w:val="24"/>
          <w:szCs w:val="24"/>
        </w:rPr>
      </w:pPr>
      <w:r w:rsidRPr="00275AF7">
        <w:rPr>
          <w:rFonts w:ascii="Times New Roman" w:hAnsi="Times New Roman"/>
          <w:sz w:val="24"/>
          <w:szCs w:val="24"/>
        </w:rPr>
        <w:t xml:space="preserve">Ülkede sadece Katarlı şirketler temsilci veya </w:t>
      </w:r>
      <w:proofErr w:type="gramStart"/>
      <w:r w:rsidRPr="00275AF7">
        <w:rPr>
          <w:rFonts w:ascii="Times New Roman" w:hAnsi="Times New Roman"/>
          <w:sz w:val="24"/>
          <w:szCs w:val="24"/>
        </w:rPr>
        <w:t>sponsor</w:t>
      </w:r>
      <w:proofErr w:type="gramEnd"/>
      <w:r w:rsidRPr="00275AF7">
        <w:rPr>
          <w:rFonts w:ascii="Times New Roman" w:hAnsi="Times New Roman"/>
          <w:sz w:val="24"/>
          <w:szCs w:val="24"/>
        </w:rPr>
        <w:t xml:space="preserve"> olarak hizmet verebilmektedir. Ancak bu konuda, tarım, sanayi, turizm, eğitim ve sağlık sektörlerinde yüzde 100 yabancı sermaye ile kurulmuş şirketlere ve ayrıca kamudan doğrudan iş almış yabancı firmalara yönelik istisnai </w:t>
      </w:r>
      <w:proofErr w:type="gramStart"/>
      <w:r w:rsidRPr="00275AF7">
        <w:rPr>
          <w:rFonts w:ascii="Times New Roman" w:hAnsi="Times New Roman"/>
          <w:sz w:val="24"/>
          <w:szCs w:val="24"/>
        </w:rPr>
        <w:t>imkanlar</w:t>
      </w:r>
      <w:proofErr w:type="gramEnd"/>
      <w:r w:rsidRPr="00275AF7">
        <w:rPr>
          <w:rFonts w:ascii="Times New Roman" w:hAnsi="Times New Roman"/>
          <w:sz w:val="24"/>
          <w:szCs w:val="24"/>
        </w:rPr>
        <w:t xml:space="preserve"> tanınabilmektedir.</w:t>
      </w:r>
    </w:p>
    <w:p w14:paraId="1AF37613" w14:textId="77777777" w:rsidR="0018182D" w:rsidRPr="00275AF7" w:rsidRDefault="0018182D" w:rsidP="0011426F">
      <w:pPr>
        <w:spacing w:after="0" w:line="240" w:lineRule="auto"/>
        <w:ind w:firstLine="708"/>
        <w:jc w:val="both"/>
        <w:rPr>
          <w:rFonts w:ascii="Times New Roman" w:hAnsi="Times New Roman"/>
          <w:sz w:val="24"/>
          <w:szCs w:val="24"/>
        </w:rPr>
      </w:pPr>
    </w:p>
    <w:p w14:paraId="09056968" w14:textId="77777777" w:rsidR="0018182D" w:rsidRDefault="0018182D" w:rsidP="0011426F">
      <w:pPr>
        <w:spacing w:after="0" w:line="240" w:lineRule="auto"/>
        <w:ind w:firstLine="708"/>
        <w:jc w:val="both"/>
        <w:rPr>
          <w:rFonts w:ascii="Times New Roman" w:hAnsi="Times New Roman"/>
          <w:sz w:val="24"/>
          <w:szCs w:val="24"/>
        </w:rPr>
      </w:pPr>
      <w:r w:rsidRPr="00275AF7">
        <w:rPr>
          <w:rFonts w:ascii="Times New Roman" w:hAnsi="Times New Roman"/>
          <w:sz w:val="24"/>
          <w:szCs w:val="24"/>
        </w:rPr>
        <w:t xml:space="preserve">Yabancı bankalara Katar Finans Merkezinde şube açmak ve İslami </w:t>
      </w:r>
      <w:r w:rsidR="007D1D22" w:rsidRPr="00275AF7">
        <w:rPr>
          <w:rFonts w:ascii="Times New Roman" w:hAnsi="Times New Roman"/>
          <w:sz w:val="24"/>
          <w:szCs w:val="24"/>
        </w:rPr>
        <w:t>b</w:t>
      </w:r>
      <w:r w:rsidRPr="00275AF7">
        <w:rPr>
          <w:rFonts w:ascii="Times New Roman" w:hAnsi="Times New Roman"/>
          <w:sz w:val="24"/>
          <w:szCs w:val="24"/>
        </w:rPr>
        <w:t xml:space="preserve">ankacılık </w:t>
      </w:r>
      <w:r w:rsidR="00D70613" w:rsidRPr="00275AF7">
        <w:rPr>
          <w:rFonts w:ascii="Times New Roman" w:hAnsi="Times New Roman"/>
          <w:sz w:val="24"/>
          <w:szCs w:val="24"/>
        </w:rPr>
        <w:t>dâhil</w:t>
      </w:r>
      <w:r w:rsidRPr="00275AF7">
        <w:rPr>
          <w:rFonts w:ascii="Times New Roman" w:hAnsi="Times New Roman"/>
          <w:sz w:val="24"/>
          <w:szCs w:val="24"/>
        </w:rPr>
        <w:t xml:space="preserve"> her türlü bankacılık faaliyetini yürütmek konusunda teorik olarak izin verilmekle birlikte, uygulamada yabancı bankaların bireysel bankacılık faaliyetlerini yürütmelerine sıcak bakılmamaktadır.</w:t>
      </w:r>
    </w:p>
    <w:p w14:paraId="2FA97E98" w14:textId="77777777" w:rsidR="0018182D" w:rsidRPr="00275AF7" w:rsidRDefault="0018182D" w:rsidP="0011426F">
      <w:pPr>
        <w:spacing w:after="0" w:line="240" w:lineRule="auto"/>
        <w:ind w:firstLine="708"/>
        <w:jc w:val="both"/>
        <w:rPr>
          <w:rFonts w:ascii="Times New Roman" w:hAnsi="Times New Roman"/>
          <w:sz w:val="24"/>
          <w:szCs w:val="24"/>
        </w:rPr>
      </w:pPr>
      <w:r w:rsidRPr="00275AF7">
        <w:rPr>
          <w:rFonts w:ascii="Times New Roman" w:hAnsi="Times New Roman"/>
          <w:sz w:val="24"/>
          <w:szCs w:val="24"/>
        </w:rPr>
        <w:t xml:space="preserve"> </w:t>
      </w:r>
    </w:p>
    <w:p w14:paraId="146A4F75" w14:textId="77777777" w:rsidR="0018182D" w:rsidRDefault="0018182D" w:rsidP="0011426F">
      <w:pPr>
        <w:spacing w:after="0" w:line="240" w:lineRule="auto"/>
        <w:ind w:firstLine="708"/>
        <w:jc w:val="both"/>
        <w:rPr>
          <w:rFonts w:ascii="Times New Roman" w:hAnsi="Times New Roman"/>
          <w:sz w:val="24"/>
          <w:szCs w:val="24"/>
        </w:rPr>
      </w:pPr>
      <w:r w:rsidRPr="00275AF7">
        <w:rPr>
          <w:rFonts w:ascii="Times New Roman" w:hAnsi="Times New Roman"/>
          <w:sz w:val="24"/>
          <w:szCs w:val="24"/>
        </w:rPr>
        <w:t xml:space="preserve">Türk bankalarınca düzenlenen teminat mektuplarının Katar makamlarınca kabul görmemesi ve Türk firmalarının teminat mektubu edinmek için </w:t>
      </w:r>
      <w:proofErr w:type="spellStart"/>
      <w:r w:rsidRPr="00275AF7">
        <w:rPr>
          <w:rFonts w:ascii="Times New Roman" w:hAnsi="Times New Roman"/>
          <w:sz w:val="24"/>
          <w:szCs w:val="24"/>
        </w:rPr>
        <w:t>kontr</w:t>
      </w:r>
      <w:proofErr w:type="spellEnd"/>
      <w:r w:rsidRPr="00275AF7">
        <w:rPr>
          <w:rFonts w:ascii="Times New Roman" w:hAnsi="Times New Roman"/>
          <w:sz w:val="24"/>
          <w:szCs w:val="24"/>
        </w:rPr>
        <w:t>-garantiye ihtiyaç duyması, teminat mektuplarının maliyetlerini artırmaktadır. Bu maliyetler, proje değeri yükseldikçe artmakta ve rekabetin yoğun olduğu projelerde firmalarımızın rekabet gücü olumsuz etkilenmektedir.</w:t>
      </w:r>
    </w:p>
    <w:p w14:paraId="4D7704DC" w14:textId="77777777" w:rsidR="0018182D" w:rsidRDefault="0018182D" w:rsidP="0011426F">
      <w:pPr>
        <w:spacing w:after="0" w:line="240" w:lineRule="auto"/>
        <w:ind w:firstLine="708"/>
        <w:jc w:val="both"/>
        <w:rPr>
          <w:rFonts w:ascii="Times New Roman" w:hAnsi="Times New Roman"/>
          <w:sz w:val="24"/>
          <w:szCs w:val="24"/>
        </w:rPr>
      </w:pPr>
    </w:p>
    <w:p w14:paraId="6A023F17" w14:textId="77777777" w:rsidR="0018182D" w:rsidRPr="00755E38" w:rsidRDefault="0018182D" w:rsidP="00755E38">
      <w:pPr>
        <w:spacing w:after="0" w:line="240" w:lineRule="auto"/>
        <w:ind w:firstLine="708"/>
        <w:jc w:val="both"/>
        <w:rPr>
          <w:rFonts w:ascii="Times New Roman" w:hAnsi="Times New Roman"/>
          <w:sz w:val="24"/>
          <w:szCs w:val="24"/>
        </w:rPr>
      </w:pPr>
      <w:r w:rsidRPr="00755E38">
        <w:rPr>
          <w:rFonts w:ascii="Times New Roman" w:hAnsi="Times New Roman"/>
          <w:sz w:val="24"/>
          <w:szCs w:val="24"/>
        </w:rPr>
        <w:t xml:space="preserve">Bankalar dışındaki finansal hizmet sunucusu şirketler (ör: sigorta şirketleri) </w:t>
      </w:r>
      <w:r>
        <w:rPr>
          <w:rFonts w:ascii="Times New Roman" w:hAnsi="Times New Roman"/>
          <w:sz w:val="24"/>
          <w:szCs w:val="24"/>
        </w:rPr>
        <w:t>K</w:t>
      </w:r>
      <w:r w:rsidRPr="00755E38">
        <w:rPr>
          <w:rFonts w:ascii="Times New Roman" w:hAnsi="Times New Roman"/>
          <w:sz w:val="24"/>
          <w:szCs w:val="24"/>
        </w:rPr>
        <w:t>atar’da ancak acente olarak çalışabilmekte, merkez ofis ve şube açılması mümkün olmamaktadır.</w:t>
      </w:r>
    </w:p>
    <w:p w14:paraId="733B4705" w14:textId="77777777" w:rsidR="0018182D" w:rsidRPr="00755E38" w:rsidRDefault="0018182D" w:rsidP="00755E38">
      <w:pPr>
        <w:spacing w:after="0" w:line="240" w:lineRule="auto"/>
        <w:ind w:firstLine="708"/>
        <w:jc w:val="both"/>
        <w:rPr>
          <w:rFonts w:ascii="Times New Roman" w:hAnsi="Times New Roman"/>
          <w:sz w:val="24"/>
          <w:szCs w:val="24"/>
        </w:rPr>
      </w:pPr>
    </w:p>
    <w:p w14:paraId="442079B6" w14:textId="77777777" w:rsidR="0018182D" w:rsidRPr="00755E38" w:rsidRDefault="0018182D" w:rsidP="00755E38">
      <w:pPr>
        <w:spacing w:after="0" w:line="240" w:lineRule="auto"/>
        <w:ind w:firstLine="708"/>
        <w:jc w:val="both"/>
        <w:rPr>
          <w:rFonts w:ascii="Times New Roman" w:hAnsi="Times New Roman"/>
          <w:sz w:val="24"/>
          <w:szCs w:val="24"/>
        </w:rPr>
      </w:pPr>
      <w:r w:rsidRPr="00755E38">
        <w:rPr>
          <w:rFonts w:ascii="Times New Roman" w:hAnsi="Times New Roman"/>
          <w:sz w:val="24"/>
          <w:szCs w:val="24"/>
        </w:rPr>
        <w:t xml:space="preserve">Katar’da yabancıların </w:t>
      </w:r>
      <w:proofErr w:type="gramStart"/>
      <w:r w:rsidRPr="00755E38">
        <w:rPr>
          <w:rFonts w:ascii="Times New Roman" w:hAnsi="Times New Roman"/>
          <w:sz w:val="24"/>
          <w:szCs w:val="24"/>
        </w:rPr>
        <w:t>portföy</w:t>
      </w:r>
      <w:proofErr w:type="gramEnd"/>
      <w:r w:rsidRPr="00755E38">
        <w:rPr>
          <w:rFonts w:ascii="Times New Roman" w:hAnsi="Times New Roman"/>
          <w:sz w:val="24"/>
          <w:szCs w:val="24"/>
        </w:rPr>
        <w:t xml:space="preserve"> yatırımı yapmaları yasaklanmış olup, doğrudan yatırım yapılan bazı hizmet sektörlerinde ise yatırımın sonunda Katar’a iktisadi fayda sağlandığının kanıtlanması beklenebilmektedir.</w:t>
      </w:r>
    </w:p>
    <w:p w14:paraId="2CEA0E5D" w14:textId="77777777" w:rsidR="0018182D" w:rsidRPr="00755E38" w:rsidRDefault="0018182D" w:rsidP="00755E38">
      <w:pPr>
        <w:spacing w:after="0" w:line="240" w:lineRule="auto"/>
        <w:ind w:firstLine="708"/>
        <w:jc w:val="both"/>
        <w:rPr>
          <w:rFonts w:ascii="Times New Roman" w:hAnsi="Times New Roman"/>
          <w:sz w:val="24"/>
          <w:szCs w:val="24"/>
        </w:rPr>
      </w:pPr>
    </w:p>
    <w:p w14:paraId="2A35D80F" w14:textId="77777777" w:rsidR="0018182D" w:rsidRDefault="0018182D" w:rsidP="00755E38">
      <w:pPr>
        <w:spacing w:after="0" w:line="240" w:lineRule="auto"/>
        <w:ind w:firstLine="708"/>
        <w:jc w:val="both"/>
        <w:rPr>
          <w:rFonts w:ascii="Times New Roman" w:hAnsi="Times New Roman"/>
          <w:sz w:val="24"/>
          <w:szCs w:val="24"/>
        </w:rPr>
      </w:pPr>
      <w:r w:rsidRPr="00755E38">
        <w:rPr>
          <w:rFonts w:ascii="Times New Roman" w:hAnsi="Times New Roman"/>
          <w:sz w:val="24"/>
          <w:szCs w:val="24"/>
        </w:rPr>
        <w:t>Katar’da arsa satın alınması ve yabancıların arsa sahibi olması yasaklanmıştır. Ekonomik aktivite dolayısıyla ihtiyaç duyulan arsalar ise ancak kiralanabilmektedir.</w:t>
      </w:r>
    </w:p>
    <w:p w14:paraId="6EAE7BDB" w14:textId="77777777" w:rsidR="0018182D" w:rsidRPr="00275AF7" w:rsidRDefault="0018182D" w:rsidP="0011426F">
      <w:pPr>
        <w:spacing w:after="0" w:line="240" w:lineRule="auto"/>
        <w:ind w:firstLine="708"/>
        <w:jc w:val="both"/>
        <w:rPr>
          <w:rFonts w:ascii="Times New Roman" w:hAnsi="Times New Roman"/>
          <w:sz w:val="24"/>
          <w:szCs w:val="24"/>
        </w:rPr>
      </w:pPr>
    </w:p>
    <w:p w14:paraId="36D27A8B" w14:textId="77777777" w:rsidR="0018182D" w:rsidRPr="00C60AFC" w:rsidRDefault="0018182D" w:rsidP="009652E1">
      <w:pPr>
        <w:numPr>
          <w:ilvl w:val="0"/>
          <w:numId w:val="13"/>
        </w:numPr>
        <w:tabs>
          <w:tab w:val="left" w:pos="1134"/>
        </w:tabs>
        <w:spacing w:after="0" w:line="240" w:lineRule="auto"/>
        <w:contextualSpacing/>
        <w:jc w:val="both"/>
        <w:rPr>
          <w:rFonts w:ascii="Times New Roman" w:hAnsi="Times New Roman"/>
          <w:b/>
          <w:color w:val="FF0000"/>
          <w:sz w:val="24"/>
          <w:szCs w:val="24"/>
        </w:rPr>
      </w:pPr>
      <w:r w:rsidRPr="00C60AFC">
        <w:rPr>
          <w:rFonts w:ascii="Times New Roman" w:hAnsi="Times New Roman"/>
          <w:b/>
          <w:color w:val="FF0000"/>
          <w:sz w:val="24"/>
          <w:szCs w:val="24"/>
        </w:rPr>
        <w:tab/>
      </w:r>
      <w:r w:rsidRPr="00C60AFC">
        <w:rPr>
          <w:rFonts w:ascii="Times New Roman" w:hAnsi="Times New Roman"/>
          <w:b/>
          <w:noProof/>
          <w:color w:val="FF0000"/>
          <w:sz w:val="24"/>
          <w:szCs w:val="24"/>
        </w:rPr>
        <w:t xml:space="preserve">Kamu Alımları </w:t>
      </w:r>
    </w:p>
    <w:p w14:paraId="43B3F53F" w14:textId="77777777" w:rsidR="0018182D" w:rsidRPr="00275AF7" w:rsidRDefault="0018182D" w:rsidP="00606C66">
      <w:pPr>
        <w:tabs>
          <w:tab w:val="left" w:pos="1134"/>
        </w:tabs>
        <w:spacing w:after="0" w:line="240" w:lineRule="auto"/>
        <w:ind w:left="1069"/>
        <w:contextualSpacing/>
        <w:jc w:val="both"/>
        <w:rPr>
          <w:rFonts w:ascii="Times New Roman" w:hAnsi="Times New Roman"/>
          <w:b/>
          <w:sz w:val="24"/>
          <w:szCs w:val="24"/>
        </w:rPr>
      </w:pPr>
    </w:p>
    <w:p w14:paraId="69D4480D" w14:textId="77777777" w:rsidR="0018182D" w:rsidRPr="00275AF7" w:rsidRDefault="0018182D" w:rsidP="00014D76">
      <w:pPr>
        <w:spacing w:after="0" w:line="240" w:lineRule="auto"/>
        <w:ind w:firstLine="708"/>
        <w:jc w:val="both"/>
        <w:rPr>
          <w:rFonts w:ascii="Times New Roman" w:hAnsi="Times New Roman"/>
          <w:sz w:val="24"/>
          <w:szCs w:val="24"/>
        </w:rPr>
      </w:pPr>
      <w:r w:rsidRPr="00275AF7">
        <w:rPr>
          <w:rFonts w:ascii="Times New Roman" w:hAnsi="Times New Roman"/>
          <w:sz w:val="24"/>
          <w:szCs w:val="24"/>
        </w:rPr>
        <w:t>Katar’da iş yapmak isteyen inşaat, altyapı firmalarının ülkedeki ihalelere katılmaları için ilgili kuruluşlara ön k</w:t>
      </w:r>
      <w:r>
        <w:rPr>
          <w:rFonts w:ascii="Times New Roman" w:hAnsi="Times New Roman"/>
          <w:sz w:val="24"/>
          <w:szCs w:val="24"/>
        </w:rPr>
        <w:t xml:space="preserve">ayıt yaptırmaları gerekmektedir </w:t>
      </w:r>
      <w:r w:rsidRPr="00275AF7">
        <w:rPr>
          <w:rFonts w:ascii="Times New Roman" w:hAnsi="Times New Roman"/>
          <w:sz w:val="24"/>
          <w:szCs w:val="24"/>
        </w:rPr>
        <w:t xml:space="preserve">( </w:t>
      </w:r>
      <w:r>
        <w:rPr>
          <w:rFonts w:ascii="Times New Roman" w:hAnsi="Times New Roman"/>
          <w:sz w:val="24"/>
          <w:szCs w:val="24"/>
        </w:rPr>
        <w:t>ö</w:t>
      </w:r>
      <w:r w:rsidRPr="00275AF7">
        <w:rPr>
          <w:rFonts w:ascii="Times New Roman" w:hAnsi="Times New Roman"/>
          <w:sz w:val="24"/>
          <w:szCs w:val="24"/>
        </w:rPr>
        <w:t xml:space="preserve">rneğin kablo üreticisi firma ürün kaydını Su ve Elektrik İdaresi </w:t>
      </w:r>
      <w:proofErr w:type="spellStart"/>
      <w:r w:rsidRPr="00275AF7">
        <w:rPr>
          <w:rFonts w:ascii="Times New Roman" w:hAnsi="Times New Roman"/>
          <w:sz w:val="24"/>
          <w:szCs w:val="24"/>
        </w:rPr>
        <w:t>Kahramaa’ya</w:t>
      </w:r>
      <w:proofErr w:type="spellEnd"/>
      <w:r w:rsidRPr="00275AF7">
        <w:rPr>
          <w:rFonts w:ascii="Times New Roman" w:hAnsi="Times New Roman"/>
          <w:sz w:val="24"/>
          <w:szCs w:val="24"/>
        </w:rPr>
        <w:t xml:space="preserve">, halı saha üreticisi firma Olimpiyat </w:t>
      </w:r>
      <w:r>
        <w:rPr>
          <w:rFonts w:ascii="Times New Roman" w:hAnsi="Times New Roman"/>
          <w:sz w:val="24"/>
          <w:szCs w:val="24"/>
        </w:rPr>
        <w:t>K</w:t>
      </w:r>
      <w:r w:rsidRPr="00275AF7">
        <w:rPr>
          <w:rFonts w:ascii="Times New Roman" w:hAnsi="Times New Roman"/>
          <w:sz w:val="24"/>
          <w:szCs w:val="24"/>
        </w:rPr>
        <w:t>omitesi</w:t>
      </w:r>
      <w:r>
        <w:rPr>
          <w:rFonts w:ascii="Times New Roman" w:hAnsi="Times New Roman"/>
          <w:sz w:val="24"/>
          <w:szCs w:val="24"/>
        </w:rPr>
        <w:t>’</w:t>
      </w:r>
      <w:r w:rsidRPr="00275AF7">
        <w:rPr>
          <w:rFonts w:ascii="Times New Roman" w:hAnsi="Times New Roman"/>
          <w:sz w:val="24"/>
          <w:szCs w:val="24"/>
        </w:rPr>
        <w:t>ne yaptırmak zorundadır)</w:t>
      </w:r>
      <w:r>
        <w:rPr>
          <w:rFonts w:ascii="Times New Roman" w:hAnsi="Times New Roman"/>
          <w:sz w:val="24"/>
          <w:szCs w:val="24"/>
        </w:rPr>
        <w:t>.</w:t>
      </w:r>
      <w:r w:rsidRPr="00275AF7">
        <w:rPr>
          <w:rFonts w:ascii="Times New Roman" w:hAnsi="Times New Roman"/>
          <w:sz w:val="24"/>
          <w:szCs w:val="24"/>
        </w:rPr>
        <w:t xml:space="preserve">   </w:t>
      </w:r>
    </w:p>
    <w:p w14:paraId="0FDD1695" w14:textId="77777777" w:rsidR="0018182D" w:rsidRDefault="0018182D" w:rsidP="0011426F">
      <w:pPr>
        <w:spacing w:after="0" w:line="240" w:lineRule="auto"/>
        <w:ind w:firstLine="708"/>
        <w:jc w:val="both"/>
        <w:rPr>
          <w:rFonts w:ascii="Times New Roman" w:hAnsi="Times New Roman"/>
          <w:sz w:val="24"/>
          <w:szCs w:val="24"/>
        </w:rPr>
      </w:pPr>
    </w:p>
    <w:p w14:paraId="2FB80F46" w14:textId="77777777" w:rsidR="0018182D" w:rsidRDefault="0018182D" w:rsidP="00A01502">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w:t>
      </w:r>
      <w:r w:rsidRPr="00275AF7">
        <w:rPr>
          <w:rFonts w:ascii="Times New Roman" w:hAnsi="Times New Roman"/>
          <w:sz w:val="24"/>
          <w:szCs w:val="24"/>
        </w:rPr>
        <w:t>Katar'da kamu al</w:t>
      </w:r>
      <w:r>
        <w:rPr>
          <w:rFonts w:ascii="Times New Roman" w:hAnsi="Times New Roman"/>
          <w:sz w:val="24"/>
          <w:szCs w:val="24"/>
        </w:rPr>
        <w:t>ımına yönelik</w:t>
      </w:r>
      <w:r w:rsidRPr="00275AF7">
        <w:rPr>
          <w:rFonts w:ascii="Times New Roman" w:hAnsi="Times New Roman"/>
          <w:sz w:val="24"/>
          <w:szCs w:val="24"/>
        </w:rPr>
        <w:t xml:space="preserve"> ihalelerde, yerli katkı içeren ürünler için %10, KİK üyesi diğer ülkelerin ürünlerin</w:t>
      </w:r>
      <w:r>
        <w:rPr>
          <w:rFonts w:ascii="Times New Roman" w:hAnsi="Times New Roman"/>
          <w:sz w:val="24"/>
          <w:szCs w:val="24"/>
        </w:rPr>
        <w:t>de ise %5 fiyat avantajı sağlan</w:t>
      </w:r>
      <w:r w:rsidRPr="00275AF7">
        <w:rPr>
          <w:rFonts w:ascii="Times New Roman" w:hAnsi="Times New Roman"/>
          <w:sz w:val="24"/>
          <w:szCs w:val="24"/>
        </w:rPr>
        <w:t>maktadır.</w:t>
      </w:r>
      <w:r>
        <w:rPr>
          <w:rFonts w:ascii="Times New Roman" w:hAnsi="Times New Roman"/>
          <w:sz w:val="24"/>
          <w:szCs w:val="24"/>
        </w:rPr>
        <w:t xml:space="preserve"> </w:t>
      </w:r>
      <w:r w:rsidRPr="00275AF7">
        <w:rPr>
          <w:rFonts w:ascii="Times New Roman" w:hAnsi="Times New Roman"/>
          <w:sz w:val="24"/>
          <w:szCs w:val="24"/>
        </w:rPr>
        <w:t xml:space="preserve">1.000.000 Katar Riyali ve daha düşük değerli </w:t>
      </w:r>
      <w:r>
        <w:rPr>
          <w:rFonts w:ascii="Times New Roman" w:hAnsi="Times New Roman"/>
          <w:sz w:val="24"/>
          <w:szCs w:val="24"/>
        </w:rPr>
        <w:t>kamu alımı</w:t>
      </w:r>
      <w:r w:rsidRPr="00275AF7">
        <w:rPr>
          <w:rFonts w:ascii="Times New Roman" w:hAnsi="Times New Roman"/>
          <w:sz w:val="24"/>
          <w:szCs w:val="24"/>
        </w:rPr>
        <w:t xml:space="preserve"> ihalelerine sadece yerel firmalar </w:t>
      </w:r>
      <w:r w:rsidRPr="00275AF7">
        <w:rPr>
          <w:rFonts w:ascii="Times New Roman" w:hAnsi="Times New Roman"/>
          <w:sz w:val="24"/>
          <w:szCs w:val="24"/>
        </w:rPr>
        <w:lastRenderedPageBreak/>
        <w:t>katılabilmektedir. Uygulamada bazı istisnalar dışında, bu sınırdan yüksek değerli ihalelere katılım için ülkede yerel firma olarak kurulu olmak şartı bulunmamaktadır.</w:t>
      </w:r>
    </w:p>
    <w:p w14:paraId="432EAC4C" w14:textId="77777777" w:rsidR="0018182D" w:rsidRPr="00275AF7" w:rsidRDefault="0018182D" w:rsidP="0011426F">
      <w:pPr>
        <w:spacing w:after="0" w:line="240" w:lineRule="auto"/>
        <w:ind w:firstLine="708"/>
        <w:jc w:val="both"/>
        <w:rPr>
          <w:rFonts w:ascii="Times New Roman" w:hAnsi="Times New Roman"/>
          <w:sz w:val="24"/>
          <w:szCs w:val="24"/>
        </w:rPr>
      </w:pPr>
    </w:p>
    <w:p w14:paraId="7094BE77" w14:textId="77777777" w:rsidR="0018182D" w:rsidRPr="00275AF7" w:rsidRDefault="0018182D" w:rsidP="0011426F">
      <w:pPr>
        <w:spacing w:after="0" w:line="240" w:lineRule="auto"/>
        <w:ind w:firstLine="708"/>
        <w:jc w:val="both"/>
        <w:rPr>
          <w:rFonts w:ascii="Times New Roman" w:hAnsi="Times New Roman"/>
          <w:sz w:val="24"/>
          <w:szCs w:val="24"/>
        </w:rPr>
      </w:pPr>
      <w:r w:rsidRPr="00275AF7">
        <w:rPr>
          <w:rFonts w:ascii="Times New Roman" w:hAnsi="Times New Roman"/>
          <w:sz w:val="24"/>
          <w:szCs w:val="24"/>
        </w:rPr>
        <w:t>Ayrıca, kamu al</w:t>
      </w:r>
      <w:r>
        <w:rPr>
          <w:rFonts w:ascii="Times New Roman" w:hAnsi="Times New Roman"/>
          <w:sz w:val="24"/>
          <w:szCs w:val="24"/>
        </w:rPr>
        <w:t>ı</w:t>
      </w:r>
      <w:r w:rsidRPr="00275AF7">
        <w:rPr>
          <w:rFonts w:ascii="Times New Roman" w:hAnsi="Times New Roman"/>
          <w:sz w:val="24"/>
          <w:szCs w:val="24"/>
        </w:rPr>
        <w:t>m</w:t>
      </w:r>
      <w:r>
        <w:rPr>
          <w:rFonts w:ascii="Times New Roman" w:hAnsi="Times New Roman"/>
          <w:sz w:val="24"/>
          <w:szCs w:val="24"/>
        </w:rPr>
        <w:t>ı</w:t>
      </w:r>
      <w:r w:rsidRPr="00275AF7">
        <w:rPr>
          <w:rFonts w:ascii="Times New Roman" w:hAnsi="Times New Roman"/>
          <w:sz w:val="24"/>
          <w:szCs w:val="24"/>
        </w:rPr>
        <w:t xml:space="preserve"> ihalelerinin şeffaf olmaması, ihale koşul ve kriterlerinin yeterince açık olmaması, değerlendirme aşamasında başarısız olan firmalara açıklama yapılmaması, ihale karar sürecindeki düzensizlikler ve ihale sonuçlarına resmi olarak itiraz </w:t>
      </w:r>
      <w:r w:rsidR="00D70613" w:rsidRPr="00275AF7">
        <w:rPr>
          <w:rFonts w:ascii="Times New Roman" w:hAnsi="Times New Roman"/>
          <w:sz w:val="24"/>
          <w:szCs w:val="24"/>
        </w:rPr>
        <w:t>imkânının</w:t>
      </w:r>
      <w:r w:rsidRPr="00275AF7">
        <w:rPr>
          <w:rFonts w:ascii="Times New Roman" w:hAnsi="Times New Roman"/>
          <w:sz w:val="24"/>
          <w:szCs w:val="24"/>
        </w:rPr>
        <w:t xml:space="preserve"> bulunmaması kamu alımları</w:t>
      </w:r>
      <w:r>
        <w:rPr>
          <w:rFonts w:ascii="Times New Roman" w:hAnsi="Times New Roman"/>
          <w:sz w:val="24"/>
          <w:szCs w:val="24"/>
        </w:rPr>
        <w:t xml:space="preserve"> ile bağlantılı </w:t>
      </w:r>
      <w:proofErr w:type="gramStart"/>
      <w:r w:rsidRPr="00275AF7">
        <w:rPr>
          <w:rFonts w:ascii="Times New Roman" w:hAnsi="Times New Roman"/>
          <w:sz w:val="24"/>
          <w:szCs w:val="24"/>
        </w:rPr>
        <w:t>şikayet</w:t>
      </w:r>
      <w:proofErr w:type="gramEnd"/>
      <w:r w:rsidRPr="00275AF7">
        <w:rPr>
          <w:rFonts w:ascii="Times New Roman" w:hAnsi="Times New Roman"/>
          <w:sz w:val="24"/>
          <w:szCs w:val="24"/>
        </w:rPr>
        <w:t xml:space="preserve"> alınan hususlardır.</w:t>
      </w:r>
    </w:p>
    <w:p w14:paraId="155BD9CA" w14:textId="77777777" w:rsidR="0018182D" w:rsidRDefault="0018182D" w:rsidP="00275AF7">
      <w:pPr>
        <w:spacing w:after="0" w:line="240" w:lineRule="auto"/>
        <w:jc w:val="both"/>
        <w:rPr>
          <w:rFonts w:ascii="Times New Roman" w:hAnsi="Times New Roman"/>
          <w:noProof/>
          <w:sz w:val="24"/>
          <w:szCs w:val="24"/>
        </w:rPr>
      </w:pPr>
    </w:p>
    <w:p w14:paraId="7FBEC5EA" w14:textId="77777777" w:rsidR="0018182D" w:rsidRPr="00C60AFC" w:rsidRDefault="0018182D" w:rsidP="009652E1">
      <w:pPr>
        <w:numPr>
          <w:ilvl w:val="0"/>
          <w:numId w:val="13"/>
        </w:numPr>
        <w:tabs>
          <w:tab w:val="left" w:pos="1134"/>
        </w:tabs>
        <w:spacing w:after="0" w:line="240" w:lineRule="auto"/>
        <w:contextualSpacing/>
        <w:jc w:val="both"/>
        <w:rPr>
          <w:rFonts w:ascii="Times New Roman" w:hAnsi="Times New Roman"/>
          <w:b/>
          <w:noProof/>
          <w:color w:val="FF0000"/>
          <w:sz w:val="24"/>
          <w:szCs w:val="24"/>
        </w:rPr>
      </w:pPr>
      <w:r w:rsidRPr="00C60AFC">
        <w:rPr>
          <w:rFonts w:ascii="Times New Roman" w:hAnsi="Times New Roman"/>
          <w:noProof/>
          <w:color w:val="FF0000"/>
          <w:sz w:val="24"/>
          <w:szCs w:val="24"/>
        </w:rPr>
        <w:tab/>
      </w:r>
      <w:r w:rsidRPr="00C60AFC">
        <w:rPr>
          <w:rFonts w:ascii="Times New Roman" w:hAnsi="Times New Roman"/>
          <w:b/>
          <w:color w:val="FF0000"/>
          <w:sz w:val="24"/>
          <w:szCs w:val="24"/>
        </w:rPr>
        <w:t>Vize Uygulamaları</w:t>
      </w:r>
    </w:p>
    <w:p w14:paraId="54BB904D" w14:textId="77777777" w:rsidR="0018182D" w:rsidRPr="00275AF7" w:rsidRDefault="0018182D" w:rsidP="00275AF7">
      <w:pPr>
        <w:spacing w:after="0" w:line="240" w:lineRule="auto"/>
        <w:jc w:val="both"/>
        <w:rPr>
          <w:rFonts w:ascii="Times New Roman" w:hAnsi="Times New Roman"/>
          <w:noProof/>
          <w:sz w:val="24"/>
          <w:szCs w:val="24"/>
        </w:rPr>
      </w:pPr>
    </w:p>
    <w:p w14:paraId="3A9BC233" w14:textId="77777777" w:rsidR="0018182D" w:rsidRDefault="0018182D" w:rsidP="0011426F">
      <w:pPr>
        <w:spacing w:after="0" w:line="240" w:lineRule="auto"/>
        <w:ind w:firstLine="708"/>
        <w:jc w:val="both"/>
        <w:rPr>
          <w:rFonts w:ascii="Times New Roman" w:hAnsi="Times New Roman"/>
          <w:sz w:val="24"/>
          <w:szCs w:val="24"/>
        </w:rPr>
      </w:pPr>
      <w:r w:rsidRPr="00275AF7">
        <w:rPr>
          <w:rFonts w:ascii="Times New Roman" w:hAnsi="Times New Roman"/>
          <w:sz w:val="24"/>
          <w:szCs w:val="24"/>
        </w:rPr>
        <w:t>Katar gümrük kapısında, daha önce davetiye usulü ile kabul edilen TIR’lardan vize istenmeye başlanılması ve dolayısı ile sadece vize alabilen kısıtlı sayıdaki araç ile bu sevkiyatların yapılabilmesi nedeniyle araç bulma sorunu ortaya çıkabilmekte</w:t>
      </w:r>
      <w:r>
        <w:rPr>
          <w:rFonts w:ascii="Times New Roman" w:hAnsi="Times New Roman"/>
          <w:sz w:val="24"/>
          <w:szCs w:val="24"/>
        </w:rPr>
        <w:t>;</w:t>
      </w:r>
      <w:r w:rsidRPr="00275AF7">
        <w:rPr>
          <w:rFonts w:ascii="Times New Roman" w:hAnsi="Times New Roman"/>
          <w:sz w:val="24"/>
          <w:szCs w:val="24"/>
        </w:rPr>
        <w:t xml:space="preserve"> söz konusu durum nakliye maliyetlerinin yükselmesine ve taahhütlerin süresi içinde yetiştirilememesine sebep olmaktadır. </w:t>
      </w:r>
    </w:p>
    <w:p w14:paraId="0475EB68" w14:textId="77777777" w:rsidR="009D5A3E" w:rsidRDefault="009D5A3E" w:rsidP="0011426F">
      <w:pPr>
        <w:spacing w:after="0" w:line="240" w:lineRule="auto"/>
        <w:ind w:firstLine="708"/>
        <w:jc w:val="both"/>
        <w:rPr>
          <w:rFonts w:ascii="Times New Roman" w:hAnsi="Times New Roman"/>
          <w:sz w:val="24"/>
          <w:szCs w:val="24"/>
        </w:rPr>
      </w:pPr>
    </w:p>
    <w:p w14:paraId="3AD4B632" w14:textId="77777777" w:rsidR="009D5A3E" w:rsidRPr="009D5A3E" w:rsidRDefault="009D5A3E" w:rsidP="009D5A3E">
      <w:pPr>
        <w:numPr>
          <w:ilvl w:val="0"/>
          <w:numId w:val="13"/>
        </w:numPr>
        <w:tabs>
          <w:tab w:val="left" w:pos="1134"/>
        </w:tabs>
        <w:spacing w:after="0" w:line="240" w:lineRule="auto"/>
        <w:contextualSpacing/>
        <w:jc w:val="both"/>
        <w:rPr>
          <w:rFonts w:ascii="Times New Roman" w:hAnsi="Times New Roman"/>
          <w:b/>
          <w:noProof/>
          <w:color w:val="FF0000"/>
          <w:sz w:val="24"/>
          <w:szCs w:val="24"/>
        </w:rPr>
      </w:pPr>
      <w:r w:rsidRPr="009D5A3E">
        <w:rPr>
          <w:rFonts w:ascii="Times New Roman" w:hAnsi="Times New Roman"/>
          <w:b/>
          <w:noProof/>
          <w:color w:val="FF0000"/>
          <w:sz w:val="24"/>
          <w:szCs w:val="24"/>
        </w:rPr>
        <w:t xml:space="preserve">Türkiye- KİK Serbest Ticaret Anlaşması </w:t>
      </w:r>
    </w:p>
    <w:p w14:paraId="0D5E6599" w14:textId="77777777" w:rsidR="009D5A3E" w:rsidRDefault="009D5A3E" w:rsidP="009D5A3E">
      <w:pPr>
        <w:tabs>
          <w:tab w:val="left" w:pos="1134"/>
        </w:tabs>
        <w:spacing w:after="0" w:line="240" w:lineRule="auto"/>
        <w:ind w:left="1069"/>
        <w:contextualSpacing/>
        <w:jc w:val="both"/>
        <w:rPr>
          <w:rFonts w:ascii="Times New Roman" w:hAnsi="Times New Roman"/>
          <w:b/>
          <w:color w:val="FF0000"/>
          <w:sz w:val="24"/>
          <w:szCs w:val="24"/>
          <w:lang w:eastAsia="tr-TR"/>
        </w:rPr>
      </w:pPr>
    </w:p>
    <w:p w14:paraId="796C525B" w14:textId="77777777" w:rsidR="009D5A3E" w:rsidRPr="009D5A3E" w:rsidRDefault="009D5A3E" w:rsidP="009D5A3E">
      <w:pPr>
        <w:spacing w:after="0" w:line="240" w:lineRule="auto"/>
        <w:ind w:firstLine="708"/>
        <w:jc w:val="both"/>
        <w:rPr>
          <w:rFonts w:ascii="Times New Roman" w:eastAsia="Times New Roman" w:hAnsi="Times New Roman"/>
          <w:sz w:val="24"/>
          <w:szCs w:val="24"/>
        </w:rPr>
      </w:pPr>
      <w:r w:rsidRPr="00AA196C">
        <w:rPr>
          <w:rFonts w:ascii="Times New Roman" w:eastAsia="Times New Roman" w:hAnsi="Times New Roman"/>
          <w:sz w:val="24"/>
          <w:szCs w:val="24"/>
        </w:rPr>
        <w:t>Ülkemiz ile Katar’ın da üyesi olduğu KİK arasında bir Serbest Ticaret Anlaşması (STA) akdedilmesine yönelik müzakerelere 15 Kasım 2005 tarihinde Riyad’da başlanmıştır. Ancak, KİK’in yürüttüğü tüm STA müzakerelerini askıya alması ve üçüncü ülkeler ile yürütülen STA müzakereleri ile ilgili teknik gözden geçirme çalışması başlattığını ilan etmesi sebebi ile müzakerelere devam edilememiştir. Daha sonra, Türkiye-KİK STA müzakerelerinin tekrar başlatılması hususu, muhtelif platform ve temaslarda gündeme getirilmiş ancak bugüne değin</w:t>
      </w:r>
      <w:r>
        <w:rPr>
          <w:rFonts w:ascii="Times New Roman" w:eastAsia="Times New Roman" w:hAnsi="Times New Roman"/>
          <w:sz w:val="24"/>
          <w:szCs w:val="24"/>
        </w:rPr>
        <w:t xml:space="preserve"> somut bir sonuç alınamamıştır.</w:t>
      </w:r>
    </w:p>
    <w:p w14:paraId="4BA05A9A" w14:textId="77777777" w:rsidR="0018182D" w:rsidRPr="00275AF7" w:rsidRDefault="0018182D" w:rsidP="00275AF7">
      <w:pPr>
        <w:spacing w:line="240" w:lineRule="auto"/>
        <w:jc w:val="center"/>
        <w:rPr>
          <w:rFonts w:ascii="Times New Roman" w:hAnsi="Times New Roman"/>
          <w:b/>
          <w:caps/>
          <w:sz w:val="24"/>
          <w:szCs w:val="24"/>
        </w:rPr>
      </w:pPr>
    </w:p>
    <w:p w14:paraId="61C0B55D" w14:textId="77777777" w:rsidR="0018182D" w:rsidRPr="00C60AFC" w:rsidRDefault="0018182D" w:rsidP="00B33ADA">
      <w:pPr>
        <w:pStyle w:val="ListeParagraf"/>
        <w:numPr>
          <w:ilvl w:val="0"/>
          <w:numId w:val="1"/>
        </w:numPr>
        <w:spacing w:after="120" w:line="240" w:lineRule="auto"/>
        <w:jc w:val="both"/>
        <w:rPr>
          <w:rFonts w:ascii="Times New Roman" w:hAnsi="Times New Roman"/>
          <w:b/>
          <w:color w:val="FF0000"/>
          <w:sz w:val="24"/>
          <w:szCs w:val="24"/>
          <w:lang w:eastAsia="tr-TR"/>
        </w:rPr>
      </w:pPr>
      <w:r>
        <w:rPr>
          <w:rFonts w:ascii="Times New Roman" w:hAnsi="Times New Roman"/>
          <w:b/>
          <w:sz w:val="24"/>
          <w:szCs w:val="24"/>
          <w:lang w:eastAsia="tr-TR"/>
        </w:rPr>
        <w:br w:type="page"/>
      </w:r>
      <w:r w:rsidRPr="00C60AFC">
        <w:rPr>
          <w:rFonts w:ascii="Times New Roman" w:hAnsi="Times New Roman"/>
          <w:b/>
          <w:color w:val="FF0000"/>
          <w:sz w:val="24"/>
          <w:szCs w:val="24"/>
          <w:lang w:eastAsia="tr-TR"/>
        </w:rPr>
        <w:lastRenderedPageBreak/>
        <w:t xml:space="preserve">MEKSİKA </w:t>
      </w:r>
    </w:p>
    <w:p w14:paraId="38FA8E72" w14:textId="77777777" w:rsidR="0018182D" w:rsidRPr="00C60AFC" w:rsidRDefault="0018182D" w:rsidP="000B3A8D">
      <w:pPr>
        <w:pStyle w:val="ListeParagraf"/>
        <w:spacing w:after="120" w:line="240" w:lineRule="auto"/>
        <w:ind w:left="786"/>
        <w:jc w:val="both"/>
        <w:rPr>
          <w:rFonts w:ascii="Times New Roman" w:hAnsi="Times New Roman"/>
          <w:b/>
          <w:color w:val="FF0000"/>
          <w:sz w:val="24"/>
          <w:szCs w:val="24"/>
          <w:lang w:eastAsia="tr-TR"/>
        </w:rPr>
      </w:pPr>
    </w:p>
    <w:p w14:paraId="7F378733" w14:textId="77777777" w:rsidR="0018182D" w:rsidRPr="00C60AFC" w:rsidRDefault="0018182D" w:rsidP="009652E1">
      <w:pPr>
        <w:pStyle w:val="ListeParagraf"/>
        <w:numPr>
          <w:ilvl w:val="0"/>
          <w:numId w:val="15"/>
        </w:numPr>
        <w:spacing w:after="0" w:line="240" w:lineRule="auto"/>
        <w:jc w:val="both"/>
        <w:rPr>
          <w:rFonts w:ascii="Times New Roman" w:hAnsi="Times New Roman"/>
          <w:b/>
          <w:noProof/>
          <w:color w:val="FF0000"/>
          <w:sz w:val="24"/>
          <w:szCs w:val="24"/>
        </w:rPr>
      </w:pPr>
      <w:r w:rsidRPr="00C60AFC">
        <w:rPr>
          <w:rFonts w:ascii="Times New Roman" w:hAnsi="Times New Roman"/>
          <w:b/>
          <w:noProof/>
          <w:color w:val="FF0000"/>
          <w:sz w:val="24"/>
          <w:szCs w:val="24"/>
        </w:rPr>
        <w:t xml:space="preserve">Ticari İlişkilerin Özeti </w:t>
      </w:r>
    </w:p>
    <w:p w14:paraId="104A9CED" w14:textId="77777777" w:rsidR="0018182D" w:rsidRPr="005259A8" w:rsidRDefault="0018182D" w:rsidP="005259A8">
      <w:pPr>
        <w:spacing w:after="0" w:line="240" w:lineRule="auto"/>
        <w:ind w:left="720"/>
        <w:contextualSpacing/>
        <w:rPr>
          <w:rFonts w:ascii="Times New Roman" w:hAnsi="Times New Roman"/>
          <w:b/>
          <w:sz w:val="24"/>
          <w:szCs w:val="24"/>
          <w:lang w:val="en-US"/>
        </w:rPr>
      </w:pPr>
    </w:p>
    <w:p w14:paraId="1972EB12" w14:textId="77777777" w:rsidR="0021770D" w:rsidRPr="003572EF" w:rsidRDefault="0021770D" w:rsidP="0021770D">
      <w:pPr>
        <w:spacing w:after="0" w:line="240" w:lineRule="auto"/>
        <w:ind w:firstLine="708"/>
        <w:jc w:val="both"/>
        <w:rPr>
          <w:rFonts w:ascii="Times New Roman" w:hAnsi="Times New Roman"/>
          <w:sz w:val="24"/>
          <w:szCs w:val="24"/>
        </w:rPr>
      </w:pPr>
      <w:r w:rsidRPr="003572EF">
        <w:rPr>
          <w:rFonts w:ascii="Times New Roman" w:hAnsi="Times New Roman"/>
          <w:sz w:val="24"/>
          <w:szCs w:val="24"/>
        </w:rPr>
        <w:t>Uzak bir pazar olmakla beraber, Türkiye-Meksika ticaret hacmi yıllar itibarıyla (küresel ekonomik krizin etkilerini gösterdiği 2008 ve 2009 yılları hariç) artan bir seyir izlemektedir. 201</w:t>
      </w:r>
      <w:r w:rsidR="003572EF" w:rsidRPr="003572EF">
        <w:rPr>
          <w:rFonts w:ascii="Times New Roman" w:hAnsi="Times New Roman"/>
          <w:sz w:val="24"/>
          <w:szCs w:val="24"/>
        </w:rPr>
        <w:t>2</w:t>
      </w:r>
      <w:r w:rsidRPr="003572EF">
        <w:rPr>
          <w:rFonts w:ascii="Times New Roman" w:hAnsi="Times New Roman"/>
          <w:sz w:val="24"/>
          <w:szCs w:val="24"/>
        </w:rPr>
        <w:t xml:space="preserve"> yılında ikili ticaret hacmi 1 milyar dolar sınırını aşmış, 2014 yılında ise 1,3 milyar dolara yükselmiştir.</w:t>
      </w:r>
    </w:p>
    <w:p w14:paraId="68B0C324" w14:textId="77777777" w:rsidR="0021770D" w:rsidRPr="003572EF" w:rsidRDefault="0021770D" w:rsidP="0021770D">
      <w:pPr>
        <w:spacing w:after="0" w:line="240" w:lineRule="auto"/>
        <w:ind w:firstLine="708"/>
        <w:jc w:val="both"/>
        <w:rPr>
          <w:rFonts w:ascii="Times New Roman" w:hAnsi="Times New Roman"/>
          <w:sz w:val="24"/>
          <w:szCs w:val="24"/>
        </w:rPr>
      </w:pPr>
    </w:p>
    <w:p w14:paraId="603B1F5B" w14:textId="77777777" w:rsidR="0021770D" w:rsidRPr="003572EF" w:rsidRDefault="0021770D" w:rsidP="0021770D">
      <w:pPr>
        <w:spacing w:after="0" w:line="240" w:lineRule="auto"/>
        <w:ind w:firstLine="708"/>
        <w:jc w:val="both"/>
        <w:rPr>
          <w:rFonts w:ascii="Times New Roman" w:hAnsi="Times New Roman"/>
          <w:sz w:val="24"/>
          <w:szCs w:val="24"/>
        </w:rPr>
      </w:pPr>
      <w:r w:rsidRPr="003572EF">
        <w:rPr>
          <w:rFonts w:ascii="Times New Roman" w:hAnsi="Times New Roman"/>
          <w:sz w:val="24"/>
          <w:szCs w:val="24"/>
        </w:rPr>
        <w:t xml:space="preserve">İkili ticaret rakamlarına bakıldığında 2003 yılından bu yana (2004 yılı hariç) ülkemizin Meksika ile ticarette sürekli açık verdiği görülmektedir. Nitekim 2013 yılında bu açık 762 milyon doları aşmış, 2014 yılında ise %17 gerileyerek 632,7 milyon Dolar seviyesinde gerçekleşmiştir. Aynı yıl bu ülkeye yönelik ihracatımız %31 artarak 312 milyon dolara ulaşmış, ithalatımız ise %6 oranında azalarak 944,7 milyon dolara gerilemiştir. </w:t>
      </w:r>
    </w:p>
    <w:p w14:paraId="572ED9BF" w14:textId="77777777" w:rsidR="0018182D" w:rsidRDefault="0018182D" w:rsidP="0011426F">
      <w:pPr>
        <w:spacing w:after="0" w:line="240" w:lineRule="auto"/>
        <w:ind w:firstLine="708"/>
        <w:jc w:val="both"/>
        <w:rPr>
          <w:rFonts w:ascii="Times New Roman" w:hAnsi="Times New Roman"/>
          <w:sz w:val="24"/>
          <w:szCs w:val="24"/>
        </w:rPr>
      </w:pPr>
    </w:p>
    <w:p w14:paraId="3B645F9C" w14:textId="77777777" w:rsidR="002A360E" w:rsidRPr="002A360E" w:rsidRDefault="0018182D" w:rsidP="002A360E">
      <w:pPr>
        <w:spacing w:after="0" w:line="240" w:lineRule="auto"/>
        <w:ind w:firstLine="708"/>
        <w:jc w:val="both"/>
        <w:rPr>
          <w:rFonts w:ascii="Times New Roman" w:hAnsi="Times New Roman"/>
          <w:sz w:val="24"/>
          <w:szCs w:val="24"/>
        </w:rPr>
      </w:pPr>
      <w:proofErr w:type="gramStart"/>
      <w:r w:rsidRPr="009F5AD0">
        <w:rPr>
          <w:rFonts w:ascii="Times New Roman" w:hAnsi="Times New Roman"/>
          <w:sz w:val="24"/>
          <w:szCs w:val="24"/>
        </w:rPr>
        <w:t xml:space="preserve">Yatırım ilişkilerine bakıldığında ise, 2013 yılı itibarıyla ülkemizde 10 adet Meksika sermayesine sahip şirket faaliyet göstermekle birlikte, bu ülke kaynaklı doğrudan </w:t>
      </w:r>
      <w:r w:rsidR="002A360E" w:rsidRPr="002A360E">
        <w:rPr>
          <w:rFonts w:ascii="Times New Roman" w:hAnsi="Times New Roman"/>
          <w:sz w:val="24"/>
          <w:szCs w:val="24"/>
        </w:rPr>
        <w:t xml:space="preserve">yabancı yatırımda 1 adet firmanın 17 milyon ABD doları değerinde yatırımı </w:t>
      </w:r>
      <w:r w:rsidR="00707982">
        <w:rPr>
          <w:rFonts w:ascii="Times New Roman" w:hAnsi="Times New Roman"/>
          <w:sz w:val="24"/>
          <w:szCs w:val="24"/>
        </w:rPr>
        <w:t xml:space="preserve">ve başka bir Meksika firmasının ülkemizden bir firmayla ortak olarak, ilk planda 50 milyon dolar değerinde olan yatırımı </w:t>
      </w:r>
      <w:r w:rsidR="002A360E" w:rsidRPr="002A360E">
        <w:rPr>
          <w:rFonts w:ascii="Times New Roman" w:hAnsi="Times New Roman"/>
          <w:sz w:val="24"/>
          <w:szCs w:val="24"/>
        </w:rPr>
        <w:t>ön</w:t>
      </w:r>
      <w:r w:rsidR="00D96878">
        <w:rPr>
          <w:rFonts w:ascii="Times New Roman" w:hAnsi="Times New Roman"/>
          <w:sz w:val="24"/>
          <w:szCs w:val="24"/>
        </w:rPr>
        <w:t xml:space="preserve"> </w:t>
      </w:r>
      <w:r w:rsidR="002A360E" w:rsidRPr="002A360E">
        <w:rPr>
          <w:rFonts w:ascii="Times New Roman" w:hAnsi="Times New Roman"/>
          <w:sz w:val="24"/>
          <w:szCs w:val="24"/>
        </w:rPr>
        <w:t>plana çıkmaktadır.</w:t>
      </w:r>
      <w:proofErr w:type="gramEnd"/>
    </w:p>
    <w:p w14:paraId="14B4BABE" w14:textId="77777777" w:rsidR="00CE1DAD" w:rsidRDefault="00CE1DAD" w:rsidP="00CE1DAD">
      <w:pPr>
        <w:spacing w:after="0" w:line="240" w:lineRule="auto"/>
        <w:ind w:firstLine="708"/>
        <w:jc w:val="both"/>
        <w:rPr>
          <w:rFonts w:ascii="Times New Roman" w:hAnsi="Times New Roman"/>
          <w:sz w:val="24"/>
          <w:szCs w:val="24"/>
        </w:rPr>
      </w:pPr>
    </w:p>
    <w:p w14:paraId="746CC10B" w14:textId="77777777" w:rsidR="00CE1DAD" w:rsidRPr="002A360E" w:rsidRDefault="00CE1DAD" w:rsidP="00CE1DAD">
      <w:pPr>
        <w:spacing w:after="0" w:line="240" w:lineRule="auto"/>
        <w:ind w:firstLine="708"/>
        <w:jc w:val="both"/>
        <w:rPr>
          <w:rFonts w:ascii="Times New Roman" w:hAnsi="Times New Roman"/>
          <w:sz w:val="24"/>
          <w:szCs w:val="24"/>
        </w:rPr>
      </w:pPr>
      <w:r>
        <w:rPr>
          <w:rFonts w:ascii="Times New Roman" w:hAnsi="Times New Roman"/>
          <w:sz w:val="24"/>
          <w:szCs w:val="24"/>
        </w:rPr>
        <w:t>Meksika ile Türkiye arasında Hizmetler ve Yatırım Anlaşması müzakereleri sürdürülmektedir.</w:t>
      </w:r>
    </w:p>
    <w:p w14:paraId="0B36C1C7" w14:textId="77777777" w:rsidR="0018182D" w:rsidRPr="005259A8" w:rsidRDefault="0018182D" w:rsidP="0011426F">
      <w:pPr>
        <w:spacing w:after="0" w:line="240" w:lineRule="auto"/>
        <w:ind w:firstLine="708"/>
        <w:jc w:val="both"/>
        <w:rPr>
          <w:rFonts w:ascii="Times New Roman" w:hAnsi="Times New Roman"/>
          <w:sz w:val="24"/>
          <w:szCs w:val="24"/>
        </w:rPr>
      </w:pPr>
    </w:p>
    <w:p w14:paraId="4EB4AFA8" w14:textId="77777777" w:rsidR="0018182D" w:rsidRPr="005259A8" w:rsidRDefault="0018182D" w:rsidP="005259A8">
      <w:pPr>
        <w:autoSpaceDE w:val="0"/>
        <w:autoSpaceDN w:val="0"/>
        <w:adjustRightInd w:val="0"/>
        <w:spacing w:after="0" w:line="240" w:lineRule="auto"/>
        <w:jc w:val="both"/>
        <w:rPr>
          <w:rFonts w:ascii="Times New Roman" w:hAnsi="Times New Roman"/>
          <w:sz w:val="24"/>
          <w:szCs w:val="24"/>
          <w:lang w:eastAsia="tr-TR"/>
        </w:rPr>
      </w:pPr>
    </w:p>
    <w:p w14:paraId="04C39B00" w14:textId="77777777" w:rsidR="0018182D" w:rsidRPr="00C60AFC" w:rsidRDefault="0018182D" w:rsidP="009652E1">
      <w:pPr>
        <w:pStyle w:val="ListeParagraf"/>
        <w:numPr>
          <w:ilvl w:val="0"/>
          <w:numId w:val="15"/>
        </w:numPr>
        <w:spacing w:after="0" w:line="240" w:lineRule="auto"/>
        <w:jc w:val="both"/>
        <w:rPr>
          <w:rFonts w:ascii="Times New Roman" w:hAnsi="Times New Roman"/>
          <w:b/>
          <w:noProof/>
          <w:color w:val="FF0000"/>
          <w:sz w:val="24"/>
          <w:szCs w:val="24"/>
        </w:rPr>
      </w:pPr>
      <w:r w:rsidRPr="00C60AFC">
        <w:rPr>
          <w:rFonts w:ascii="Times New Roman" w:hAnsi="Times New Roman"/>
          <w:b/>
          <w:noProof/>
          <w:color w:val="FF0000"/>
          <w:sz w:val="24"/>
          <w:szCs w:val="24"/>
        </w:rPr>
        <w:t xml:space="preserve">Gümrük Vergileri </w:t>
      </w:r>
    </w:p>
    <w:p w14:paraId="5F1DEFBE" w14:textId="77777777" w:rsidR="0018182D" w:rsidRPr="005259A8" w:rsidRDefault="0018182D" w:rsidP="005259A8">
      <w:pPr>
        <w:spacing w:after="0" w:line="240" w:lineRule="auto"/>
        <w:jc w:val="both"/>
        <w:rPr>
          <w:rFonts w:ascii="Times New Roman" w:hAnsi="Times New Roman"/>
          <w:noProof/>
          <w:color w:val="000000"/>
          <w:sz w:val="24"/>
          <w:szCs w:val="24"/>
        </w:rPr>
      </w:pPr>
    </w:p>
    <w:p w14:paraId="1A833454" w14:textId="77777777" w:rsidR="0018182D" w:rsidRPr="005259A8" w:rsidRDefault="0018182D" w:rsidP="0011426F">
      <w:pPr>
        <w:spacing w:after="0" w:line="240" w:lineRule="auto"/>
        <w:ind w:firstLine="708"/>
        <w:jc w:val="both"/>
        <w:rPr>
          <w:rFonts w:ascii="Times New Roman" w:hAnsi="Times New Roman"/>
          <w:sz w:val="24"/>
          <w:szCs w:val="24"/>
        </w:rPr>
      </w:pPr>
      <w:r w:rsidRPr="005259A8">
        <w:rPr>
          <w:rFonts w:ascii="Times New Roman" w:hAnsi="Times New Roman"/>
          <w:sz w:val="24"/>
          <w:szCs w:val="24"/>
        </w:rPr>
        <w:t>Meksika, genel itibariyle liberal bir dış ticaret rejimine sahiptir ve bölge ülkelerine kıyasla gümrük vergileri</w:t>
      </w:r>
      <w:r>
        <w:rPr>
          <w:rFonts w:ascii="Times New Roman" w:hAnsi="Times New Roman"/>
          <w:sz w:val="24"/>
          <w:szCs w:val="24"/>
        </w:rPr>
        <w:t xml:space="preserve"> oranları da genel itibarıyla</w:t>
      </w:r>
      <w:r w:rsidRPr="005259A8">
        <w:rPr>
          <w:rFonts w:ascii="Times New Roman" w:hAnsi="Times New Roman"/>
          <w:sz w:val="24"/>
          <w:szCs w:val="24"/>
        </w:rPr>
        <w:t xml:space="preserve"> </w:t>
      </w:r>
      <w:r>
        <w:rPr>
          <w:rFonts w:ascii="Times New Roman" w:hAnsi="Times New Roman"/>
          <w:sz w:val="24"/>
          <w:szCs w:val="24"/>
        </w:rPr>
        <w:t>düşüktür</w:t>
      </w:r>
      <w:r w:rsidRPr="005259A8">
        <w:rPr>
          <w:rFonts w:ascii="Times New Roman" w:hAnsi="Times New Roman"/>
          <w:sz w:val="24"/>
          <w:szCs w:val="24"/>
        </w:rPr>
        <w:t>. Ülkenin ortalama gümrük</w:t>
      </w:r>
      <w:r>
        <w:rPr>
          <w:rFonts w:ascii="Times New Roman" w:hAnsi="Times New Roman"/>
          <w:sz w:val="24"/>
          <w:szCs w:val="24"/>
        </w:rPr>
        <w:t xml:space="preserve"> vergisi oranı 201</w:t>
      </w:r>
      <w:r w:rsidR="002C448C">
        <w:rPr>
          <w:rFonts w:ascii="Times New Roman" w:hAnsi="Times New Roman"/>
          <w:sz w:val="24"/>
          <w:szCs w:val="24"/>
        </w:rPr>
        <w:t>3</w:t>
      </w:r>
      <w:r>
        <w:rPr>
          <w:rFonts w:ascii="Times New Roman" w:hAnsi="Times New Roman"/>
          <w:sz w:val="24"/>
          <w:szCs w:val="24"/>
        </w:rPr>
        <w:t xml:space="preserve"> yılı itibarıyla</w:t>
      </w:r>
      <w:r w:rsidRPr="005259A8">
        <w:rPr>
          <w:rFonts w:ascii="Times New Roman" w:hAnsi="Times New Roman"/>
          <w:sz w:val="24"/>
          <w:szCs w:val="24"/>
        </w:rPr>
        <w:t xml:space="preserve"> %</w:t>
      </w:r>
      <w:r w:rsidR="002C448C">
        <w:rPr>
          <w:rFonts w:ascii="Times New Roman" w:hAnsi="Times New Roman"/>
          <w:sz w:val="24"/>
          <w:szCs w:val="24"/>
        </w:rPr>
        <w:t>7</w:t>
      </w:r>
      <w:r w:rsidRPr="005259A8">
        <w:rPr>
          <w:rFonts w:ascii="Times New Roman" w:hAnsi="Times New Roman"/>
          <w:sz w:val="24"/>
          <w:szCs w:val="24"/>
        </w:rPr>
        <w:t>,</w:t>
      </w:r>
      <w:r w:rsidR="002C448C">
        <w:rPr>
          <w:rFonts w:ascii="Times New Roman" w:hAnsi="Times New Roman"/>
          <w:sz w:val="24"/>
          <w:szCs w:val="24"/>
        </w:rPr>
        <w:t>9’du</w:t>
      </w:r>
      <w:r w:rsidRPr="005259A8">
        <w:rPr>
          <w:rFonts w:ascii="Times New Roman" w:hAnsi="Times New Roman"/>
          <w:sz w:val="24"/>
          <w:szCs w:val="24"/>
        </w:rPr>
        <w:t>r.</w:t>
      </w:r>
    </w:p>
    <w:p w14:paraId="367B27FF" w14:textId="77777777" w:rsidR="0018182D" w:rsidRPr="005259A8" w:rsidRDefault="0018182D" w:rsidP="0011426F">
      <w:pPr>
        <w:spacing w:after="0" w:line="240" w:lineRule="auto"/>
        <w:ind w:firstLine="708"/>
        <w:jc w:val="both"/>
        <w:rPr>
          <w:rFonts w:ascii="Times New Roman" w:hAnsi="Times New Roman"/>
          <w:sz w:val="24"/>
          <w:szCs w:val="24"/>
        </w:rPr>
      </w:pPr>
    </w:p>
    <w:p w14:paraId="2DBA454B" w14:textId="77777777" w:rsidR="0018182D" w:rsidRPr="005259A8" w:rsidRDefault="0018182D" w:rsidP="0011426F">
      <w:pPr>
        <w:spacing w:after="0" w:line="240" w:lineRule="auto"/>
        <w:ind w:firstLine="708"/>
        <w:jc w:val="both"/>
        <w:rPr>
          <w:rFonts w:ascii="Times New Roman" w:hAnsi="Times New Roman"/>
          <w:sz w:val="24"/>
          <w:szCs w:val="24"/>
        </w:rPr>
      </w:pPr>
      <w:r w:rsidRPr="005259A8">
        <w:rPr>
          <w:rFonts w:ascii="Times New Roman" w:hAnsi="Times New Roman"/>
          <w:sz w:val="24"/>
          <w:szCs w:val="24"/>
        </w:rPr>
        <w:t xml:space="preserve">Meksika’nın GTİP sistemi 8’li </w:t>
      </w:r>
      <w:proofErr w:type="gramStart"/>
      <w:r w:rsidRPr="005259A8">
        <w:rPr>
          <w:rFonts w:ascii="Times New Roman" w:hAnsi="Times New Roman"/>
          <w:sz w:val="24"/>
          <w:szCs w:val="24"/>
        </w:rPr>
        <w:t>bazdadır</w:t>
      </w:r>
      <w:proofErr w:type="gramEnd"/>
      <w:r w:rsidRPr="005259A8">
        <w:rPr>
          <w:rFonts w:ascii="Times New Roman" w:hAnsi="Times New Roman"/>
          <w:sz w:val="24"/>
          <w:szCs w:val="24"/>
        </w:rPr>
        <w:t xml:space="preserve"> ve bu şekilde tanımlanan 12.107 ürünün %58,3’ü gümrük vergisinden muaftır. Ortalamada tarım ve hayvancılık ürünlerinde %11,6, madencilik ürünlerinde %0,5 ve sanayi ürünlerinde %6,0 gümrük vergisi bulunmaktadır.</w:t>
      </w:r>
    </w:p>
    <w:p w14:paraId="5E01180D" w14:textId="77777777" w:rsidR="0018182D" w:rsidRPr="005259A8" w:rsidRDefault="0018182D" w:rsidP="0011426F">
      <w:pPr>
        <w:spacing w:after="0" w:line="240" w:lineRule="auto"/>
        <w:ind w:firstLine="708"/>
        <w:jc w:val="both"/>
        <w:rPr>
          <w:rFonts w:ascii="Times New Roman" w:hAnsi="Times New Roman"/>
          <w:sz w:val="24"/>
          <w:szCs w:val="24"/>
        </w:rPr>
      </w:pPr>
    </w:p>
    <w:p w14:paraId="6B048156" w14:textId="77777777" w:rsidR="0018182D" w:rsidRPr="005259A8" w:rsidRDefault="0018182D" w:rsidP="0011426F">
      <w:pPr>
        <w:spacing w:after="0" w:line="240" w:lineRule="auto"/>
        <w:ind w:firstLine="708"/>
        <w:jc w:val="both"/>
        <w:rPr>
          <w:rFonts w:ascii="Times New Roman" w:hAnsi="Times New Roman"/>
          <w:sz w:val="24"/>
          <w:szCs w:val="24"/>
        </w:rPr>
      </w:pPr>
      <w:r>
        <w:rPr>
          <w:rFonts w:ascii="Times New Roman" w:hAnsi="Times New Roman"/>
          <w:sz w:val="24"/>
          <w:szCs w:val="24"/>
        </w:rPr>
        <w:t>G</w:t>
      </w:r>
      <w:r w:rsidRPr="005259A8">
        <w:rPr>
          <w:rFonts w:ascii="Times New Roman" w:hAnsi="Times New Roman"/>
          <w:sz w:val="24"/>
          <w:szCs w:val="24"/>
        </w:rPr>
        <w:t>ümrük vergisi en yüksek olan ürün grupları</w:t>
      </w:r>
      <w:r>
        <w:rPr>
          <w:rFonts w:ascii="Times New Roman" w:hAnsi="Times New Roman"/>
          <w:sz w:val="24"/>
          <w:szCs w:val="24"/>
        </w:rPr>
        <w:t xml:space="preserve"> ortalama</w:t>
      </w:r>
      <w:r w:rsidRPr="005259A8">
        <w:rPr>
          <w:rFonts w:ascii="Times New Roman" w:hAnsi="Times New Roman"/>
          <w:sz w:val="24"/>
          <w:szCs w:val="24"/>
        </w:rPr>
        <w:t xml:space="preserve"> %63,3 ile şeker ve şekerleme ürünleri, %48,2 ile canlı hayvanlar ve hayvansal ürünler, %42,5 ile kahve ve çay, %39,2 ile süt ürünleridir. Ürün bazında en yüksek gümrük vergisi %254 ile hayvansal ve bitkisel yağlarda, %245 ile patateste, %234 ile kanatlı eti ve yenilebilir sakatatında, %210 ile </w:t>
      </w:r>
      <w:proofErr w:type="spellStart"/>
      <w:r w:rsidRPr="005259A8">
        <w:rPr>
          <w:rFonts w:ascii="Times New Roman" w:hAnsi="Times New Roman"/>
          <w:sz w:val="24"/>
          <w:szCs w:val="24"/>
        </w:rPr>
        <w:t>fruktoz</w:t>
      </w:r>
      <w:proofErr w:type="spellEnd"/>
      <w:r w:rsidRPr="005259A8">
        <w:rPr>
          <w:rFonts w:ascii="Times New Roman" w:hAnsi="Times New Roman"/>
          <w:sz w:val="24"/>
          <w:szCs w:val="24"/>
        </w:rPr>
        <w:t xml:space="preserve"> ve </w:t>
      </w:r>
      <w:proofErr w:type="spellStart"/>
      <w:r w:rsidRPr="005259A8">
        <w:rPr>
          <w:rFonts w:ascii="Times New Roman" w:hAnsi="Times New Roman"/>
          <w:sz w:val="24"/>
          <w:szCs w:val="24"/>
        </w:rPr>
        <w:t>fruktoz</w:t>
      </w:r>
      <w:proofErr w:type="spellEnd"/>
      <w:r w:rsidRPr="005259A8">
        <w:rPr>
          <w:rFonts w:ascii="Times New Roman" w:hAnsi="Times New Roman"/>
          <w:sz w:val="24"/>
          <w:szCs w:val="24"/>
        </w:rPr>
        <w:t xml:space="preserve"> şurubunda uygulanmaktadır.</w:t>
      </w:r>
    </w:p>
    <w:p w14:paraId="26E2BF8C" w14:textId="77777777" w:rsidR="0018182D" w:rsidRPr="005259A8" w:rsidRDefault="0018182D" w:rsidP="0011426F">
      <w:pPr>
        <w:spacing w:after="0" w:line="240" w:lineRule="auto"/>
        <w:ind w:firstLine="708"/>
        <w:jc w:val="both"/>
        <w:rPr>
          <w:rFonts w:ascii="Times New Roman" w:hAnsi="Times New Roman"/>
          <w:sz w:val="24"/>
          <w:szCs w:val="24"/>
        </w:rPr>
      </w:pPr>
    </w:p>
    <w:p w14:paraId="63DB28B6" w14:textId="77777777" w:rsidR="0018182D" w:rsidRPr="005259A8" w:rsidRDefault="0018182D" w:rsidP="0011426F">
      <w:pPr>
        <w:spacing w:after="0" w:line="240" w:lineRule="auto"/>
        <w:ind w:firstLine="708"/>
        <w:jc w:val="both"/>
        <w:rPr>
          <w:rFonts w:ascii="Times New Roman" w:hAnsi="Times New Roman"/>
          <w:sz w:val="24"/>
          <w:szCs w:val="24"/>
        </w:rPr>
      </w:pPr>
      <w:r w:rsidRPr="005259A8">
        <w:rPr>
          <w:rFonts w:ascii="Times New Roman" w:hAnsi="Times New Roman"/>
          <w:sz w:val="24"/>
          <w:szCs w:val="24"/>
        </w:rPr>
        <w:t>Ülkemiz ihracatında önemli bir yere sahip hazır giyim sektöründe, Meksika tarafından uygulanan ortalama %21,</w:t>
      </w:r>
      <w:r w:rsidR="002C448C">
        <w:rPr>
          <w:rFonts w:ascii="Times New Roman" w:hAnsi="Times New Roman"/>
          <w:sz w:val="24"/>
          <w:szCs w:val="24"/>
        </w:rPr>
        <w:t>2</w:t>
      </w:r>
      <w:r w:rsidRPr="005259A8">
        <w:rPr>
          <w:rFonts w:ascii="Times New Roman" w:hAnsi="Times New Roman"/>
          <w:sz w:val="24"/>
          <w:szCs w:val="24"/>
        </w:rPr>
        <w:t xml:space="preserve"> oranındaki yüksek gümrük vergisi ülkemiz açısından pazar kaybına neden olmaktadır.</w:t>
      </w:r>
    </w:p>
    <w:p w14:paraId="69B5B990" w14:textId="77777777" w:rsidR="0018182D" w:rsidRDefault="0018182D" w:rsidP="005259A8">
      <w:pPr>
        <w:spacing w:after="0" w:line="240" w:lineRule="auto"/>
        <w:jc w:val="both"/>
        <w:rPr>
          <w:rFonts w:ascii="Times New Roman" w:hAnsi="Times New Roman"/>
          <w:noProof/>
          <w:color w:val="000000"/>
          <w:sz w:val="24"/>
          <w:szCs w:val="24"/>
        </w:rPr>
      </w:pPr>
    </w:p>
    <w:p w14:paraId="7B9CB548" w14:textId="77777777" w:rsidR="002C448C" w:rsidRDefault="002C448C" w:rsidP="005259A8">
      <w:pPr>
        <w:spacing w:after="0" w:line="240" w:lineRule="auto"/>
        <w:jc w:val="both"/>
        <w:rPr>
          <w:rFonts w:ascii="Times New Roman" w:hAnsi="Times New Roman"/>
          <w:noProof/>
          <w:color w:val="000000"/>
          <w:sz w:val="24"/>
          <w:szCs w:val="24"/>
        </w:rPr>
      </w:pPr>
    </w:p>
    <w:p w14:paraId="45E3818B" w14:textId="77777777" w:rsidR="002C448C" w:rsidRDefault="002C448C" w:rsidP="005259A8">
      <w:pPr>
        <w:spacing w:after="0" w:line="240" w:lineRule="auto"/>
        <w:jc w:val="both"/>
        <w:rPr>
          <w:rFonts w:ascii="Times New Roman" w:hAnsi="Times New Roman"/>
          <w:noProof/>
          <w:color w:val="000000"/>
          <w:sz w:val="24"/>
          <w:szCs w:val="24"/>
        </w:rPr>
      </w:pPr>
    </w:p>
    <w:p w14:paraId="43ED8B09" w14:textId="77777777" w:rsidR="002C448C" w:rsidRDefault="002C448C" w:rsidP="005259A8">
      <w:pPr>
        <w:spacing w:after="0" w:line="240" w:lineRule="auto"/>
        <w:jc w:val="both"/>
        <w:rPr>
          <w:rFonts w:ascii="Times New Roman" w:hAnsi="Times New Roman"/>
          <w:noProof/>
          <w:color w:val="000000"/>
          <w:sz w:val="24"/>
          <w:szCs w:val="24"/>
        </w:rPr>
      </w:pPr>
    </w:p>
    <w:p w14:paraId="0AFBB46F" w14:textId="77777777" w:rsidR="002C448C" w:rsidRPr="005259A8" w:rsidRDefault="002C448C" w:rsidP="005259A8">
      <w:pPr>
        <w:spacing w:after="0" w:line="240" w:lineRule="auto"/>
        <w:jc w:val="both"/>
        <w:rPr>
          <w:rFonts w:ascii="Times New Roman" w:hAnsi="Times New Roman"/>
          <w:noProof/>
          <w:color w:val="000000"/>
          <w:sz w:val="24"/>
          <w:szCs w:val="24"/>
        </w:rPr>
      </w:pPr>
    </w:p>
    <w:p w14:paraId="7545C9D5" w14:textId="77777777" w:rsidR="0018182D" w:rsidRPr="00C60AFC" w:rsidRDefault="0018182D" w:rsidP="009652E1">
      <w:pPr>
        <w:pStyle w:val="ListeParagraf"/>
        <w:numPr>
          <w:ilvl w:val="0"/>
          <w:numId w:val="15"/>
        </w:numPr>
        <w:spacing w:after="0" w:line="240" w:lineRule="auto"/>
        <w:jc w:val="both"/>
        <w:rPr>
          <w:rFonts w:ascii="Times New Roman" w:hAnsi="Times New Roman"/>
          <w:b/>
          <w:noProof/>
          <w:color w:val="FF0000"/>
          <w:sz w:val="24"/>
          <w:szCs w:val="24"/>
        </w:rPr>
      </w:pPr>
      <w:r w:rsidRPr="00C60AFC">
        <w:rPr>
          <w:rFonts w:ascii="Times New Roman" w:hAnsi="Times New Roman"/>
          <w:b/>
          <w:noProof/>
          <w:color w:val="FF0000"/>
          <w:sz w:val="24"/>
          <w:szCs w:val="24"/>
        </w:rPr>
        <w:lastRenderedPageBreak/>
        <w:t>İthalat Kısıtlamaları ve Gümrük Uygulamaları</w:t>
      </w:r>
      <w:r w:rsidRPr="00C60AFC">
        <w:rPr>
          <w:rFonts w:ascii="Times New Roman" w:hAnsi="Times New Roman"/>
          <w:b/>
          <w:noProof/>
          <w:color w:val="FF0000"/>
          <w:sz w:val="24"/>
          <w:szCs w:val="24"/>
        </w:rPr>
        <w:tab/>
      </w:r>
      <w:r w:rsidRPr="00C60AFC">
        <w:rPr>
          <w:rFonts w:ascii="Times New Roman" w:hAnsi="Times New Roman"/>
          <w:b/>
          <w:noProof/>
          <w:color w:val="FF0000"/>
          <w:sz w:val="24"/>
          <w:szCs w:val="24"/>
        </w:rPr>
        <w:tab/>
      </w:r>
    </w:p>
    <w:p w14:paraId="115CE379" w14:textId="77777777" w:rsidR="0018182D" w:rsidRPr="00606C66" w:rsidRDefault="0018182D" w:rsidP="00606C66">
      <w:pPr>
        <w:pStyle w:val="ListeParagraf"/>
        <w:spacing w:after="0" w:line="240" w:lineRule="auto"/>
        <w:ind w:left="1069"/>
        <w:jc w:val="both"/>
        <w:rPr>
          <w:rFonts w:ascii="Times New Roman" w:hAnsi="Times New Roman"/>
          <w:b/>
          <w:noProof/>
          <w:sz w:val="24"/>
          <w:szCs w:val="24"/>
        </w:rPr>
      </w:pPr>
    </w:p>
    <w:p w14:paraId="338F4C6F" w14:textId="77777777" w:rsidR="0018182D"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Bir ürün, Meksika gümrüklerinden geldiği ülkeye iade edilebilmekte ya da başka bir </w:t>
      </w:r>
      <w:proofErr w:type="gramStart"/>
      <w:r w:rsidRPr="0011426F">
        <w:rPr>
          <w:rFonts w:ascii="Times New Roman" w:hAnsi="Times New Roman"/>
          <w:sz w:val="24"/>
          <w:szCs w:val="24"/>
        </w:rPr>
        <w:t>destinasyona</w:t>
      </w:r>
      <w:proofErr w:type="gramEnd"/>
      <w:r w:rsidRPr="0011426F">
        <w:rPr>
          <w:rFonts w:ascii="Times New Roman" w:hAnsi="Times New Roman"/>
          <w:sz w:val="24"/>
          <w:szCs w:val="24"/>
        </w:rPr>
        <w:t xml:space="preserve"> sevk edilebilmektedir. Ancak, söz konusu mal, gümrüklerde en fazla 30 gün; kimyasal, yanıcı veya patlayıcı bir ürün ise en fazla 3 gün kalabilmektedir.</w:t>
      </w:r>
    </w:p>
    <w:p w14:paraId="1B741000" w14:textId="77777777" w:rsidR="0018182D" w:rsidRDefault="0018182D" w:rsidP="0011426F">
      <w:pPr>
        <w:spacing w:after="0" w:line="240" w:lineRule="auto"/>
        <w:ind w:firstLine="708"/>
        <w:jc w:val="both"/>
        <w:rPr>
          <w:rFonts w:ascii="Times New Roman" w:hAnsi="Times New Roman"/>
          <w:sz w:val="24"/>
          <w:szCs w:val="24"/>
        </w:rPr>
      </w:pPr>
    </w:p>
    <w:p w14:paraId="4E968307" w14:textId="77777777" w:rsidR="0018182D" w:rsidRPr="005259A8" w:rsidRDefault="0018182D" w:rsidP="00552AE1">
      <w:pPr>
        <w:spacing w:after="0" w:line="240" w:lineRule="auto"/>
        <w:ind w:firstLine="708"/>
        <w:jc w:val="both"/>
        <w:rPr>
          <w:rFonts w:ascii="Times New Roman" w:hAnsi="Times New Roman"/>
          <w:sz w:val="24"/>
          <w:szCs w:val="24"/>
        </w:rPr>
      </w:pPr>
      <w:r w:rsidRPr="005259A8">
        <w:rPr>
          <w:rFonts w:ascii="Times New Roman" w:hAnsi="Times New Roman"/>
          <w:sz w:val="24"/>
          <w:szCs w:val="24"/>
        </w:rPr>
        <w:t>Meksika’nın peynir, et ve yenilebilir sakatat, kahve, hayvansal yağ, patates, fasulye, buğday, arpa, mısır, şeker ve içeriğinde yüksek oranda şeker içeren ürünler ağırlıklı olmak üzere toplam 62 üründe tarife ko</w:t>
      </w:r>
      <w:r>
        <w:rPr>
          <w:rFonts w:ascii="Times New Roman" w:hAnsi="Times New Roman"/>
          <w:sz w:val="24"/>
          <w:szCs w:val="24"/>
        </w:rPr>
        <w:t>tası</w:t>
      </w:r>
      <w:r w:rsidRPr="005259A8">
        <w:rPr>
          <w:rFonts w:ascii="Times New Roman" w:hAnsi="Times New Roman"/>
          <w:sz w:val="24"/>
          <w:szCs w:val="24"/>
        </w:rPr>
        <w:t xml:space="preserve"> uygulaması bulunmaktadır.</w:t>
      </w:r>
    </w:p>
    <w:p w14:paraId="7F2D71C4" w14:textId="77777777" w:rsidR="0018182D" w:rsidRPr="005259A8" w:rsidRDefault="0018182D" w:rsidP="00552AE1">
      <w:pPr>
        <w:spacing w:after="0" w:line="240" w:lineRule="auto"/>
        <w:ind w:firstLine="708"/>
        <w:jc w:val="both"/>
        <w:rPr>
          <w:rFonts w:ascii="Times New Roman" w:hAnsi="Times New Roman"/>
          <w:sz w:val="24"/>
          <w:szCs w:val="24"/>
        </w:rPr>
      </w:pPr>
    </w:p>
    <w:p w14:paraId="0D725E53" w14:textId="77777777" w:rsidR="0018182D" w:rsidRPr="005259A8" w:rsidRDefault="0018182D" w:rsidP="00552AE1">
      <w:pPr>
        <w:spacing w:after="0" w:line="240" w:lineRule="auto"/>
        <w:ind w:firstLine="708"/>
        <w:jc w:val="both"/>
        <w:rPr>
          <w:rFonts w:ascii="Times New Roman" w:hAnsi="Times New Roman"/>
          <w:sz w:val="24"/>
          <w:szCs w:val="24"/>
        </w:rPr>
      </w:pPr>
      <w:r w:rsidRPr="005259A8">
        <w:rPr>
          <w:rFonts w:ascii="Times New Roman" w:hAnsi="Times New Roman"/>
          <w:sz w:val="24"/>
          <w:szCs w:val="24"/>
        </w:rPr>
        <w:t xml:space="preserve">Meksika ayrıca, tarım ve sanayi ürünlerini içeren 92 üründe tek taraflı </w:t>
      </w:r>
      <w:r>
        <w:rPr>
          <w:rFonts w:ascii="Times New Roman" w:hAnsi="Times New Roman"/>
          <w:sz w:val="24"/>
          <w:szCs w:val="24"/>
        </w:rPr>
        <w:t xml:space="preserve">tarife </w:t>
      </w:r>
      <w:r w:rsidRPr="005259A8">
        <w:rPr>
          <w:rFonts w:ascii="Times New Roman" w:hAnsi="Times New Roman"/>
          <w:sz w:val="24"/>
          <w:szCs w:val="24"/>
        </w:rPr>
        <w:t>kota uygulama</w:t>
      </w:r>
      <w:r>
        <w:rPr>
          <w:rFonts w:ascii="Times New Roman" w:hAnsi="Times New Roman"/>
          <w:sz w:val="24"/>
          <w:szCs w:val="24"/>
        </w:rPr>
        <w:t xml:space="preserve">sına sahiptir. Tarife kotasına tabi </w:t>
      </w:r>
      <w:r w:rsidRPr="005259A8">
        <w:rPr>
          <w:rFonts w:ascii="Times New Roman" w:hAnsi="Times New Roman"/>
          <w:sz w:val="24"/>
          <w:szCs w:val="24"/>
        </w:rPr>
        <w:t>ürünlerin başında fasulye, şeker, yulaf ve oyuncak gelmektedir.</w:t>
      </w:r>
    </w:p>
    <w:p w14:paraId="77993BD7" w14:textId="77777777" w:rsidR="0018182D" w:rsidRPr="005259A8" w:rsidRDefault="0018182D" w:rsidP="00552AE1">
      <w:pPr>
        <w:spacing w:after="0" w:line="240" w:lineRule="auto"/>
        <w:ind w:firstLine="708"/>
        <w:jc w:val="both"/>
        <w:rPr>
          <w:rFonts w:ascii="Times New Roman" w:hAnsi="Times New Roman"/>
          <w:sz w:val="24"/>
          <w:szCs w:val="24"/>
        </w:rPr>
      </w:pPr>
    </w:p>
    <w:p w14:paraId="4C998EF5" w14:textId="77777777" w:rsidR="0018182D" w:rsidRPr="005259A8" w:rsidRDefault="0018182D" w:rsidP="00552AE1">
      <w:pPr>
        <w:spacing w:after="0" w:line="240" w:lineRule="auto"/>
        <w:ind w:firstLine="708"/>
        <w:jc w:val="both"/>
        <w:rPr>
          <w:rFonts w:ascii="Times New Roman" w:hAnsi="Times New Roman"/>
          <w:sz w:val="24"/>
          <w:szCs w:val="24"/>
        </w:rPr>
      </w:pPr>
      <w:r>
        <w:rPr>
          <w:rFonts w:ascii="Times New Roman" w:hAnsi="Times New Roman"/>
          <w:sz w:val="24"/>
          <w:szCs w:val="24"/>
        </w:rPr>
        <w:t xml:space="preserve">Diğer yandan, </w:t>
      </w:r>
      <w:r w:rsidRPr="005259A8">
        <w:rPr>
          <w:rFonts w:ascii="Times New Roman" w:hAnsi="Times New Roman"/>
          <w:sz w:val="24"/>
          <w:szCs w:val="24"/>
        </w:rPr>
        <w:t>Meksika’ya başta tekstil ve hazır giyim olmak üzere birçok sektör kapsamı ürün ithalatında, referans fiyat uygulaması bulunmaktadır. Meksika’ya ithalat sırasında belirtilen mal değeri, referans fiyatından düşük ise, vergilerin hesaplanmasında o ürüne ait referans fiyat dikkate alınmaktadır.</w:t>
      </w:r>
      <w:r>
        <w:rPr>
          <w:rFonts w:ascii="Times New Roman" w:hAnsi="Times New Roman"/>
          <w:sz w:val="24"/>
          <w:szCs w:val="24"/>
        </w:rPr>
        <w:t xml:space="preserve"> </w:t>
      </w:r>
      <w:r w:rsidRPr="005259A8">
        <w:rPr>
          <w:rFonts w:ascii="Times New Roman" w:hAnsi="Times New Roman"/>
          <w:sz w:val="24"/>
          <w:szCs w:val="24"/>
        </w:rPr>
        <w:t xml:space="preserve">Meksika Vergi İdaresi tarafından uygulanmakta olan söz konusu referans fiyat uygulaması, asıl olarak Uzakdoğu menşeli çok düşük fiyatlı ürünlerden kaynaklanan vergi kaybı ve rekabet bozucu etkiyi bertaraf etmek amacıyla başlatılmış olmakla birlikte, </w:t>
      </w:r>
      <w:r w:rsidR="00D70613" w:rsidRPr="005259A8">
        <w:rPr>
          <w:rFonts w:ascii="Times New Roman" w:hAnsi="Times New Roman"/>
          <w:sz w:val="24"/>
          <w:szCs w:val="24"/>
        </w:rPr>
        <w:t>hâlihazırda</w:t>
      </w:r>
      <w:r w:rsidRPr="005259A8">
        <w:rPr>
          <w:rFonts w:ascii="Times New Roman" w:hAnsi="Times New Roman"/>
          <w:sz w:val="24"/>
          <w:szCs w:val="24"/>
        </w:rPr>
        <w:t xml:space="preserve"> ilgili kalem ürünlerin tamamı, menşe ülke farkı gözetilmeksizin referans fiyat uygulamasına tabi bulunmaktadır.</w:t>
      </w:r>
    </w:p>
    <w:p w14:paraId="3A0E1D8D" w14:textId="77777777" w:rsidR="0018182D" w:rsidRPr="005259A8" w:rsidRDefault="0018182D" w:rsidP="00552AE1">
      <w:pPr>
        <w:spacing w:after="0" w:line="240" w:lineRule="auto"/>
        <w:ind w:firstLine="708"/>
        <w:jc w:val="both"/>
        <w:rPr>
          <w:rFonts w:ascii="Times New Roman" w:hAnsi="Times New Roman"/>
          <w:sz w:val="24"/>
          <w:szCs w:val="24"/>
        </w:rPr>
      </w:pPr>
    </w:p>
    <w:p w14:paraId="4A908E2D" w14:textId="77777777" w:rsidR="0018182D" w:rsidRPr="005259A8" w:rsidRDefault="0018182D" w:rsidP="00552AE1">
      <w:pPr>
        <w:spacing w:after="0" w:line="240" w:lineRule="auto"/>
        <w:ind w:firstLine="708"/>
        <w:jc w:val="both"/>
        <w:rPr>
          <w:rFonts w:ascii="Times New Roman" w:hAnsi="Times New Roman"/>
          <w:sz w:val="24"/>
          <w:szCs w:val="24"/>
        </w:rPr>
      </w:pPr>
      <w:r>
        <w:rPr>
          <w:rFonts w:ascii="Times New Roman" w:hAnsi="Times New Roman"/>
          <w:sz w:val="24"/>
          <w:szCs w:val="24"/>
        </w:rPr>
        <w:t>İlgili eşya için referans fiyat</w:t>
      </w:r>
      <w:r w:rsidRPr="005259A8">
        <w:rPr>
          <w:rFonts w:ascii="Times New Roman" w:hAnsi="Times New Roman"/>
          <w:sz w:val="24"/>
          <w:szCs w:val="24"/>
        </w:rPr>
        <w:t xml:space="preserve"> belirlenirken, uluslararası veri kaynakları ve Meksika’daki muhtelif </w:t>
      </w:r>
      <w:proofErr w:type="spellStart"/>
      <w:r w:rsidRPr="005259A8">
        <w:rPr>
          <w:rFonts w:ascii="Times New Roman" w:hAnsi="Times New Roman"/>
          <w:sz w:val="24"/>
          <w:szCs w:val="24"/>
        </w:rPr>
        <w:t>sektörel</w:t>
      </w:r>
      <w:proofErr w:type="spellEnd"/>
      <w:r w:rsidRPr="005259A8">
        <w:rPr>
          <w:rFonts w:ascii="Times New Roman" w:hAnsi="Times New Roman"/>
          <w:sz w:val="24"/>
          <w:szCs w:val="24"/>
        </w:rPr>
        <w:t xml:space="preserve"> örgütlerden gelen bilgiler esas alınmakta ve eşyanın üretimi ve ticaretinde söz konusu olan faktörlerden, işçilik, navlun, sigorta vs. gibi kalemler dikkate alınmayarak, sadece en önemli hammadde girdisinin uluslararası değeri dikkate alınmaktadır. </w:t>
      </w:r>
      <w:r>
        <w:rPr>
          <w:rFonts w:ascii="Times New Roman" w:hAnsi="Times New Roman"/>
          <w:sz w:val="24"/>
          <w:szCs w:val="24"/>
        </w:rPr>
        <w:t>Bu kapsamda örneğin</w:t>
      </w:r>
      <w:r w:rsidRPr="005259A8">
        <w:rPr>
          <w:rFonts w:ascii="Times New Roman" w:hAnsi="Times New Roman"/>
          <w:sz w:val="24"/>
          <w:szCs w:val="24"/>
        </w:rPr>
        <w:t xml:space="preserve">; kumaş söz konusu olduğunda kullanılan iplik, gömlek söz konusu olduğunda kullanılan kumaş, ayakkabı söz konusu olduğunda kullanılan kösele ve derinin uluslararası piyasadaki ortalama değeri dikkate alınmaktadır. </w:t>
      </w:r>
    </w:p>
    <w:p w14:paraId="26AB3A07" w14:textId="77777777" w:rsidR="0018182D" w:rsidRPr="005259A8" w:rsidRDefault="0018182D" w:rsidP="00552AE1">
      <w:pPr>
        <w:spacing w:after="0" w:line="240" w:lineRule="auto"/>
        <w:ind w:firstLine="708"/>
        <w:jc w:val="both"/>
        <w:rPr>
          <w:rFonts w:ascii="Times New Roman" w:hAnsi="Times New Roman"/>
          <w:sz w:val="24"/>
          <w:szCs w:val="24"/>
        </w:rPr>
      </w:pPr>
    </w:p>
    <w:p w14:paraId="11DDE4AE" w14:textId="77777777" w:rsidR="0018182D" w:rsidRPr="005259A8" w:rsidRDefault="0018182D" w:rsidP="00552AE1">
      <w:pPr>
        <w:spacing w:after="0" w:line="240" w:lineRule="auto"/>
        <w:ind w:firstLine="708"/>
        <w:jc w:val="both"/>
        <w:rPr>
          <w:rFonts w:ascii="Times New Roman" w:hAnsi="Times New Roman"/>
          <w:sz w:val="24"/>
          <w:szCs w:val="24"/>
        </w:rPr>
      </w:pPr>
      <w:r w:rsidRPr="005259A8">
        <w:rPr>
          <w:rFonts w:ascii="Times New Roman" w:hAnsi="Times New Roman"/>
          <w:sz w:val="24"/>
          <w:szCs w:val="24"/>
        </w:rPr>
        <w:t xml:space="preserve">Referans fiyat uygulamasına tabi kalemler ve uygulanan referans fiyatları, ülkeye ait Resmi </w:t>
      </w:r>
      <w:proofErr w:type="spellStart"/>
      <w:r w:rsidRPr="005259A8">
        <w:rPr>
          <w:rFonts w:ascii="Times New Roman" w:hAnsi="Times New Roman"/>
          <w:sz w:val="24"/>
          <w:szCs w:val="24"/>
        </w:rPr>
        <w:t>Gazete’de</w:t>
      </w:r>
      <w:proofErr w:type="spellEnd"/>
      <w:r w:rsidRPr="005259A8">
        <w:rPr>
          <w:rFonts w:ascii="Times New Roman" w:hAnsi="Times New Roman"/>
          <w:sz w:val="24"/>
          <w:szCs w:val="24"/>
        </w:rPr>
        <w:t xml:space="preserve"> yayımlanmamakta ve üçüncü t</w:t>
      </w:r>
      <w:r w:rsidR="007740C3">
        <w:rPr>
          <w:rFonts w:ascii="Times New Roman" w:hAnsi="Times New Roman"/>
          <w:sz w:val="24"/>
          <w:szCs w:val="24"/>
        </w:rPr>
        <w:t xml:space="preserve">araflarla paylaşılmamaktadır. </w:t>
      </w:r>
      <w:r w:rsidRPr="005259A8">
        <w:rPr>
          <w:rFonts w:ascii="Times New Roman" w:hAnsi="Times New Roman"/>
          <w:sz w:val="24"/>
          <w:szCs w:val="24"/>
        </w:rPr>
        <w:t xml:space="preserve">Referans fiyat altında bir fiyat beyan edildiğinde, mezkûr fiyatın meşru gerekçeleri belgelendirildiği ve Meksika gümrük teşkilatı ilgili belgelerden </w:t>
      </w:r>
      <w:proofErr w:type="spellStart"/>
      <w:r w:rsidRPr="005259A8">
        <w:rPr>
          <w:rFonts w:ascii="Times New Roman" w:hAnsi="Times New Roman"/>
          <w:sz w:val="24"/>
          <w:szCs w:val="24"/>
        </w:rPr>
        <w:t>kâni</w:t>
      </w:r>
      <w:proofErr w:type="spellEnd"/>
      <w:r w:rsidRPr="005259A8">
        <w:rPr>
          <w:rFonts w:ascii="Times New Roman" w:hAnsi="Times New Roman"/>
          <w:sz w:val="24"/>
          <w:szCs w:val="24"/>
        </w:rPr>
        <w:t xml:space="preserve"> olduğu </w:t>
      </w:r>
      <w:r w:rsidR="00D70613" w:rsidRPr="005259A8">
        <w:rPr>
          <w:rFonts w:ascii="Times New Roman" w:hAnsi="Times New Roman"/>
          <w:sz w:val="24"/>
          <w:szCs w:val="24"/>
        </w:rPr>
        <w:t>takdirde</w:t>
      </w:r>
      <w:r w:rsidRPr="005259A8">
        <w:rPr>
          <w:rFonts w:ascii="Times New Roman" w:hAnsi="Times New Roman"/>
          <w:sz w:val="24"/>
          <w:szCs w:val="24"/>
        </w:rPr>
        <w:t>, referans fiyat yerine beyan edilen fiyat üzerinden vergilendirme yapıla</w:t>
      </w:r>
      <w:r>
        <w:rPr>
          <w:rFonts w:ascii="Times New Roman" w:hAnsi="Times New Roman"/>
          <w:sz w:val="24"/>
          <w:szCs w:val="24"/>
        </w:rPr>
        <w:t>bilmektedir.</w:t>
      </w:r>
      <w:r w:rsidRPr="005259A8">
        <w:rPr>
          <w:rFonts w:ascii="Times New Roman" w:hAnsi="Times New Roman"/>
          <w:sz w:val="24"/>
          <w:szCs w:val="24"/>
        </w:rPr>
        <w:t xml:space="preserve"> Bununla birlikte, şimdiye kadar</w:t>
      </w:r>
      <w:r>
        <w:rPr>
          <w:rFonts w:ascii="Times New Roman" w:hAnsi="Times New Roman"/>
          <w:sz w:val="24"/>
          <w:szCs w:val="24"/>
        </w:rPr>
        <w:t>,</w:t>
      </w:r>
      <w:r w:rsidRPr="005259A8">
        <w:rPr>
          <w:rFonts w:ascii="Times New Roman" w:hAnsi="Times New Roman"/>
          <w:sz w:val="24"/>
          <w:szCs w:val="24"/>
        </w:rPr>
        <w:t xml:space="preserve"> uygulamada ihmal edilebilir sayıda bu tür örnek söz konusu olmuş</w:t>
      </w:r>
      <w:r>
        <w:rPr>
          <w:rFonts w:ascii="Times New Roman" w:hAnsi="Times New Roman"/>
          <w:sz w:val="24"/>
          <w:szCs w:val="24"/>
        </w:rPr>
        <w:t>;</w:t>
      </w:r>
      <w:r w:rsidRPr="005259A8">
        <w:rPr>
          <w:rFonts w:ascii="Times New Roman" w:hAnsi="Times New Roman"/>
          <w:sz w:val="24"/>
          <w:szCs w:val="24"/>
        </w:rPr>
        <w:t xml:space="preserve"> Türkiye menşeli ürünlerde ise referans fiyat altında fiyat beyanı olmadığı bilgisi edinilmiştir.</w:t>
      </w:r>
    </w:p>
    <w:p w14:paraId="089A9B4A" w14:textId="77777777" w:rsidR="0018182D" w:rsidRDefault="0018182D" w:rsidP="0011426F">
      <w:pPr>
        <w:spacing w:after="0" w:line="240" w:lineRule="auto"/>
        <w:ind w:firstLine="708"/>
        <w:jc w:val="both"/>
        <w:rPr>
          <w:rFonts w:ascii="Times New Roman" w:hAnsi="Times New Roman"/>
          <w:sz w:val="24"/>
          <w:szCs w:val="24"/>
        </w:rPr>
      </w:pPr>
    </w:p>
    <w:p w14:paraId="2E442293" w14:textId="77777777" w:rsidR="0018182D" w:rsidRPr="00C60AFC" w:rsidRDefault="0018182D" w:rsidP="009652E1">
      <w:pPr>
        <w:pStyle w:val="ListeParagraf"/>
        <w:numPr>
          <w:ilvl w:val="0"/>
          <w:numId w:val="15"/>
        </w:numPr>
        <w:spacing w:after="0" w:line="240" w:lineRule="auto"/>
        <w:jc w:val="both"/>
        <w:rPr>
          <w:rFonts w:ascii="Times New Roman" w:hAnsi="Times New Roman"/>
          <w:b/>
          <w:color w:val="FF0000"/>
          <w:sz w:val="24"/>
          <w:szCs w:val="24"/>
        </w:rPr>
      </w:pPr>
      <w:r w:rsidRPr="00C60AFC">
        <w:rPr>
          <w:rFonts w:ascii="Times New Roman" w:hAnsi="Times New Roman"/>
          <w:color w:val="FF0000"/>
          <w:sz w:val="24"/>
          <w:szCs w:val="24"/>
        </w:rPr>
        <w:tab/>
      </w:r>
      <w:r w:rsidRPr="00C60AFC">
        <w:rPr>
          <w:rFonts w:ascii="Times New Roman" w:hAnsi="Times New Roman"/>
          <w:b/>
          <w:noProof/>
          <w:color w:val="FF0000"/>
          <w:sz w:val="24"/>
          <w:szCs w:val="24"/>
        </w:rPr>
        <w:t>Lisans Uygulamaları</w:t>
      </w:r>
    </w:p>
    <w:p w14:paraId="06EF4031" w14:textId="77777777" w:rsidR="0018182D" w:rsidRPr="005259A8" w:rsidRDefault="0018182D" w:rsidP="005259A8">
      <w:pPr>
        <w:spacing w:after="0" w:line="240" w:lineRule="auto"/>
        <w:jc w:val="both"/>
        <w:rPr>
          <w:rFonts w:ascii="Times New Roman" w:hAnsi="Times New Roman"/>
          <w:noProof/>
          <w:color w:val="000000"/>
          <w:sz w:val="24"/>
          <w:szCs w:val="24"/>
        </w:rPr>
      </w:pPr>
    </w:p>
    <w:p w14:paraId="237E42A9"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Meksika’ya belirli petrol ürünleri, kullanılmış araç lastiği, kullanılmış hazır giyim eşyası, kullanılmış motorlu araç ve ham elmas ithalatı ile </w:t>
      </w:r>
      <w:proofErr w:type="spellStart"/>
      <w:r w:rsidRPr="0011426F">
        <w:rPr>
          <w:rFonts w:ascii="Times New Roman" w:hAnsi="Times New Roman"/>
          <w:sz w:val="24"/>
          <w:szCs w:val="24"/>
        </w:rPr>
        <w:t>sektörel</w:t>
      </w:r>
      <w:proofErr w:type="spellEnd"/>
      <w:r w:rsidRPr="0011426F">
        <w:rPr>
          <w:rFonts w:ascii="Times New Roman" w:hAnsi="Times New Roman"/>
          <w:sz w:val="24"/>
          <w:szCs w:val="24"/>
        </w:rPr>
        <w:t xml:space="preserve"> teşvik programları kapsamındaki makine ve yedek parçalarının ithalatında </w:t>
      </w:r>
      <w:r>
        <w:rPr>
          <w:rFonts w:ascii="Times New Roman" w:hAnsi="Times New Roman"/>
          <w:sz w:val="24"/>
          <w:szCs w:val="24"/>
        </w:rPr>
        <w:t>iz</w:t>
      </w:r>
      <w:r w:rsidRPr="0011426F">
        <w:rPr>
          <w:rFonts w:ascii="Times New Roman" w:hAnsi="Times New Roman"/>
          <w:sz w:val="24"/>
          <w:szCs w:val="24"/>
        </w:rPr>
        <w:t>i</w:t>
      </w:r>
      <w:r>
        <w:rPr>
          <w:rFonts w:ascii="Times New Roman" w:hAnsi="Times New Roman"/>
          <w:sz w:val="24"/>
          <w:szCs w:val="24"/>
        </w:rPr>
        <w:t xml:space="preserve">n alınmalıdır. </w:t>
      </w:r>
      <w:r w:rsidRPr="005259A8">
        <w:rPr>
          <w:rFonts w:ascii="Times New Roman" w:hAnsi="Times New Roman"/>
          <w:sz w:val="24"/>
          <w:szCs w:val="24"/>
        </w:rPr>
        <w:t>İthalat işlemi gerçekleştirmek isteyenlerin Ekonomi Bakanlığı’na kayıtlı olmaları gerekmektedir.</w:t>
      </w:r>
      <w:r w:rsidRPr="0011426F">
        <w:rPr>
          <w:rFonts w:ascii="Times New Roman" w:hAnsi="Times New Roman"/>
          <w:sz w:val="24"/>
          <w:szCs w:val="24"/>
        </w:rPr>
        <w:t xml:space="preserve"> </w:t>
      </w:r>
      <w:r w:rsidRPr="005259A8">
        <w:rPr>
          <w:rFonts w:ascii="Times New Roman" w:hAnsi="Times New Roman"/>
          <w:sz w:val="24"/>
          <w:szCs w:val="24"/>
        </w:rPr>
        <w:t xml:space="preserve">Oyuncak, şarap, likör, kimyasallar ve tekstil ürünlerinde ise ayrıca sektör kaydı yapılması gerekmektedir. Bu işlemler lisanslı gümrük müşavirlerinin takibi ile de gerçekleştirilebilmektedir. </w:t>
      </w:r>
    </w:p>
    <w:p w14:paraId="3DD02356" w14:textId="77777777" w:rsidR="0018182D" w:rsidRPr="005259A8" w:rsidRDefault="0018182D" w:rsidP="0011426F">
      <w:pPr>
        <w:spacing w:after="0" w:line="240" w:lineRule="auto"/>
        <w:ind w:firstLine="708"/>
        <w:jc w:val="both"/>
        <w:rPr>
          <w:rFonts w:ascii="Times New Roman" w:hAnsi="Times New Roman"/>
          <w:sz w:val="24"/>
          <w:szCs w:val="24"/>
        </w:rPr>
      </w:pPr>
    </w:p>
    <w:p w14:paraId="74E88131" w14:textId="77777777" w:rsidR="0018182D" w:rsidRPr="005259A8" w:rsidRDefault="0018182D" w:rsidP="0011426F">
      <w:pPr>
        <w:spacing w:after="0" w:line="240" w:lineRule="auto"/>
        <w:ind w:firstLine="708"/>
        <w:jc w:val="both"/>
        <w:rPr>
          <w:rFonts w:ascii="Times New Roman" w:hAnsi="Times New Roman"/>
          <w:sz w:val="24"/>
          <w:szCs w:val="24"/>
        </w:rPr>
      </w:pPr>
      <w:r w:rsidRPr="005259A8">
        <w:rPr>
          <w:rFonts w:ascii="Times New Roman" w:hAnsi="Times New Roman"/>
          <w:sz w:val="24"/>
          <w:szCs w:val="24"/>
        </w:rPr>
        <w:lastRenderedPageBreak/>
        <w:t>Meksika makamlarınca, bazı hassas ürünlerin ithalatında ithal lisansı aranmaktadır. İthal lisansı istenen ürünler, periyodik olarak güncellenmektedir. Örneğin silah ve mühimmat ithalatı</w:t>
      </w:r>
      <w:r>
        <w:rPr>
          <w:rFonts w:ascii="Times New Roman" w:hAnsi="Times New Roman"/>
          <w:sz w:val="24"/>
          <w:szCs w:val="24"/>
        </w:rPr>
        <w:t>nda Meksika Ekonomi Bakanlığı’ndan</w:t>
      </w:r>
      <w:r w:rsidRPr="005259A8">
        <w:rPr>
          <w:rFonts w:ascii="Times New Roman" w:hAnsi="Times New Roman"/>
          <w:sz w:val="24"/>
          <w:szCs w:val="24"/>
        </w:rPr>
        <w:t>; bazı deri ürünleri, taze ya da donmuş et ve tarımsal makine ithala</w:t>
      </w:r>
      <w:r>
        <w:rPr>
          <w:rFonts w:ascii="Times New Roman" w:hAnsi="Times New Roman"/>
          <w:sz w:val="24"/>
          <w:szCs w:val="24"/>
        </w:rPr>
        <w:t>tında Meksika Tarım Bakanlığı’ndan</w:t>
      </w:r>
      <w:r w:rsidRPr="005259A8">
        <w:rPr>
          <w:rFonts w:ascii="Times New Roman" w:hAnsi="Times New Roman"/>
          <w:sz w:val="24"/>
          <w:szCs w:val="24"/>
        </w:rPr>
        <w:t>; sağlık malzemesi, ilaç, çeşitli kozmetik malzemeleri ve çeşitli işlenmiş gıda ürünlerinde Meksika Sağlık Bakanlığı</w:t>
      </w:r>
      <w:r>
        <w:rPr>
          <w:rFonts w:ascii="Times New Roman" w:hAnsi="Times New Roman"/>
          <w:sz w:val="24"/>
          <w:szCs w:val="24"/>
        </w:rPr>
        <w:t>’</w:t>
      </w:r>
      <w:r w:rsidRPr="005259A8">
        <w:rPr>
          <w:rFonts w:ascii="Times New Roman" w:hAnsi="Times New Roman"/>
          <w:sz w:val="24"/>
          <w:szCs w:val="24"/>
        </w:rPr>
        <w:t>ndan ithal lisansı alınması şartı bulunmaktadır.</w:t>
      </w:r>
    </w:p>
    <w:p w14:paraId="16B124AC" w14:textId="77777777" w:rsidR="0018182D" w:rsidRPr="005259A8" w:rsidRDefault="0018182D" w:rsidP="0011426F">
      <w:pPr>
        <w:spacing w:after="0" w:line="240" w:lineRule="auto"/>
        <w:ind w:firstLine="708"/>
        <w:jc w:val="both"/>
        <w:rPr>
          <w:rFonts w:ascii="Times New Roman" w:hAnsi="Times New Roman"/>
          <w:sz w:val="24"/>
          <w:szCs w:val="24"/>
        </w:rPr>
      </w:pPr>
    </w:p>
    <w:p w14:paraId="24D8954E" w14:textId="77777777" w:rsidR="0018182D" w:rsidRPr="005259A8" w:rsidRDefault="0018182D" w:rsidP="0011426F">
      <w:pPr>
        <w:spacing w:after="0" w:line="240" w:lineRule="auto"/>
        <w:ind w:firstLine="708"/>
        <w:jc w:val="both"/>
        <w:rPr>
          <w:rFonts w:ascii="Times New Roman" w:hAnsi="Times New Roman"/>
          <w:sz w:val="24"/>
          <w:szCs w:val="24"/>
        </w:rPr>
      </w:pPr>
      <w:r w:rsidRPr="005259A8">
        <w:rPr>
          <w:rFonts w:ascii="Times New Roman" w:hAnsi="Times New Roman"/>
          <w:sz w:val="24"/>
          <w:szCs w:val="24"/>
        </w:rPr>
        <w:t xml:space="preserve">İthal lisansı gerektiren ürünlerin Meksika’ya kargo ile gönderilen küçük miktardaki numuneleri için de ithal lisansını içeren gümrük rejimi uygulanmaktadır. Kargo ile gönderilen bu tür mallar ile sıvı, gaz ve toz halinde maddelerin, ithalat işlemlerini yürüten gümrük müşaviri firma tarafından ithalat işlemleri yapılmaktadır. Bu ürünler ile ilgili olarak muayene, tetkik ve </w:t>
      </w:r>
      <w:r w:rsidR="00D70613" w:rsidRPr="005259A8">
        <w:rPr>
          <w:rFonts w:ascii="Times New Roman" w:hAnsi="Times New Roman"/>
          <w:sz w:val="24"/>
          <w:szCs w:val="24"/>
        </w:rPr>
        <w:t>laboratuvar</w:t>
      </w:r>
      <w:r w:rsidRPr="005259A8">
        <w:rPr>
          <w:rFonts w:ascii="Times New Roman" w:hAnsi="Times New Roman"/>
          <w:sz w:val="24"/>
          <w:szCs w:val="24"/>
        </w:rPr>
        <w:t xml:space="preserve"> masrafları </w:t>
      </w:r>
      <w:r>
        <w:rPr>
          <w:rFonts w:ascii="Times New Roman" w:hAnsi="Times New Roman"/>
          <w:sz w:val="24"/>
          <w:szCs w:val="24"/>
        </w:rPr>
        <w:t xml:space="preserve">önemli miktarlara </w:t>
      </w:r>
      <w:r w:rsidRPr="005259A8">
        <w:rPr>
          <w:rFonts w:ascii="Times New Roman" w:hAnsi="Times New Roman"/>
          <w:sz w:val="24"/>
          <w:szCs w:val="24"/>
        </w:rPr>
        <w:t>çıkabilmektedir.</w:t>
      </w:r>
    </w:p>
    <w:p w14:paraId="23E49B5E" w14:textId="77777777" w:rsidR="0018182D" w:rsidRPr="0011426F" w:rsidRDefault="0018182D" w:rsidP="00552AE1">
      <w:pPr>
        <w:spacing w:after="0" w:line="240" w:lineRule="auto"/>
        <w:jc w:val="both"/>
        <w:rPr>
          <w:rFonts w:ascii="Times New Roman" w:hAnsi="Times New Roman"/>
          <w:sz w:val="24"/>
          <w:szCs w:val="24"/>
        </w:rPr>
      </w:pPr>
      <w:r w:rsidRPr="0011426F">
        <w:rPr>
          <w:rFonts w:ascii="Times New Roman" w:hAnsi="Times New Roman"/>
          <w:sz w:val="24"/>
          <w:szCs w:val="24"/>
        </w:rPr>
        <w:t xml:space="preserve"> </w:t>
      </w:r>
    </w:p>
    <w:p w14:paraId="14292A4F" w14:textId="77777777" w:rsidR="0018182D" w:rsidRPr="00C60AFC" w:rsidRDefault="0018182D" w:rsidP="009652E1">
      <w:pPr>
        <w:pStyle w:val="ListeParagraf"/>
        <w:numPr>
          <w:ilvl w:val="0"/>
          <w:numId w:val="15"/>
        </w:numPr>
        <w:spacing w:after="0" w:line="240" w:lineRule="auto"/>
        <w:jc w:val="both"/>
        <w:rPr>
          <w:rFonts w:ascii="Times New Roman" w:hAnsi="Times New Roman"/>
          <w:b/>
          <w:noProof/>
          <w:color w:val="FF0000"/>
          <w:sz w:val="24"/>
          <w:szCs w:val="24"/>
        </w:rPr>
      </w:pPr>
      <w:r w:rsidRPr="00C60AFC">
        <w:rPr>
          <w:rFonts w:ascii="Times New Roman" w:hAnsi="Times New Roman"/>
          <w:b/>
          <w:noProof/>
          <w:color w:val="FF0000"/>
          <w:sz w:val="24"/>
          <w:szCs w:val="24"/>
        </w:rPr>
        <w:t xml:space="preserve">Teknik Mevzuat, Uygunluk Değerlendirme Prosedürleri ve Standartlar ile Sağlık ve Bitki Sağlığı Önlemleri </w:t>
      </w:r>
    </w:p>
    <w:p w14:paraId="0A48E548" w14:textId="77777777" w:rsidR="0018182D" w:rsidRPr="005259A8" w:rsidRDefault="0018182D" w:rsidP="005259A8">
      <w:pPr>
        <w:spacing w:after="0" w:line="240" w:lineRule="auto"/>
        <w:jc w:val="both"/>
        <w:rPr>
          <w:rFonts w:ascii="Times New Roman" w:hAnsi="Times New Roman"/>
          <w:sz w:val="24"/>
          <w:szCs w:val="24"/>
          <w:lang w:eastAsia="tr-TR"/>
        </w:rPr>
      </w:pPr>
    </w:p>
    <w:p w14:paraId="2990A0B2" w14:textId="77777777" w:rsidR="0018182D" w:rsidRPr="0010597A" w:rsidRDefault="0018182D" w:rsidP="0011426F">
      <w:pPr>
        <w:spacing w:after="0" w:line="240" w:lineRule="auto"/>
        <w:ind w:firstLine="708"/>
        <w:jc w:val="both"/>
        <w:rPr>
          <w:rFonts w:ascii="Times New Roman" w:hAnsi="Times New Roman"/>
          <w:sz w:val="24"/>
          <w:szCs w:val="24"/>
        </w:rPr>
      </w:pPr>
      <w:r w:rsidRPr="005259A8">
        <w:rPr>
          <w:rFonts w:ascii="Times New Roman" w:hAnsi="Times New Roman"/>
          <w:sz w:val="24"/>
          <w:szCs w:val="24"/>
        </w:rPr>
        <w:t>Meksika’da teknik düzenlemeler</w:t>
      </w:r>
      <w:r>
        <w:rPr>
          <w:rFonts w:ascii="Times New Roman" w:hAnsi="Times New Roman"/>
          <w:sz w:val="24"/>
          <w:szCs w:val="24"/>
        </w:rPr>
        <w:t xml:space="preserve"> (zorunlu standartlar)</w:t>
      </w:r>
      <w:r w:rsidRPr="005259A8">
        <w:rPr>
          <w:rFonts w:ascii="Times New Roman" w:hAnsi="Times New Roman"/>
          <w:sz w:val="24"/>
          <w:szCs w:val="24"/>
        </w:rPr>
        <w:t xml:space="preserve">, standartlar ve referans standartlar olmak üzere 3 standart türü bulunmaktadır. Teknik düzenlemeler, Meksika’da NOM olarak isimlendirilmekte, zorunlu olarak uygulanmakta ve sadece kamu kurumlarınca yayımlanmaktadır. </w:t>
      </w:r>
      <w:r w:rsidRPr="0011426F">
        <w:rPr>
          <w:rFonts w:ascii="Times New Roman" w:hAnsi="Times New Roman"/>
          <w:sz w:val="24"/>
          <w:szCs w:val="24"/>
        </w:rPr>
        <w:t xml:space="preserve">Teknik düzenlemeler genellikle ürün güvenliği, sağlık, çevre, telekomünikasyon, kullanıcıya yönelik bilgi ve enerji verimliliği alanlarında uygulanmaktadır. İthal edilecek mallardan zorunlu standartlara tabi olanların, ilgili zorunlu standarda uygunluğunun belgelendirilmesi gerekir. Bunun için ithal edilecek mal, uygunluk değerlendirmesine tabi tutulmalıdır. Uygunluk değerlendirmesi devlet kurum ya da kuruluşu ya da akredite edilmiş özel kuruluşlarca yapılmaktadır. </w:t>
      </w:r>
    </w:p>
    <w:p w14:paraId="2C71A694" w14:textId="77777777" w:rsidR="0018182D" w:rsidRDefault="0018182D" w:rsidP="0011426F">
      <w:pPr>
        <w:spacing w:after="0" w:line="240" w:lineRule="auto"/>
        <w:ind w:firstLine="708"/>
        <w:jc w:val="both"/>
        <w:rPr>
          <w:rFonts w:ascii="Times New Roman" w:hAnsi="Times New Roman"/>
          <w:sz w:val="24"/>
          <w:szCs w:val="24"/>
        </w:rPr>
      </w:pPr>
    </w:p>
    <w:p w14:paraId="1F105468" w14:textId="77777777" w:rsidR="0018182D" w:rsidRPr="005259A8" w:rsidRDefault="0018182D" w:rsidP="0011426F">
      <w:pPr>
        <w:spacing w:after="0" w:line="240" w:lineRule="auto"/>
        <w:ind w:firstLine="708"/>
        <w:jc w:val="both"/>
        <w:rPr>
          <w:rFonts w:ascii="Times New Roman" w:hAnsi="Times New Roman"/>
          <w:sz w:val="24"/>
          <w:szCs w:val="24"/>
        </w:rPr>
      </w:pPr>
      <w:r w:rsidRPr="005259A8">
        <w:rPr>
          <w:rFonts w:ascii="Times New Roman" w:hAnsi="Times New Roman"/>
          <w:sz w:val="24"/>
          <w:szCs w:val="24"/>
        </w:rPr>
        <w:t xml:space="preserve">Meksika’da </w:t>
      </w:r>
      <w:r>
        <w:rPr>
          <w:rFonts w:ascii="Times New Roman" w:hAnsi="Times New Roman"/>
          <w:sz w:val="24"/>
          <w:szCs w:val="24"/>
        </w:rPr>
        <w:t xml:space="preserve">zorunlu olmayan standartlar ise </w:t>
      </w:r>
      <w:r w:rsidRPr="005259A8">
        <w:rPr>
          <w:rFonts w:ascii="Times New Roman" w:hAnsi="Times New Roman"/>
          <w:sz w:val="24"/>
          <w:szCs w:val="24"/>
        </w:rPr>
        <w:t xml:space="preserve">NMX olarak isimlendirilmektedir </w:t>
      </w:r>
      <w:r>
        <w:rPr>
          <w:rFonts w:ascii="Times New Roman" w:hAnsi="Times New Roman"/>
          <w:sz w:val="24"/>
          <w:szCs w:val="24"/>
        </w:rPr>
        <w:t>ve genel olarak</w:t>
      </w:r>
      <w:r w:rsidRPr="005259A8">
        <w:rPr>
          <w:rFonts w:ascii="Times New Roman" w:hAnsi="Times New Roman"/>
          <w:sz w:val="24"/>
          <w:szCs w:val="24"/>
        </w:rPr>
        <w:t>, yol gösterici ve bilgilendirici mahiyet taşımaktadır. Referans standartlar ise, NOM ve NMX standartları</w:t>
      </w:r>
      <w:r>
        <w:rPr>
          <w:rFonts w:ascii="Times New Roman" w:hAnsi="Times New Roman"/>
          <w:sz w:val="24"/>
          <w:szCs w:val="24"/>
        </w:rPr>
        <w:t>nın ihtiyaçları</w:t>
      </w:r>
      <w:r w:rsidRPr="005259A8">
        <w:rPr>
          <w:rFonts w:ascii="Times New Roman" w:hAnsi="Times New Roman"/>
          <w:sz w:val="24"/>
          <w:szCs w:val="24"/>
        </w:rPr>
        <w:t xml:space="preserve"> karşılamadığı durumlarda, özellikle devlet petrol şirketi </w:t>
      </w:r>
      <w:proofErr w:type="spellStart"/>
      <w:r w:rsidRPr="005259A8">
        <w:rPr>
          <w:rFonts w:ascii="Times New Roman" w:hAnsi="Times New Roman"/>
          <w:sz w:val="24"/>
          <w:szCs w:val="24"/>
        </w:rPr>
        <w:t>Pemex</w:t>
      </w:r>
      <w:proofErr w:type="spellEnd"/>
      <w:r w:rsidRPr="005259A8">
        <w:rPr>
          <w:rFonts w:ascii="Times New Roman" w:hAnsi="Times New Roman"/>
          <w:sz w:val="24"/>
          <w:szCs w:val="24"/>
        </w:rPr>
        <w:t xml:space="preserve"> ve devlet elektrik şirketi CFE gibi kamu kuruluşlarının yayınlayıp uyguladıkları standartlardır. </w:t>
      </w:r>
    </w:p>
    <w:p w14:paraId="5082EF0D" w14:textId="77777777" w:rsidR="0018182D" w:rsidRPr="0011426F" w:rsidRDefault="0018182D" w:rsidP="0011426F">
      <w:pPr>
        <w:spacing w:after="0" w:line="240" w:lineRule="auto"/>
        <w:ind w:firstLine="708"/>
        <w:jc w:val="both"/>
        <w:rPr>
          <w:rFonts w:ascii="Times New Roman" w:hAnsi="Times New Roman"/>
          <w:sz w:val="24"/>
          <w:szCs w:val="24"/>
        </w:rPr>
      </w:pPr>
    </w:p>
    <w:p w14:paraId="4A199452" w14:textId="77777777" w:rsidR="0018182D" w:rsidRPr="005259A8"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Meksika’da ürün ve hizmet standartları ve bu standartlara uyumluluk konusunda, Federal Metroloji ve Standardizasyon Kanunu, yasal çerçeveyi oluşturmaktadır. Bununla birlikte</w:t>
      </w:r>
      <w:r>
        <w:rPr>
          <w:rFonts w:ascii="Times New Roman" w:hAnsi="Times New Roman"/>
          <w:sz w:val="24"/>
          <w:szCs w:val="24"/>
        </w:rPr>
        <w:t>,</w:t>
      </w:r>
      <w:r w:rsidRPr="0011426F">
        <w:rPr>
          <w:rFonts w:ascii="Times New Roman" w:hAnsi="Times New Roman"/>
          <w:sz w:val="24"/>
          <w:szCs w:val="24"/>
        </w:rPr>
        <w:t xml:space="preserve"> </w:t>
      </w:r>
      <w:r>
        <w:rPr>
          <w:rFonts w:ascii="Times New Roman" w:hAnsi="Times New Roman"/>
          <w:sz w:val="24"/>
          <w:szCs w:val="24"/>
        </w:rPr>
        <w:t>ü</w:t>
      </w:r>
      <w:r w:rsidRPr="005259A8">
        <w:rPr>
          <w:rFonts w:ascii="Times New Roman" w:hAnsi="Times New Roman"/>
          <w:sz w:val="24"/>
          <w:szCs w:val="24"/>
        </w:rPr>
        <w:t>lkede</w:t>
      </w:r>
      <w:r>
        <w:rPr>
          <w:rFonts w:ascii="Times New Roman" w:hAnsi="Times New Roman"/>
          <w:sz w:val="24"/>
          <w:szCs w:val="24"/>
        </w:rPr>
        <w:t>,</w:t>
      </w:r>
      <w:r w:rsidRPr="005259A8">
        <w:rPr>
          <w:rFonts w:ascii="Times New Roman" w:hAnsi="Times New Roman"/>
          <w:sz w:val="24"/>
          <w:szCs w:val="24"/>
        </w:rPr>
        <w:t xml:space="preserve"> standart hazırlama faaliyeti 11 farklı </w:t>
      </w:r>
      <w:proofErr w:type="spellStart"/>
      <w:r w:rsidRPr="005259A8">
        <w:rPr>
          <w:rFonts w:ascii="Times New Roman" w:hAnsi="Times New Roman"/>
          <w:sz w:val="24"/>
          <w:szCs w:val="24"/>
        </w:rPr>
        <w:t>sektörel</w:t>
      </w:r>
      <w:proofErr w:type="spellEnd"/>
      <w:r w:rsidRPr="005259A8">
        <w:rPr>
          <w:rFonts w:ascii="Times New Roman" w:hAnsi="Times New Roman"/>
          <w:sz w:val="24"/>
          <w:szCs w:val="24"/>
        </w:rPr>
        <w:t xml:space="preserve"> kuruluş tarafından gerçekleştirilmekte, bu kuruluşlar tarafından, sanayi, ticaret, akademi, tüketici ve kamu sektöründen katılımcıların iştirakiyle hazırlanan standartlar Meksika Ekonomi Bakanlığı Standardizasyon Genel Müdürü’nün imzalamasından sonra Resmi </w:t>
      </w:r>
      <w:proofErr w:type="spellStart"/>
      <w:r w:rsidRPr="005259A8">
        <w:rPr>
          <w:rFonts w:ascii="Times New Roman" w:hAnsi="Times New Roman"/>
          <w:sz w:val="24"/>
          <w:szCs w:val="24"/>
        </w:rPr>
        <w:t>Gazete’de</w:t>
      </w:r>
      <w:proofErr w:type="spellEnd"/>
      <w:r w:rsidRPr="005259A8">
        <w:rPr>
          <w:rFonts w:ascii="Times New Roman" w:hAnsi="Times New Roman"/>
          <w:sz w:val="24"/>
          <w:szCs w:val="24"/>
        </w:rPr>
        <w:t xml:space="preserve"> yayımlanarak zorunlu Meksika Resmi Standardı olarak yürürlüğe girmektedir. Yukarıda zikredilen standardizasyon kuruluşlarının büyük bölümü aynı zamanda uygunluk değerlendirme kuruluşu olarak da faaliyet göstermektedir.</w:t>
      </w:r>
      <w:r>
        <w:rPr>
          <w:rFonts w:ascii="Times New Roman" w:hAnsi="Times New Roman"/>
          <w:sz w:val="24"/>
          <w:szCs w:val="24"/>
        </w:rPr>
        <w:t xml:space="preserve"> Ü</w:t>
      </w:r>
      <w:r w:rsidRPr="005259A8">
        <w:rPr>
          <w:rFonts w:ascii="Times New Roman" w:hAnsi="Times New Roman"/>
          <w:sz w:val="24"/>
          <w:szCs w:val="24"/>
        </w:rPr>
        <w:t xml:space="preserve">lkemizdeki </w:t>
      </w:r>
      <w:r>
        <w:rPr>
          <w:rFonts w:ascii="Times New Roman" w:hAnsi="Times New Roman"/>
          <w:sz w:val="24"/>
          <w:szCs w:val="24"/>
        </w:rPr>
        <w:t xml:space="preserve">gibi </w:t>
      </w:r>
      <w:r w:rsidRPr="005259A8">
        <w:rPr>
          <w:rFonts w:ascii="Times New Roman" w:hAnsi="Times New Roman"/>
          <w:sz w:val="24"/>
          <w:szCs w:val="24"/>
        </w:rPr>
        <w:t xml:space="preserve">tek bir ulusal standardizasyon kuruluşu yerine muhtelif </w:t>
      </w:r>
      <w:proofErr w:type="spellStart"/>
      <w:r w:rsidRPr="005259A8">
        <w:rPr>
          <w:rFonts w:ascii="Times New Roman" w:hAnsi="Times New Roman"/>
          <w:sz w:val="24"/>
          <w:szCs w:val="24"/>
        </w:rPr>
        <w:t>sektörel</w:t>
      </w:r>
      <w:proofErr w:type="spellEnd"/>
      <w:r w:rsidRPr="005259A8">
        <w:rPr>
          <w:rFonts w:ascii="Times New Roman" w:hAnsi="Times New Roman"/>
          <w:sz w:val="24"/>
          <w:szCs w:val="24"/>
        </w:rPr>
        <w:t xml:space="preserve"> sanayi derneklerinin faaliyet gösterdiği bir yapı</w:t>
      </w:r>
      <w:r>
        <w:rPr>
          <w:rFonts w:ascii="Times New Roman" w:hAnsi="Times New Roman"/>
          <w:sz w:val="24"/>
          <w:szCs w:val="24"/>
        </w:rPr>
        <w:t xml:space="preserve">nın olması ihracatçılarımızın farklı sektör kuruluşları ile muhatap olmasına neden olmaktadır.  </w:t>
      </w:r>
    </w:p>
    <w:p w14:paraId="525BFC62" w14:textId="77777777" w:rsidR="0018182D" w:rsidRPr="005259A8" w:rsidRDefault="0018182D" w:rsidP="0011426F">
      <w:pPr>
        <w:spacing w:after="0" w:line="240" w:lineRule="auto"/>
        <w:ind w:firstLine="708"/>
        <w:jc w:val="both"/>
        <w:rPr>
          <w:rFonts w:ascii="Times New Roman" w:hAnsi="Times New Roman"/>
          <w:sz w:val="24"/>
          <w:szCs w:val="24"/>
        </w:rPr>
      </w:pPr>
    </w:p>
    <w:p w14:paraId="2DEE1957"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Öte yandan, Meksika’ya ihraç edilen ve Meksika piyasasında perakende olarak satılacak mallarda İspanyolca dilinde etiket bulunması zorunludur.</w:t>
      </w:r>
    </w:p>
    <w:p w14:paraId="224EDB00" w14:textId="77777777" w:rsidR="0018182D" w:rsidRPr="005259A8" w:rsidRDefault="0018182D" w:rsidP="0011426F">
      <w:pPr>
        <w:spacing w:after="0" w:line="240" w:lineRule="auto"/>
        <w:ind w:firstLine="708"/>
        <w:jc w:val="both"/>
        <w:rPr>
          <w:rFonts w:ascii="Times New Roman" w:hAnsi="Times New Roman"/>
          <w:sz w:val="24"/>
          <w:szCs w:val="24"/>
        </w:rPr>
      </w:pPr>
      <w:r w:rsidRPr="005259A8">
        <w:rPr>
          <w:rFonts w:ascii="Times New Roman" w:hAnsi="Times New Roman"/>
          <w:sz w:val="24"/>
          <w:szCs w:val="24"/>
        </w:rPr>
        <w:t xml:space="preserve"> </w:t>
      </w:r>
    </w:p>
    <w:p w14:paraId="463451E9" w14:textId="77777777" w:rsidR="0018182D" w:rsidRPr="005259A8" w:rsidRDefault="0018182D" w:rsidP="0011426F">
      <w:pPr>
        <w:spacing w:after="0" w:line="240" w:lineRule="auto"/>
        <w:ind w:firstLine="708"/>
        <w:jc w:val="both"/>
        <w:rPr>
          <w:rFonts w:ascii="Times New Roman" w:hAnsi="Times New Roman"/>
          <w:sz w:val="24"/>
          <w:szCs w:val="24"/>
        </w:rPr>
      </w:pPr>
      <w:r w:rsidRPr="005259A8">
        <w:rPr>
          <w:rFonts w:ascii="Times New Roman" w:hAnsi="Times New Roman"/>
          <w:sz w:val="24"/>
          <w:szCs w:val="24"/>
        </w:rPr>
        <w:t xml:space="preserve">Zirai tohumlar ve tohumlamaya/bitki üretmeye yönelik diğer ürünler için, Bitki Sağlığı Sertifikası alınması zorunludur. Bu sertifika ürünün menşeine ilişkin bilgileri içermelidir. Bu </w:t>
      </w:r>
      <w:r w:rsidRPr="005259A8">
        <w:rPr>
          <w:rFonts w:ascii="Times New Roman" w:hAnsi="Times New Roman"/>
          <w:sz w:val="24"/>
          <w:szCs w:val="24"/>
        </w:rPr>
        <w:lastRenderedPageBreak/>
        <w:t xml:space="preserve">ürünler için ayrıca ihracatçı ülkedeki yetkili kurum ve kuruluşlar tarafından gözetim işleminin yapılması gerekmektedir. </w:t>
      </w:r>
    </w:p>
    <w:p w14:paraId="60373959" w14:textId="77777777" w:rsidR="0018182D" w:rsidRPr="005259A8" w:rsidRDefault="0018182D" w:rsidP="0011426F">
      <w:pPr>
        <w:spacing w:after="0" w:line="240" w:lineRule="auto"/>
        <w:ind w:firstLine="708"/>
        <w:jc w:val="both"/>
        <w:rPr>
          <w:rFonts w:ascii="Times New Roman" w:hAnsi="Times New Roman"/>
          <w:sz w:val="24"/>
          <w:szCs w:val="24"/>
        </w:rPr>
      </w:pPr>
    </w:p>
    <w:p w14:paraId="41A00624" w14:textId="77777777" w:rsidR="0018182D" w:rsidRPr="000276A3" w:rsidRDefault="0018182D" w:rsidP="0011426F">
      <w:pPr>
        <w:spacing w:after="0" w:line="240" w:lineRule="auto"/>
        <w:ind w:firstLine="708"/>
        <w:jc w:val="both"/>
        <w:rPr>
          <w:rFonts w:ascii="Times New Roman" w:hAnsi="Times New Roman"/>
          <w:sz w:val="24"/>
          <w:szCs w:val="24"/>
        </w:rPr>
      </w:pPr>
      <w:r w:rsidRPr="005259A8">
        <w:rPr>
          <w:rFonts w:ascii="Times New Roman" w:hAnsi="Times New Roman"/>
          <w:sz w:val="24"/>
          <w:szCs w:val="24"/>
        </w:rPr>
        <w:t xml:space="preserve">Meksika’ya canlı hayvan ve hayvansal ürünlerin ihracatında Tarım ve </w:t>
      </w:r>
      <w:proofErr w:type="spellStart"/>
      <w:r w:rsidRPr="005259A8">
        <w:rPr>
          <w:rFonts w:ascii="Times New Roman" w:hAnsi="Times New Roman"/>
          <w:sz w:val="24"/>
          <w:szCs w:val="24"/>
        </w:rPr>
        <w:t>Köyişleri</w:t>
      </w:r>
      <w:proofErr w:type="spellEnd"/>
      <w:r w:rsidRPr="005259A8">
        <w:rPr>
          <w:rFonts w:ascii="Times New Roman" w:hAnsi="Times New Roman"/>
          <w:sz w:val="24"/>
          <w:szCs w:val="24"/>
        </w:rPr>
        <w:t xml:space="preserve"> Bakanlığı’ndan Sağlık Sertifikası alınması gerekmektedir. Alkollü içecekler için </w:t>
      </w:r>
      <w:proofErr w:type="spellStart"/>
      <w:r w:rsidRPr="005259A8">
        <w:rPr>
          <w:rFonts w:ascii="Times New Roman" w:hAnsi="Times New Roman"/>
          <w:sz w:val="24"/>
          <w:szCs w:val="24"/>
        </w:rPr>
        <w:t>Gay</w:t>
      </w:r>
      <w:proofErr w:type="spellEnd"/>
      <w:r w:rsidRPr="005259A8">
        <w:rPr>
          <w:rFonts w:ascii="Times New Roman" w:hAnsi="Times New Roman"/>
          <w:sz w:val="24"/>
          <w:szCs w:val="24"/>
        </w:rPr>
        <w:t xml:space="preserve"> </w:t>
      </w:r>
      <w:proofErr w:type="spellStart"/>
      <w:r w:rsidRPr="005259A8">
        <w:rPr>
          <w:rFonts w:ascii="Times New Roman" w:hAnsi="Times New Roman"/>
          <w:sz w:val="24"/>
          <w:szCs w:val="24"/>
        </w:rPr>
        <w:t>Lussac</w:t>
      </w:r>
      <w:proofErr w:type="spellEnd"/>
      <w:r w:rsidRPr="005259A8">
        <w:rPr>
          <w:rFonts w:ascii="Times New Roman" w:hAnsi="Times New Roman"/>
          <w:sz w:val="24"/>
          <w:szCs w:val="24"/>
        </w:rPr>
        <w:t xml:space="preserve"> ölçeğine göre alkol derecesini gösteren bir belge alınması zorunlu olup, sert alkollü içecekler için ise ürünün yaşını gösteren bir belge istenebil</w:t>
      </w:r>
      <w:r>
        <w:rPr>
          <w:rFonts w:ascii="Times New Roman" w:hAnsi="Times New Roman"/>
          <w:sz w:val="24"/>
          <w:szCs w:val="24"/>
        </w:rPr>
        <w:t>mektedir.</w:t>
      </w:r>
      <w:r w:rsidRPr="005259A8">
        <w:rPr>
          <w:rFonts w:ascii="Times New Roman" w:hAnsi="Times New Roman"/>
          <w:sz w:val="24"/>
          <w:szCs w:val="24"/>
        </w:rPr>
        <w:t xml:space="preserve"> Bu belgelerin </w:t>
      </w:r>
      <w:r>
        <w:rPr>
          <w:rFonts w:ascii="Times New Roman" w:hAnsi="Times New Roman"/>
          <w:sz w:val="24"/>
          <w:szCs w:val="24"/>
        </w:rPr>
        <w:t>iki nüsha halinde düzenlenmesi</w:t>
      </w:r>
      <w:r w:rsidRPr="005259A8">
        <w:rPr>
          <w:rFonts w:ascii="Times New Roman" w:hAnsi="Times New Roman"/>
          <w:sz w:val="24"/>
          <w:szCs w:val="24"/>
        </w:rPr>
        <w:t xml:space="preserve"> </w:t>
      </w:r>
      <w:r>
        <w:rPr>
          <w:rFonts w:ascii="Times New Roman" w:hAnsi="Times New Roman"/>
          <w:sz w:val="24"/>
          <w:szCs w:val="24"/>
        </w:rPr>
        <w:t xml:space="preserve">talep edilmekte </w:t>
      </w:r>
      <w:r w:rsidRPr="005259A8">
        <w:rPr>
          <w:rFonts w:ascii="Times New Roman" w:hAnsi="Times New Roman"/>
          <w:sz w:val="24"/>
          <w:szCs w:val="24"/>
        </w:rPr>
        <w:t xml:space="preserve">ve Meksika Büyükelçiliği </w:t>
      </w:r>
      <w:r>
        <w:rPr>
          <w:rFonts w:ascii="Times New Roman" w:hAnsi="Times New Roman"/>
          <w:sz w:val="24"/>
          <w:szCs w:val="24"/>
        </w:rPr>
        <w:t xml:space="preserve">tarafından tasdik edilmesi beklenmektedir.  </w:t>
      </w:r>
    </w:p>
    <w:p w14:paraId="331861C1" w14:textId="77777777" w:rsidR="0018182D" w:rsidRPr="0011426F" w:rsidRDefault="0018182D" w:rsidP="0011426F">
      <w:pPr>
        <w:spacing w:after="0" w:line="240" w:lineRule="auto"/>
        <w:ind w:firstLine="708"/>
        <w:jc w:val="both"/>
        <w:rPr>
          <w:rFonts w:ascii="Times New Roman" w:hAnsi="Times New Roman"/>
          <w:sz w:val="24"/>
          <w:szCs w:val="24"/>
        </w:rPr>
      </w:pPr>
    </w:p>
    <w:p w14:paraId="496AF850" w14:textId="77777777" w:rsidR="0018182D" w:rsidRPr="00C60AFC" w:rsidRDefault="0018182D" w:rsidP="009652E1">
      <w:pPr>
        <w:pStyle w:val="ListeParagraf"/>
        <w:numPr>
          <w:ilvl w:val="0"/>
          <w:numId w:val="15"/>
        </w:numPr>
        <w:spacing w:after="0" w:line="240" w:lineRule="auto"/>
        <w:jc w:val="both"/>
        <w:rPr>
          <w:rFonts w:ascii="Times New Roman" w:hAnsi="Times New Roman"/>
          <w:b/>
          <w:noProof/>
          <w:color w:val="FF0000"/>
          <w:sz w:val="24"/>
          <w:szCs w:val="24"/>
        </w:rPr>
      </w:pPr>
      <w:r w:rsidRPr="00C60AFC">
        <w:rPr>
          <w:rFonts w:ascii="Times New Roman" w:hAnsi="Times New Roman"/>
          <w:b/>
          <w:noProof/>
          <w:color w:val="FF0000"/>
          <w:sz w:val="24"/>
          <w:szCs w:val="24"/>
        </w:rPr>
        <w:t xml:space="preserve">Hizmet Ticareti </w:t>
      </w:r>
    </w:p>
    <w:p w14:paraId="27C4EEAE" w14:textId="77777777" w:rsidR="0018182D" w:rsidRPr="005259A8" w:rsidRDefault="0018182D" w:rsidP="005259A8">
      <w:pPr>
        <w:spacing w:after="0" w:line="240" w:lineRule="auto"/>
        <w:jc w:val="both"/>
        <w:rPr>
          <w:rFonts w:ascii="Times New Roman" w:hAnsi="Times New Roman"/>
          <w:b/>
          <w:noProof/>
          <w:color w:val="000000"/>
          <w:sz w:val="24"/>
          <w:szCs w:val="24"/>
        </w:rPr>
      </w:pPr>
    </w:p>
    <w:p w14:paraId="490545FA" w14:textId="77777777" w:rsidR="0018182D" w:rsidRPr="0011426F" w:rsidRDefault="0018182D" w:rsidP="0011426F">
      <w:pPr>
        <w:spacing w:after="0" w:line="240" w:lineRule="auto"/>
        <w:ind w:firstLine="708"/>
        <w:jc w:val="both"/>
        <w:rPr>
          <w:rFonts w:ascii="Times New Roman" w:hAnsi="Times New Roman"/>
          <w:sz w:val="24"/>
          <w:szCs w:val="24"/>
        </w:rPr>
      </w:pPr>
      <w:r>
        <w:rPr>
          <w:rFonts w:ascii="Times New Roman" w:hAnsi="Times New Roman"/>
          <w:sz w:val="24"/>
          <w:szCs w:val="24"/>
        </w:rPr>
        <w:t>Y</w:t>
      </w:r>
      <w:r w:rsidRPr="0011426F">
        <w:rPr>
          <w:rFonts w:ascii="Times New Roman" w:hAnsi="Times New Roman"/>
          <w:sz w:val="24"/>
          <w:szCs w:val="24"/>
        </w:rPr>
        <w:t xml:space="preserve">abancı </w:t>
      </w:r>
      <w:r>
        <w:rPr>
          <w:rFonts w:ascii="Times New Roman" w:hAnsi="Times New Roman"/>
          <w:sz w:val="24"/>
          <w:szCs w:val="24"/>
        </w:rPr>
        <w:t xml:space="preserve">bir </w:t>
      </w:r>
      <w:r w:rsidRPr="0011426F">
        <w:rPr>
          <w:rFonts w:ascii="Times New Roman" w:hAnsi="Times New Roman"/>
          <w:sz w:val="24"/>
          <w:szCs w:val="24"/>
        </w:rPr>
        <w:t>firmanın Meksika’da faaliyet göstermesinin önünde, anayasa engeli, vatandaşlık şartı ve azami hissedarlık şartı olmak üzere 3 engel bulunmaktadır.</w:t>
      </w:r>
    </w:p>
    <w:p w14:paraId="6A5A6D92" w14:textId="77777777" w:rsidR="0018182D" w:rsidRPr="0011426F" w:rsidRDefault="0018182D" w:rsidP="0011426F">
      <w:pPr>
        <w:spacing w:after="0" w:line="240" w:lineRule="auto"/>
        <w:ind w:firstLine="708"/>
        <w:jc w:val="both"/>
        <w:rPr>
          <w:rFonts w:ascii="Times New Roman" w:hAnsi="Times New Roman"/>
          <w:sz w:val="24"/>
          <w:szCs w:val="24"/>
        </w:rPr>
      </w:pPr>
    </w:p>
    <w:p w14:paraId="2A2A6D81" w14:textId="77777777" w:rsidR="0018182D" w:rsidRPr="0011426F" w:rsidRDefault="002A360E" w:rsidP="0011426F">
      <w:pPr>
        <w:spacing w:after="0" w:line="240" w:lineRule="auto"/>
        <w:ind w:firstLine="708"/>
        <w:jc w:val="both"/>
        <w:rPr>
          <w:rFonts w:ascii="Times New Roman" w:hAnsi="Times New Roman"/>
          <w:sz w:val="24"/>
          <w:szCs w:val="24"/>
        </w:rPr>
      </w:pPr>
      <w:r w:rsidRPr="002A360E">
        <w:rPr>
          <w:rFonts w:ascii="Times New Roman" w:hAnsi="Times New Roman"/>
          <w:sz w:val="24"/>
          <w:szCs w:val="24"/>
        </w:rPr>
        <w:t xml:space="preserve">Anayasa gereği petrol </w:t>
      </w:r>
      <w:r w:rsidR="00D70613" w:rsidRPr="002A360E">
        <w:rPr>
          <w:rFonts w:ascii="Times New Roman" w:hAnsi="Times New Roman"/>
          <w:sz w:val="24"/>
          <w:szCs w:val="24"/>
        </w:rPr>
        <w:t>dâhil</w:t>
      </w:r>
      <w:r w:rsidRPr="002A360E">
        <w:rPr>
          <w:rFonts w:ascii="Times New Roman" w:hAnsi="Times New Roman"/>
          <w:sz w:val="24"/>
          <w:szCs w:val="24"/>
        </w:rPr>
        <w:t xml:space="preserve"> madenler devlet mülkiyetinde olup, 2013 yılında yapılan enerji reformu sonrası ham petrol arama ve üretimi kar-zarar ortaklığı şeklinde; petrol türevlerinin üretimi, nakliyesi ve depolanması faaliyetleri herhangi bir kısıtlama olmaksızın özel sektöre açılmıştır. Aynı şekilde devletin elektrik dağıtımı üzerinde tekeli devam etse de, elektrik üretimi alanında özel sektör yatırımları yapılabilecektir. Posta-telgraf hizmetleri sektöründe tek işl</w:t>
      </w:r>
      <w:r>
        <w:rPr>
          <w:rFonts w:ascii="Times New Roman" w:hAnsi="Times New Roman"/>
          <w:sz w:val="24"/>
          <w:szCs w:val="24"/>
        </w:rPr>
        <w:t xml:space="preserve">etici devlet olmak zorundadır. </w:t>
      </w:r>
    </w:p>
    <w:p w14:paraId="38B7C42E" w14:textId="77777777" w:rsidR="007740C3" w:rsidRDefault="007740C3" w:rsidP="0011426F">
      <w:pPr>
        <w:spacing w:after="0" w:line="240" w:lineRule="auto"/>
        <w:ind w:firstLine="708"/>
        <w:jc w:val="both"/>
        <w:rPr>
          <w:rFonts w:ascii="Times New Roman" w:hAnsi="Times New Roman"/>
          <w:sz w:val="24"/>
          <w:szCs w:val="24"/>
        </w:rPr>
      </w:pPr>
    </w:p>
    <w:p w14:paraId="7CEDFC23"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Ülke içi karayolu ile yolcu ve yük taşıma hizmeti, perakende petrol ürünleri ve LPG satışı, kablolu yayın hariç olmak üzere televizyon ve radyo yayıncılığı gibi faaliyetler, sadece Meksika vatandaşlarınca gerçekleştirilebilmektedir.</w:t>
      </w:r>
    </w:p>
    <w:p w14:paraId="50EECC57" w14:textId="77777777" w:rsidR="0018182D" w:rsidRPr="0011426F" w:rsidRDefault="0018182D" w:rsidP="0011426F">
      <w:pPr>
        <w:spacing w:after="0" w:line="240" w:lineRule="auto"/>
        <w:ind w:firstLine="708"/>
        <w:jc w:val="both"/>
        <w:rPr>
          <w:rFonts w:ascii="Times New Roman" w:hAnsi="Times New Roman"/>
          <w:sz w:val="24"/>
          <w:szCs w:val="24"/>
        </w:rPr>
      </w:pPr>
    </w:p>
    <w:p w14:paraId="742208BC"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Meksika’da yabancılar; üretim kooperatiflerinde en fazla %10; ülke içi hava ulaşımı ve hava taksi sektörlerinde en fazla %25; sigorta, döviz alım-satım, emeklilik fonu, bono, silah ve mühimmat, Meksika içi yayın yapan gazete, liman hizmetleri, gemi ve uçaklara yakıt sağlayan şirketlerde en fazla %49 hisse sahibi olabil</w:t>
      </w:r>
      <w:r>
        <w:rPr>
          <w:rFonts w:ascii="Times New Roman" w:hAnsi="Times New Roman"/>
          <w:sz w:val="24"/>
          <w:szCs w:val="24"/>
        </w:rPr>
        <w:t xml:space="preserve">mektedir. </w:t>
      </w:r>
      <w:r w:rsidRPr="0011426F">
        <w:rPr>
          <w:rFonts w:ascii="Times New Roman" w:hAnsi="Times New Roman"/>
          <w:sz w:val="24"/>
          <w:szCs w:val="24"/>
        </w:rPr>
        <w:t>Cep telefonu, petrol ve ürünleri için boru taşımacılığı, hukuk hizmetleri, özel eğitim hizmetleri, açık deniz gemiciliği, demiryolu inşa ve işletmeciliği gibi sektörlerde, yabancı yatırımcılarca Ulusal Yabancı Sermaye Komisyonu izni ile %49’dan fazla hisse sahibi olun</w:t>
      </w:r>
      <w:r>
        <w:rPr>
          <w:rFonts w:ascii="Times New Roman" w:hAnsi="Times New Roman"/>
          <w:sz w:val="24"/>
          <w:szCs w:val="24"/>
        </w:rPr>
        <w:t xml:space="preserve">ması mümkündür. </w:t>
      </w:r>
    </w:p>
    <w:p w14:paraId="58B5FA0C"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ab/>
        <w:t xml:space="preserve"> </w:t>
      </w:r>
    </w:p>
    <w:p w14:paraId="584691F9" w14:textId="77777777" w:rsidR="0018182D" w:rsidRPr="00C60AFC" w:rsidRDefault="0018182D" w:rsidP="009652E1">
      <w:pPr>
        <w:pStyle w:val="ListeParagraf"/>
        <w:numPr>
          <w:ilvl w:val="0"/>
          <w:numId w:val="15"/>
        </w:numPr>
        <w:spacing w:after="0" w:line="240" w:lineRule="auto"/>
        <w:jc w:val="both"/>
        <w:rPr>
          <w:rFonts w:ascii="Times New Roman" w:hAnsi="Times New Roman"/>
          <w:b/>
          <w:color w:val="FF0000"/>
          <w:sz w:val="24"/>
          <w:szCs w:val="24"/>
        </w:rPr>
      </w:pPr>
      <w:r w:rsidRPr="005259A8">
        <w:rPr>
          <w:rFonts w:ascii="Times New Roman" w:hAnsi="Times New Roman"/>
          <w:b/>
          <w:sz w:val="24"/>
          <w:szCs w:val="24"/>
        </w:rPr>
        <w:tab/>
      </w:r>
      <w:r w:rsidRPr="00C60AFC">
        <w:rPr>
          <w:rFonts w:ascii="Times New Roman" w:hAnsi="Times New Roman"/>
          <w:b/>
          <w:color w:val="FF0000"/>
          <w:sz w:val="24"/>
          <w:szCs w:val="24"/>
        </w:rPr>
        <w:t xml:space="preserve">Türkiye-Meksika </w:t>
      </w:r>
      <w:r w:rsidRPr="00C60AFC">
        <w:rPr>
          <w:rFonts w:ascii="Times New Roman" w:hAnsi="Times New Roman"/>
          <w:b/>
          <w:noProof/>
          <w:color w:val="FF0000"/>
          <w:sz w:val="24"/>
          <w:szCs w:val="24"/>
        </w:rPr>
        <w:t>Serbest Ticaret Anlaşması</w:t>
      </w:r>
    </w:p>
    <w:p w14:paraId="265AE1B7" w14:textId="77777777" w:rsidR="0018182D" w:rsidRPr="005259A8" w:rsidRDefault="0018182D" w:rsidP="003320E0">
      <w:pPr>
        <w:pStyle w:val="ListeParagraf"/>
        <w:spacing w:after="0" w:line="240" w:lineRule="auto"/>
        <w:ind w:left="1069"/>
        <w:jc w:val="both"/>
        <w:rPr>
          <w:rFonts w:ascii="Times New Roman" w:hAnsi="Times New Roman"/>
          <w:b/>
          <w:sz w:val="24"/>
          <w:szCs w:val="24"/>
        </w:rPr>
      </w:pPr>
    </w:p>
    <w:p w14:paraId="0791DE4F" w14:textId="77777777" w:rsidR="007740C3" w:rsidRDefault="007740C3" w:rsidP="00AA3FE5">
      <w:pPr>
        <w:spacing w:after="0" w:line="240" w:lineRule="auto"/>
        <w:ind w:firstLine="708"/>
        <w:jc w:val="both"/>
        <w:rPr>
          <w:rFonts w:ascii="Times New Roman" w:hAnsi="Times New Roman"/>
          <w:sz w:val="24"/>
          <w:szCs w:val="24"/>
        </w:rPr>
      </w:pPr>
    </w:p>
    <w:p w14:paraId="020A325A" w14:textId="3B4C3821" w:rsidR="0018182D" w:rsidRPr="005259A8" w:rsidRDefault="007740C3" w:rsidP="007740C3">
      <w:pPr>
        <w:spacing w:after="0" w:line="240" w:lineRule="auto"/>
        <w:ind w:firstLine="708"/>
        <w:jc w:val="both"/>
        <w:rPr>
          <w:rFonts w:ascii="Times New Roman" w:hAnsi="Times New Roman"/>
          <w:sz w:val="24"/>
          <w:szCs w:val="24"/>
        </w:rPr>
      </w:pPr>
      <w:r w:rsidRPr="00AA196C">
        <w:rPr>
          <w:rFonts w:ascii="Times New Roman" w:eastAsia="Times New Roman" w:hAnsi="Times New Roman"/>
          <w:sz w:val="24"/>
          <w:szCs w:val="24"/>
        </w:rPr>
        <w:t xml:space="preserve">AB ile Meksika arasındaki </w:t>
      </w:r>
      <w:proofErr w:type="spellStart"/>
      <w:r w:rsidRPr="00AA196C">
        <w:rPr>
          <w:rFonts w:ascii="Times New Roman" w:eastAsia="Times New Roman" w:hAnsi="Times New Roman"/>
          <w:sz w:val="24"/>
          <w:szCs w:val="24"/>
        </w:rPr>
        <w:t>STA</w:t>
      </w:r>
      <w:r w:rsidR="00E118D0">
        <w:rPr>
          <w:rFonts w:ascii="Times New Roman" w:eastAsia="Times New Roman" w:hAnsi="Times New Roman"/>
          <w:sz w:val="24"/>
          <w:szCs w:val="24"/>
        </w:rPr>
        <w:t>’nın</w:t>
      </w:r>
      <w:proofErr w:type="spellEnd"/>
      <w:r w:rsidRPr="00AA196C">
        <w:rPr>
          <w:rFonts w:ascii="Times New Roman" w:eastAsia="Times New Roman" w:hAnsi="Times New Roman"/>
          <w:sz w:val="24"/>
          <w:szCs w:val="24"/>
        </w:rPr>
        <w:t xml:space="preserve"> 2000 yılında yürürlüğe girmesi sonrasında ülkemiz ile Meksika arasında da benzeri bir Anlaşmanın akdedilmesini </w:t>
      </w:r>
      <w:proofErr w:type="spellStart"/>
      <w:r w:rsidRPr="00AA196C">
        <w:rPr>
          <w:rFonts w:ascii="Times New Roman" w:eastAsia="Times New Roman" w:hAnsi="Times New Roman"/>
          <w:sz w:val="24"/>
          <w:szCs w:val="24"/>
        </w:rPr>
        <w:t>teminen</w:t>
      </w:r>
      <w:proofErr w:type="spellEnd"/>
      <w:r w:rsidRPr="00AA196C">
        <w:rPr>
          <w:rFonts w:ascii="Times New Roman" w:eastAsia="Times New Roman" w:hAnsi="Times New Roman"/>
          <w:sz w:val="24"/>
          <w:szCs w:val="24"/>
        </w:rPr>
        <w:t xml:space="preserve"> 2000 yılından itiba</w:t>
      </w:r>
      <w:r w:rsidR="002C448C">
        <w:rPr>
          <w:rFonts w:ascii="Times New Roman" w:eastAsia="Times New Roman" w:hAnsi="Times New Roman"/>
          <w:sz w:val="24"/>
          <w:szCs w:val="24"/>
        </w:rPr>
        <w:t xml:space="preserve">ren girişimlerde bulunulmuştur ve nihayet </w:t>
      </w:r>
      <w:r w:rsidRPr="00AA196C">
        <w:rPr>
          <w:rFonts w:ascii="Times New Roman" w:eastAsia="Times New Roman" w:hAnsi="Times New Roman"/>
          <w:sz w:val="24"/>
          <w:szCs w:val="24"/>
        </w:rPr>
        <w:t>STA müzakerelerinin başlatılmasını öngören Müzakere Çerçeve Belgesi nihayet 17 Aralık 2013 tari</w:t>
      </w:r>
      <w:r>
        <w:rPr>
          <w:rFonts w:ascii="Times New Roman" w:eastAsia="Times New Roman" w:hAnsi="Times New Roman"/>
          <w:sz w:val="24"/>
          <w:szCs w:val="24"/>
        </w:rPr>
        <w:t xml:space="preserve">hinde Ankara’da imzalanmıştır. </w:t>
      </w:r>
      <w:r w:rsidR="00F67F63">
        <w:rPr>
          <w:rFonts w:ascii="Times New Roman" w:eastAsia="Times New Roman" w:hAnsi="Times New Roman"/>
          <w:sz w:val="24"/>
          <w:szCs w:val="24"/>
        </w:rPr>
        <w:t xml:space="preserve">İki ülke arasında STA müzakereleri 2014 Temmuz ayında başlamış olup, 3. tur müzakereler Şubat ayında Ankara'da gerçekleştirilmiştir. İki ülkenin siyasi çevrelerinde söz konusu müzakerelerin 2015 yılı içinde tamamlanmasına yönelik kararlılığı bulunmaktadır. </w:t>
      </w:r>
      <w:r w:rsidRPr="00AA196C">
        <w:rPr>
          <w:rFonts w:ascii="Times New Roman" w:eastAsia="Times New Roman" w:hAnsi="Times New Roman"/>
          <w:sz w:val="24"/>
          <w:szCs w:val="24"/>
        </w:rPr>
        <w:t xml:space="preserve">Bahse konu </w:t>
      </w:r>
      <w:proofErr w:type="spellStart"/>
      <w:r w:rsidRPr="00AA196C">
        <w:rPr>
          <w:rFonts w:ascii="Times New Roman" w:eastAsia="Times New Roman" w:hAnsi="Times New Roman"/>
          <w:sz w:val="24"/>
          <w:szCs w:val="24"/>
        </w:rPr>
        <w:t>STA’nın</w:t>
      </w:r>
      <w:proofErr w:type="spellEnd"/>
      <w:r w:rsidRPr="00AA196C">
        <w:rPr>
          <w:rFonts w:ascii="Times New Roman" w:eastAsia="Times New Roman" w:hAnsi="Times New Roman"/>
          <w:sz w:val="24"/>
          <w:szCs w:val="24"/>
        </w:rPr>
        <w:t xml:space="preserve"> yürürlüğe girmesiyle birlikte, AB-Meksika </w:t>
      </w:r>
      <w:proofErr w:type="spellStart"/>
      <w:r w:rsidRPr="00AA196C">
        <w:rPr>
          <w:rFonts w:ascii="Times New Roman" w:eastAsia="Times New Roman" w:hAnsi="Times New Roman"/>
          <w:sz w:val="24"/>
          <w:szCs w:val="24"/>
        </w:rPr>
        <w:t>STA</w:t>
      </w:r>
      <w:r>
        <w:rPr>
          <w:rFonts w:ascii="Times New Roman" w:eastAsia="Times New Roman" w:hAnsi="Times New Roman"/>
          <w:sz w:val="24"/>
          <w:szCs w:val="24"/>
        </w:rPr>
        <w:t>’sı</w:t>
      </w:r>
      <w:proofErr w:type="spellEnd"/>
      <w:r w:rsidRPr="00AA196C">
        <w:rPr>
          <w:rFonts w:ascii="Times New Roman" w:eastAsia="Times New Roman" w:hAnsi="Times New Roman"/>
          <w:sz w:val="24"/>
          <w:szCs w:val="24"/>
        </w:rPr>
        <w:t xml:space="preserve"> sebebiyle ortaya çıkan trafik sapması ortadan kalkacak ve ihracatçılarımız Meksika pazarında Avrupalı ihracatçılar ile eşit rekabet koşullarına kavuşacaktır.</w:t>
      </w:r>
      <w:r>
        <w:rPr>
          <w:rFonts w:ascii="Times New Roman" w:hAnsi="Times New Roman"/>
          <w:sz w:val="24"/>
          <w:szCs w:val="24"/>
        </w:rPr>
        <w:t xml:space="preserve"> Bu çerçevede </w:t>
      </w:r>
      <w:r w:rsidR="0018182D">
        <w:rPr>
          <w:rFonts w:ascii="Times New Roman" w:hAnsi="Times New Roman"/>
          <w:sz w:val="24"/>
          <w:szCs w:val="24"/>
        </w:rPr>
        <w:t xml:space="preserve">müzakerelerin bir an önce tamamlanması bu ülkeye ihracat yapan ihracatçılarımız bakımından hayati önemi haizdir. </w:t>
      </w:r>
    </w:p>
    <w:p w14:paraId="5C3A5C45" w14:textId="77777777" w:rsidR="0018182D" w:rsidRPr="00E9253F" w:rsidRDefault="0018182D" w:rsidP="005259A8">
      <w:pPr>
        <w:spacing w:after="0" w:line="240" w:lineRule="auto"/>
        <w:jc w:val="both"/>
        <w:rPr>
          <w:rFonts w:ascii="Times New Roman" w:hAnsi="Times New Roman"/>
          <w:b/>
          <w:bCs/>
          <w:sz w:val="24"/>
          <w:szCs w:val="24"/>
        </w:rPr>
      </w:pPr>
      <w:r w:rsidRPr="005259A8">
        <w:rPr>
          <w:rFonts w:ascii="Times New Roman" w:eastAsia="MS Mincho" w:hAnsi="Times New Roman"/>
          <w:b/>
          <w:sz w:val="24"/>
          <w:szCs w:val="24"/>
          <w:lang w:eastAsia="ja-JP" w:bidi="hi-IN"/>
        </w:rPr>
        <w:tab/>
      </w:r>
    </w:p>
    <w:p w14:paraId="45F2980A" w14:textId="77777777" w:rsidR="0018182D" w:rsidRPr="00C60AFC" w:rsidRDefault="0018182D" w:rsidP="009652E1">
      <w:pPr>
        <w:pStyle w:val="ListeParagraf"/>
        <w:numPr>
          <w:ilvl w:val="0"/>
          <w:numId w:val="15"/>
        </w:numPr>
        <w:spacing w:after="0" w:line="240" w:lineRule="auto"/>
        <w:jc w:val="both"/>
        <w:rPr>
          <w:rFonts w:ascii="Times New Roman" w:hAnsi="Times New Roman"/>
          <w:b/>
          <w:noProof/>
          <w:color w:val="FF0000"/>
          <w:sz w:val="24"/>
          <w:szCs w:val="24"/>
        </w:rPr>
      </w:pPr>
      <w:r w:rsidRPr="00C60AFC">
        <w:rPr>
          <w:rFonts w:ascii="Times New Roman" w:hAnsi="Times New Roman"/>
          <w:b/>
          <w:noProof/>
          <w:color w:val="FF0000"/>
          <w:sz w:val="24"/>
          <w:szCs w:val="24"/>
        </w:rPr>
        <w:lastRenderedPageBreak/>
        <w:t xml:space="preserve">Kamu Alımları </w:t>
      </w:r>
    </w:p>
    <w:p w14:paraId="06BF815E" w14:textId="77777777" w:rsidR="0018182D" w:rsidRPr="005259A8" w:rsidRDefault="0018182D" w:rsidP="005259A8">
      <w:pPr>
        <w:tabs>
          <w:tab w:val="left" w:pos="1134"/>
        </w:tabs>
        <w:spacing w:after="0" w:line="240" w:lineRule="auto"/>
        <w:ind w:left="1069"/>
        <w:contextualSpacing/>
        <w:jc w:val="both"/>
        <w:rPr>
          <w:rFonts w:ascii="Times New Roman" w:hAnsi="Times New Roman"/>
          <w:b/>
          <w:noProof/>
          <w:sz w:val="24"/>
          <w:szCs w:val="24"/>
        </w:rPr>
      </w:pPr>
    </w:p>
    <w:p w14:paraId="7BD29C6E"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Meksika’da kamu alımlarına yönelik düzenlemeler ve uygulamalardan sorumlu kuruluş, Kamu Yönetimi Bakanlığı’dır. Söz konusu Bakanlıkça, kamu alım ve ihaleleri, </w:t>
      </w:r>
      <w:proofErr w:type="spellStart"/>
      <w:r w:rsidRPr="0011426F">
        <w:rPr>
          <w:rFonts w:ascii="Times New Roman" w:hAnsi="Times New Roman"/>
          <w:sz w:val="24"/>
          <w:szCs w:val="24"/>
        </w:rPr>
        <w:t>CompraNet</w:t>
      </w:r>
      <w:proofErr w:type="spellEnd"/>
      <w:r w:rsidRPr="0011426F">
        <w:rPr>
          <w:rFonts w:ascii="Times New Roman" w:hAnsi="Times New Roman"/>
          <w:sz w:val="24"/>
          <w:szCs w:val="24"/>
        </w:rPr>
        <w:t xml:space="preserve"> isimli bir bilgi platformu yardımıyla duyurulmaktadır.</w:t>
      </w:r>
    </w:p>
    <w:p w14:paraId="59C82B62" w14:textId="77777777" w:rsidR="0018182D" w:rsidRPr="0011426F" w:rsidRDefault="0018182D" w:rsidP="0011426F">
      <w:pPr>
        <w:spacing w:after="0" w:line="240" w:lineRule="auto"/>
        <w:ind w:firstLine="708"/>
        <w:jc w:val="both"/>
        <w:rPr>
          <w:rFonts w:ascii="Times New Roman" w:hAnsi="Times New Roman"/>
          <w:sz w:val="24"/>
          <w:szCs w:val="24"/>
        </w:rPr>
      </w:pPr>
    </w:p>
    <w:p w14:paraId="6F353F84"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Kamu alımlarında, ülkede özel durumlarda uygulanan doğrudan temin, belli istekliler arasında ihale dışında ilke olarak açık ihale usulü geçerlidir. Açık ihale usulünde de, 3 çeşit ihale mevcuttur: Ulusal, anlaşmalar ile uluslararası ve açık uluslararası.</w:t>
      </w:r>
    </w:p>
    <w:p w14:paraId="68D2A0E3" w14:textId="77777777" w:rsidR="0018182D" w:rsidRPr="0011426F" w:rsidRDefault="0018182D" w:rsidP="0011426F">
      <w:pPr>
        <w:spacing w:after="0" w:line="240" w:lineRule="auto"/>
        <w:ind w:firstLine="708"/>
        <w:jc w:val="both"/>
        <w:rPr>
          <w:rFonts w:ascii="Times New Roman" w:hAnsi="Times New Roman"/>
          <w:sz w:val="24"/>
          <w:szCs w:val="24"/>
        </w:rPr>
      </w:pPr>
    </w:p>
    <w:p w14:paraId="73732111"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Ulusal ihalelere yalnızca Meksika firmaları ya da vatandaşları katılabil</w:t>
      </w:r>
      <w:r>
        <w:rPr>
          <w:rFonts w:ascii="Times New Roman" w:hAnsi="Times New Roman"/>
          <w:sz w:val="24"/>
          <w:szCs w:val="24"/>
        </w:rPr>
        <w:t>mekte; satın alınacak ürünler</w:t>
      </w:r>
      <w:r w:rsidRPr="0011426F">
        <w:rPr>
          <w:rFonts w:ascii="Times New Roman" w:hAnsi="Times New Roman"/>
          <w:sz w:val="24"/>
          <w:szCs w:val="24"/>
        </w:rPr>
        <w:t xml:space="preserve">de </w:t>
      </w:r>
      <w:r>
        <w:rPr>
          <w:rFonts w:ascii="Times New Roman" w:hAnsi="Times New Roman"/>
          <w:sz w:val="24"/>
          <w:szCs w:val="24"/>
        </w:rPr>
        <w:t>yerli katkının</w:t>
      </w:r>
      <w:r w:rsidRPr="0011426F">
        <w:rPr>
          <w:rFonts w:ascii="Times New Roman" w:hAnsi="Times New Roman"/>
          <w:sz w:val="24"/>
          <w:szCs w:val="24"/>
        </w:rPr>
        <w:t xml:space="preserve"> en az %50 oranında </w:t>
      </w:r>
      <w:r>
        <w:rPr>
          <w:rFonts w:ascii="Times New Roman" w:hAnsi="Times New Roman"/>
          <w:sz w:val="24"/>
          <w:szCs w:val="24"/>
        </w:rPr>
        <w:t xml:space="preserve">olması koşulu aranmaktadır. </w:t>
      </w:r>
      <w:r w:rsidRPr="0011426F">
        <w:rPr>
          <w:rFonts w:ascii="Times New Roman" w:hAnsi="Times New Roman"/>
          <w:sz w:val="24"/>
          <w:szCs w:val="24"/>
        </w:rPr>
        <w:t>Anlaşmalar ile uluslararası ihalelerde, Meksika’nın ticari nitelikte anlaşma imzaladığı ülke firmaları da ihaleye katılabil</w:t>
      </w:r>
      <w:r>
        <w:rPr>
          <w:rFonts w:ascii="Times New Roman" w:hAnsi="Times New Roman"/>
          <w:sz w:val="24"/>
          <w:szCs w:val="24"/>
        </w:rPr>
        <w:t>mekte;</w:t>
      </w:r>
      <w:r w:rsidRPr="0011426F">
        <w:rPr>
          <w:rFonts w:ascii="Times New Roman" w:hAnsi="Times New Roman"/>
          <w:sz w:val="24"/>
          <w:szCs w:val="24"/>
        </w:rPr>
        <w:t xml:space="preserve"> yerli girdi oranı</w:t>
      </w:r>
      <w:r>
        <w:rPr>
          <w:rFonts w:ascii="Times New Roman" w:hAnsi="Times New Roman"/>
          <w:sz w:val="24"/>
          <w:szCs w:val="24"/>
        </w:rPr>
        <w:t xml:space="preserve"> ise</w:t>
      </w:r>
      <w:r w:rsidRPr="0011426F">
        <w:rPr>
          <w:rFonts w:ascii="Times New Roman" w:hAnsi="Times New Roman"/>
          <w:sz w:val="24"/>
          <w:szCs w:val="24"/>
        </w:rPr>
        <w:t xml:space="preserve"> aralarındaki anlaşmada belirtilen oranda olabil</w:t>
      </w:r>
      <w:r>
        <w:rPr>
          <w:rFonts w:ascii="Times New Roman" w:hAnsi="Times New Roman"/>
          <w:sz w:val="24"/>
          <w:szCs w:val="24"/>
        </w:rPr>
        <w:t>mekted</w:t>
      </w:r>
      <w:r w:rsidRPr="0011426F">
        <w:rPr>
          <w:rFonts w:ascii="Times New Roman" w:hAnsi="Times New Roman"/>
          <w:sz w:val="24"/>
          <w:szCs w:val="24"/>
        </w:rPr>
        <w:t xml:space="preserve">ir. Açık uluslararası ihalelere, yurt içi ve yurt dışından katılım serbest olup; ulusal ihale yapılmış ancak başarısız olmuşsa ya da ihale konusu alım dış finansmana dayalı ise ve sözleşmesinde bu yönde bir hüküm yer alıyorsa bu tür ihaleye başvurulmaktadır. Diğer ülke firmalarına açık olan ihalelerde, kullanılacak yerli girdilerin, ithal girdilere göre %15 tercih </w:t>
      </w:r>
      <w:proofErr w:type="gramStart"/>
      <w:r w:rsidRPr="0011426F">
        <w:rPr>
          <w:rFonts w:ascii="Times New Roman" w:hAnsi="Times New Roman"/>
          <w:sz w:val="24"/>
          <w:szCs w:val="24"/>
        </w:rPr>
        <w:t>marjı</w:t>
      </w:r>
      <w:proofErr w:type="gramEnd"/>
      <w:r w:rsidRPr="0011426F">
        <w:rPr>
          <w:rFonts w:ascii="Times New Roman" w:hAnsi="Times New Roman"/>
          <w:sz w:val="24"/>
          <w:szCs w:val="24"/>
        </w:rPr>
        <w:t xml:space="preserve"> bulunmaktadır. </w:t>
      </w:r>
    </w:p>
    <w:p w14:paraId="22C88C01" w14:textId="77777777" w:rsidR="0018182D" w:rsidRPr="005259A8" w:rsidRDefault="0018182D" w:rsidP="005259A8">
      <w:pPr>
        <w:spacing w:after="0" w:line="240" w:lineRule="auto"/>
        <w:ind w:firstLine="720"/>
        <w:jc w:val="both"/>
        <w:rPr>
          <w:rFonts w:ascii="Times New Roman" w:hAnsi="Times New Roman"/>
          <w:noProof/>
          <w:sz w:val="24"/>
          <w:szCs w:val="24"/>
        </w:rPr>
      </w:pPr>
    </w:p>
    <w:p w14:paraId="02AFBB8A" w14:textId="77777777" w:rsidR="0018182D" w:rsidRPr="00C60AFC" w:rsidRDefault="0018182D" w:rsidP="00B33ADA">
      <w:pPr>
        <w:numPr>
          <w:ilvl w:val="0"/>
          <w:numId w:val="1"/>
        </w:numPr>
        <w:rPr>
          <w:rFonts w:ascii="Times New Roman" w:hAnsi="Times New Roman"/>
          <w:b/>
          <w:color w:val="FF0000"/>
          <w:sz w:val="24"/>
          <w:szCs w:val="24"/>
        </w:rPr>
      </w:pPr>
      <w:r>
        <w:rPr>
          <w:rFonts w:ascii="Times New Roman" w:hAnsi="Times New Roman"/>
          <w:sz w:val="24"/>
          <w:szCs w:val="24"/>
        </w:rPr>
        <w:br w:type="page"/>
      </w:r>
      <w:r w:rsidRPr="00C60AFC">
        <w:rPr>
          <w:rFonts w:ascii="Times New Roman" w:hAnsi="Times New Roman"/>
          <w:b/>
          <w:color w:val="FF0000"/>
          <w:sz w:val="24"/>
          <w:szCs w:val="24"/>
        </w:rPr>
        <w:lastRenderedPageBreak/>
        <w:t xml:space="preserve"> MISIR</w:t>
      </w:r>
    </w:p>
    <w:p w14:paraId="2ABA40F3" w14:textId="77777777" w:rsidR="0018182D" w:rsidRPr="00C60AFC" w:rsidRDefault="0018182D" w:rsidP="009652E1">
      <w:pPr>
        <w:numPr>
          <w:ilvl w:val="0"/>
          <w:numId w:val="21"/>
        </w:numPr>
        <w:spacing w:after="0" w:line="240" w:lineRule="auto"/>
        <w:rPr>
          <w:rFonts w:ascii="Times New Roman" w:hAnsi="Times New Roman"/>
          <w:b/>
          <w:color w:val="FF0000"/>
          <w:sz w:val="24"/>
          <w:szCs w:val="24"/>
          <w:lang w:val="en-US"/>
        </w:rPr>
      </w:pPr>
      <w:proofErr w:type="spellStart"/>
      <w:r w:rsidRPr="00C60AFC">
        <w:rPr>
          <w:rFonts w:ascii="Times New Roman" w:hAnsi="Times New Roman"/>
          <w:b/>
          <w:color w:val="FF0000"/>
          <w:sz w:val="24"/>
          <w:szCs w:val="24"/>
          <w:lang w:val="en-US"/>
        </w:rPr>
        <w:t>Ticari</w:t>
      </w:r>
      <w:proofErr w:type="spellEnd"/>
      <w:r w:rsidRPr="00C60AFC">
        <w:rPr>
          <w:rFonts w:ascii="Times New Roman" w:hAnsi="Times New Roman"/>
          <w:b/>
          <w:color w:val="FF0000"/>
          <w:sz w:val="24"/>
          <w:szCs w:val="24"/>
          <w:lang w:val="en-US"/>
        </w:rPr>
        <w:t xml:space="preserve"> </w:t>
      </w:r>
      <w:proofErr w:type="spellStart"/>
      <w:r w:rsidRPr="00C60AFC">
        <w:rPr>
          <w:rFonts w:ascii="Times New Roman" w:hAnsi="Times New Roman"/>
          <w:b/>
          <w:color w:val="FF0000"/>
          <w:sz w:val="24"/>
          <w:szCs w:val="24"/>
          <w:lang w:val="en-US"/>
        </w:rPr>
        <w:t>İlişkilerin</w:t>
      </w:r>
      <w:proofErr w:type="spellEnd"/>
      <w:r w:rsidRPr="00C60AFC">
        <w:rPr>
          <w:rFonts w:ascii="Times New Roman" w:hAnsi="Times New Roman"/>
          <w:b/>
          <w:color w:val="FF0000"/>
          <w:sz w:val="24"/>
          <w:szCs w:val="24"/>
          <w:lang w:val="en-US"/>
        </w:rPr>
        <w:t xml:space="preserve"> </w:t>
      </w:r>
      <w:proofErr w:type="spellStart"/>
      <w:r w:rsidRPr="00C60AFC">
        <w:rPr>
          <w:rFonts w:ascii="Times New Roman" w:hAnsi="Times New Roman"/>
          <w:b/>
          <w:color w:val="FF0000"/>
          <w:sz w:val="24"/>
          <w:szCs w:val="24"/>
          <w:lang w:val="en-US"/>
        </w:rPr>
        <w:t>Özeti</w:t>
      </w:r>
      <w:proofErr w:type="spellEnd"/>
    </w:p>
    <w:p w14:paraId="465A7D60" w14:textId="77777777" w:rsidR="0018182D" w:rsidRPr="006F44D2" w:rsidRDefault="0018182D" w:rsidP="00A40909">
      <w:pPr>
        <w:spacing w:after="0" w:line="240" w:lineRule="auto"/>
        <w:ind w:left="720"/>
        <w:rPr>
          <w:rFonts w:ascii="Times New Roman" w:hAnsi="Times New Roman"/>
          <w:b/>
          <w:color w:val="000000"/>
          <w:sz w:val="24"/>
          <w:szCs w:val="24"/>
          <w:lang w:val="en-US"/>
        </w:rPr>
      </w:pPr>
    </w:p>
    <w:p w14:paraId="1888A737" w14:textId="77777777" w:rsidR="0018182D" w:rsidRDefault="0018182D" w:rsidP="0011426F">
      <w:pPr>
        <w:spacing w:after="0" w:line="240" w:lineRule="auto"/>
        <w:ind w:firstLine="708"/>
        <w:jc w:val="both"/>
        <w:rPr>
          <w:rFonts w:ascii="Times New Roman" w:hAnsi="Times New Roman"/>
          <w:sz w:val="24"/>
          <w:szCs w:val="24"/>
        </w:rPr>
      </w:pPr>
      <w:r w:rsidRPr="006F44D2">
        <w:rPr>
          <w:rFonts w:ascii="Times New Roman" w:hAnsi="Times New Roman"/>
          <w:sz w:val="24"/>
          <w:szCs w:val="24"/>
        </w:rPr>
        <w:t xml:space="preserve">Mısır, her daim ülkemizin doğal bir ticari </w:t>
      </w:r>
      <w:proofErr w:type="gramStart"/>
      <w:r w:rsidRPr="006F44D2">
        <w:rPr>
          <w:rFonts w:ascii="Times New Roman" w:hAnsi="Times New Roman"/>
          <w:sz w:val="24"/>
          <w:szCs w:val="24"/>
        </w:rPr>
        <w:t>partneri</w:t>
      </w:r>
      <w:proofErr w:type="gramEnd"/>
      <w:r w:rsidRPr="006F44D2">
        <w:rPr>
          <w:rFonts w:ascii="Times New Roman" w:hAnsi="Times New Roman"/>
          <w:sz w:val="24"/>
          <w:szCs w:val="24"/>
        </w:rPr>
        <w:t xml:space="preserve"> olmuştur. </w:t>
      </w:r>
      <w:r>
        <w:rPr>
          <w:rFonts w:ascii="Times New Roman" w:hAnsi="Times New Roman"/>
          <w:sz w:val="24"/>
          <w:szCs w:val="24"/>
        </w:rPr>
        <w:t xml:space="preserve">Bununla birlikte siyasi alanda son dönemde yaşanan gelişmelerin ekonomik ve ticari ilişkilere zarar vermemesi için gelişmeler yakından takip edilmektedir. </w:t>
      </w:r>
    </w:p>
    <w:p w14:paraId="4D83AC91" w14:textId="77777777" w:rsidR="0018182D" w:rsidRDefault="0018182D" w:rsidP="0011426F">
      <w:pPr>
        <w:spacing w:after="0" w:line="240" w:lineRule="auto"/>
        <w:ind w:firstLine="708"/>
        <w:jc w:val="both"/>
        <w:rPr>
          <w:rFonts w:ascii="Times New Roman" w:hAnsi="Times New Roman"/>
          <w:sz w:val="24"/>
          <w:szCs w:val="24"/>
        </w:rPr>
      </w:pPr>
    </w:p>
    <w:p w14:paraId="4F800A5F" w14:textId="77777777" w:rsidR="00ED19AC" w:rsidRPr="001263A7" w:rsidRDefault="00ED19AC" w:rsidP="00ED19AC">
      <w:pPr>
        <w:spacing w:after="0" w:line="240" w:lineRule="auto"/>
        <w:ind w:firstLine="708"/>
        <w:jc w:val="both"/>
        <w:rPr>
          <w:rFonts w:ascii="Times New Roman" w:hAnsi="Times New Roman"/>
          <w:sz w:val="24"/>
          <w:szCs w:val="24"/>
        </w:rPr>
      </w:pPr>
      <w:r w:rsidRPr="001263A7">
        <w:rPr>
          <w:rFonts w:ascii="Times New Roman" w:hAnsi="Times New Roman"/>
          <w:sz w:val="24"/>
          <w:szCs w:val="24"/>
        </w:rPr>
        <w:t>2013 yılında Türkiye’nin Mısır’a ihracatı %13 oranında azalarak 3,2 milyar dolar olmuştur. 2013 yılında Mısır’a yapılan ihracatın toplam ihracatımızdaki payı %2,11 olup, en fazla ihracat yaptığımız ülkeler arasında 13. sırada yer almıştır. Aynı dönemde Mısır’dan ithalatımız %16,7 oranında artarak 1,7 milyar dolar olarak gerçekleşmiştir. İki ülke arasındaki ticaret hacmi 2013 yılı itibariyle 4,8 milyar dolar düzeyindedir.</w:t>
      </w:r>
    </w:p>
    <w:p w14:paraId="7E1AB43A" w14:textId="77777777" w:rsidR="00ED19AC" w:rsidRPr="001263A7" w:rsidRDefault="00ED19AC" w:rsidP="00ED19AC">
      <w:pPr>
        <w:spacing w:after="0" w:line="240" w:lineRule="auto"/>
        <w:ind w:firstLine="708"/>
        <w:jc w:val="both"/>
        <w:rPr>
          <w:rFonts w:ascii="Times New Roman" w:hAnsi="Times New Roman"/>
          <w:sz w:val="24"/>
          <w:szCs w:val="24"/>
        </w:rPr>
      </w:pPr>
    </w:p>
    <w:p w14:paraId="61810D7A" w14:textId="77777777" w:rsidR="00ED19AC" w:rsidRPr="001263A7" w:rsidRDefault="00ED19AC" w:rsidP="00ED19AC">
      <w:pPr>
        <w:spacing w:after="0" w:line="240" w:lineRule="auto"/>
        <w:ind w:firstLine="708"/>
        <w:jc w:val="both"/>
        <w:rPr>
          <w:rFonts w:ascii="Times New Roman" w:hAnsi="Times New Roman"/>
          <w:sz w:val="24"/>
          <w:szCs w:val="24"/>
        </w:rPr>
      </w:pPr>
      <w:r w:rsidRPr="001263A7">
        <w:rPr>
          <w:rFonts w:ascii="Times New Roman" w:hAnsi="Times New Roman"/>
          <w:sz w:val="24"/>
          <w:szCs w:val="24"/>
        </w:rPr>
        <w:t>2014 yılında Türkiye’nin Mısır’a ihracatı %3 oranında artarak 3,3 milyar dolar olmuştur. 2014 yılında Mısır’a yapılan ihracatın toplam ihracatımızdaki payı %2,1 olup, en fazla ihracat yaptığımız ülkeler arasında 12. sırada yer almıştır. Aynı dönemde Mısır’dan ithalatımız %12 oranında azalarak 1,4 milyar dolar olarak gerçekleşmiştir. İki ülke arasındaki ticaret hacmi 2014 yılı itibariyle 4,7 milyar dolar düzeyindedir.</w:t>
      </w:r>
    </w:p>
    <w:p w14:paraId="2EEEFDA1" w14:textId="77777777" w:rsidR="007B0651" w:rsidRPr="006F44D2" w:rsidRDefault="007B0651" w:rsidP="007B0651">
      <w:pPr>
        <w:spacing w:after="0" w:line="240" w:lineRule="auto"/>
        <w:ind w:firstLine="708"/>
        <w:jc w:val="both"/>
        <w:rPr>
          <w:rFonts w:ascii="Times New Roman" w:hAnsi="Times New Roman"/>
          <w:sz w:val="24"/>
          <w:szCs w:val="24"/>
        </w:rPr>
      </w:pPr>
    </w:p>
    <w:p w14:paraId="2184CA14" w14:textId="77777777" w:rsidR="0018182D" w:rsidRDefault="007C11CD" w:rsidP="00AD1D1E">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Nakdi sermaye çıkışının yanı sıra ayni sermaye çıkışlarını, bankacılık sistemi dışında sermaye çıkışlarını ve Türk sermayesi olmakla birlikte üçüncü ülkeler üzerinden yapılan yatırımları da içeren Bakanlığımız verilerine göre 2013 yılı itibariyle </w:t>
      </w:r>
      <w:r w:rsidR="0018182D" w:rsidRPr="006F44D2">
        <w:rPr>
          <w:rFonts w:ascii="Times New Roman" w:hAnsi="Times New Roman"/>
          <w:sz w:val="24"/>
          <w:szCs w:val="24"/>
        </w:rPr>
        <w:t xml:space="preserve">Mısır’da </w:t>
      </w:r>
      <w:r w:rsidR="0018182D">
        <w:rPr>
          <w:rFonts w:ascii="Times New Roman" w:hAnsi="Times New Roman"/>
          <w:sz w:val="24"/>
          <w:szCs w:val="24"/>
        </w:rPr>
        <w:t xml:space="preserve">hâlihazırda </w:t>
      </w:r>
      <w:r w:rsidR="0018182D" w:rsidRPr="006F44D2">
        <w:rPr>
          <w:rFonts w:ascii="Times New Roman" w:hAnsi="Times New Roman"/>
          <w:sz w:val="24"/>
          <w:szCs w:val="24"/>
        </w:rPr>
        <w:t xml:space="preserve">faaliyet gösteren </w:t>
      </w:r>
      <w:r>
        <w:rPr>
          <w:rFonts w:ascii="Times New Roman" w:hAnsi="Times New Roman"/>
          <w:sz w:val="24"/>
          <w:szCs w:val="24"/>
        </w:rPr>
        <w:t>41</w:t>
      </w:r>
      <w:r w:rsidRPr="006F44D2">
        <w:rPr>
          <w:rFonts w:ascii="Times New Roman" w:hAnsi="Times New Roman"/>
          <w:sz w:val="24"/>
          <w:szCs w:val="24"/>
        </w:rPr>
        <w:t xml:space="preserve"> </w:t>
      </w:r>
      <w:r w:rsidR="0018182D" w:rsidRPr="006F44D2">
        <w:rPr>
          <w:rFonts w:ascii="Times New Roman" w:hAnsi="Times New Roman"/>
          <w:sz w:val="24"/>
          <w:szCs w:val="24"/>
        </w:rPr>
        <w:t xml:space="preserve">civarında Türk firmasının ülkedeki yatırımları </w:t>
      </w:r>
      <w:r w:rsidR="009B1491" w:rsidRPr="00D006F4">
        <w:rPr>
          <w:rFonts w:ascii="Times New Roman" w:hAnsi="Times New Roman"/>
          <w:sz w:val="24"/>
          <w:szCs w:val="24"/>
        </w:rPr>
        <w:t>700 milyon dolar civarındadır</w:t>
      </w:r>
      <w:r w:rsidR="009B1491">
        <w:rPr>
          <w:rFonts w:ascii="Times New Roman" w:hAnsi="Times New Roman"/>
          <w:sz w:val="24"/>
          <w:szCs w:val="24"/>
        </w:rPr>
        <w:t>.</w:t>
      </w:r>
      <w:r w:rsidR="0018182D" w:rsidRPr="006F44D2">
        <w:rPr>
          <w:rFonts w:ascii="Times New Roman" w:hAnsi="Times New Roman"/>
          <w:sz w:val="24"/>
          <w:szCs w:val="24"/>
        </w:rPr>
        <w:t xml:space="preserve"> Firmalarımızın büyük bölümü başkent Kahire ve çevresi ile liman şehri olması nedeniyle İskenderiye ve </w:t>
      </w:r>
      <w:proofErr w:type="spellStart"/>
      <w:r w:rsidR="0018182D" w:rsidRPr="006F44D2">
        <w:rPr>
          <w:rFonts w:ascii="Times New Roman" w:hAnsi="Times New Roman"/>
          <w:sz w:val="24"/>
          <w:szCs w:val="24"/>
        </w:rPr>
        <w:t>Burj</w:t>
      </w:r>
      <w:proofErr w:type="spellEnd"/>
      <w:r w:rsidR="0018182D" w:rsidRPr="006F44D2">
        <w:rPr>
          <w:rFonts w:ascii="Times New Roman" w:hAnsi="Times New Roman"/>
          <w:sz w:val="24"/>
          <w:szCs w:val="24"/>
        </w:rPr>
        <w:t xml:space="preserve"> El </w:t>
      </w:r>
      <w:proofErr w:type="spellStart"/>
      <w:r w:rsidR="0018182D" w:rsidRPr="006F44D2">
        <w:rPr>
          <w:rFonts w:ascii="Times New Roman" w:hAnsi="Times New Roman"/>
          <w:sz w:val="24"/>
          <w:szCs w:val="24"/>
        </w:rPr>
        <w:t>Arab</w:t>
      </w:r>
      <w:proofErr w:type="spellEnd"/>
      <w:r w:rsidR="0018182D" w:rsidRPr="006F44D2">
        <w:rPr>
          <w:rFonts w:ascii="Times New Roman" w:hAnsi="Times New Roman"/>
          <w:sz w:val="24"/>
          <w:szCs w:val="24"/>
        </w:rPr>
        <w:t xml:space="preserve"> sanayi bölgelerinde faaliyette bulunmaktadır</w:t>
      </w:r>
      <w:r w:rsidR="0018182D" w:rsidRPr="00AC4E0D">
        <w:rPr>
          <w:rFonts w:ascii="Times New Roman" w:hAnsi="Times New Roman"/>
          <w:sz w:val="24"/>
          <w:szCs w:val="24"/>
        </w:rPr>
        <w:t xml:space="preserve">. Ülkemizde ise </w:t>
      </w:r>
      <w:r w:rsidR="007955B9">
        <w:rPr>
          <w:rFonts w:ascii="Times New Roman" w:hAnsi="Times New Roman"/>
          <w:sz w:val="24"/>
          <w:szCs w:val="24"/>
        </w:rPr>
        <w:t>311</w:t>
      </w:r>
      <w:r w:rsidR="007955B9" w:rsidRPr="00AC4E0D">
        <w:rPr>
          <w:rFonts w:ascii="Times New Roman" w:hAnsi="Times New Roman"/>
          <w:sz w:val="24"/>
          <w:szCs w:val="24"/>
        </w:rPr>
        <w:t xml:space="preserve"> </w:t>
      </w:r>
      <w:r w:rsidR="0018182D" w:rsidRPr="00AC4E0D">
        <w:rPr>
          <w:rFonts w:ascii="Times New Roman" w:hAnsi="Times New Roman"/>
          <w:sz w:val="24"/>
          <w:szCs w:val="24"/>
        </w:rPr>
        <w:t>adet Mısır sermayesine sahip şirket faaliyet göstermekle birlikte, Mısır’dan Türkiye’ye gelen uluslararası doğrudan yatırım yok denecek kadar azdır.</w:t>
      </w:r>
      <w:r w:rsidR="0018182D">
        <w:rPr>
          <w:rFonts w:ascii="Times New Roman" w:hAnsi="Times New Roman"/>
          <w:sz w:val="24"/>
          <w:szCs w:val="24"/>
        </w:rPr>
        <w:t xml:space="preserve"> </w:t>
      </w:r>
    </w:p>
    <w:p w14:paraId="7E492AC4" w14:textId="77777777" w:rsidR="0018182D" w:rsidRDefault="0018182D" w:rsidP="0011426F">
      <w:pPr>
        <w:spacing w:after="0" w:line="240" w:lineRule="auto"/>
        <w:ind w:firstLine="708"/>
        <w:jc w:val="both"/>
        <w:rPr>
          <w:rFonts w:ascii="Times New Roman" w:hAnsi="Times New Roman"/>
          <w:sz w:val="24"/>
          <w:szCs w:val="24"/>
        </w:rPr>
      </w:pPr>
    </w:p>
    <w:p w14:paraId="57FAA8AC" w14:textId="77777777" w:rsidR="0018182D" w:rsidRDefault="0018182D" w:rsidP="0011426F">
      <w:pPr>
        <w:spacing w:after="0" w:line="240" w:lineRule="auto"/>
        <w:ind w:firstLine="708"/>
        <w:jc w:val="both"/>
        <w:rPr>
          <w:rFonts w:ascii="Times New Roman" w:hAnsi="Times New Roman"/>
          <w:sz w:val="24"/>
          <w:szCs w:val="24"/>
        </w:rPr>
      </w:pPr>
      <w:r w:rsidRPr="006F44D2">
        <w:rPr>
          <w:rFonts w:ascii="Times New Roman" w:hAnsi="Times New Roman"/>
          <w:sz w:val="24"/>
          <w:szCs w:val="24"/>
        </w:rPr>
        <w:t xml:space="preserve">Öte yandan, Türk </w:t>
      </w:r>
      <w:proofErr w:type="gramStart"/>
      <w:r w:rsidRPr="006F44D2">
        <w:rPr>
          <w:rFonts w:ascii="Times New Roman" w:hAnsi="Times New Roman"/>
          <w:sz w:val="24"/>
          <w:szCs w:val="24"/>
        </w:rPr>
        <w:t>müteahhitlik</w:t>
      </w:r>
      <w:proofErr w:type="gramEnd"/>
      <w:r w:rsidRPr="006F44D2">
        <w:rPr>
          <w:rFonts w:ascii="Times New Roman" w:hAnsi="Times New Roman"/>
          <w:sz w:val="24"/>
          <w:szCs w:val="24"/>
        </w:rPr>
        <w:t xml:space="preserve"> firmaları tarafından bugüne kadar Mısır’da 1 milyar dolar değerinde 26 adet proje üstlenilmiştir. </w:t>
      </w:r>
    </w:p>
    <w:p w14:paraId="4625B7E9" w14:textId="77777777" w:rsidR="0018182D" w:rsidRPr="00C00757" w:rsidRDefault="0018182D" w:rsidP="0011426F">
      <w:pPr>
        <w:spacing w:after="0" w:line="240" w:lineRule="auto"/>
        <w:ind w:firstLine="708"/>
        <w:jc w:val="both"/>
        <w:rPr>
          <w:rFonts w:ascii="Times New Roman" w:hAnsi="Times New Roman"/>
          <w:sz w:val="24"/>
          <w:szCs w:val="24"/>
        </w:rPr>
      </w:pPr>
    </w:p>
    <w:p w14:paraId="300D2EED" w14:textId="77777777" w:rsidR="0018182D" w:rsidRPr="00C60AFC" w:rsidRDefault="0018182D" w:rsidP="009652E1">
      <w:pPr>
        <w:numPr>
          <w:ilvl w:val="0"/>
          <w:numId w:val="21"/>
        </w:numPr>
        <w:spacing w:line="240" w:lineRule="auto"/>
        <w:jc w:val="both"/>
        <w:rPr>
          <w:rFonts w:ascii="Times New Roman" w:hAnsi="Times New Roman"/>
          <w:b/>
          <w:color w:val="FF0000"/>
          <w:sz w:val="24"/>
          <w:szCs w:val="24"/>
          <w:lang w:val="en-US"/>
        </w:rPr>
      </w:pPr>
      <w:proofErr w:type="spellStart"/>
      <w:r w:rsidRPr="00C60AFC">
        <w:rPr>
          <w:rFonts w:ascii="Times New Roman" w:hAnsi="Times New Roman"/>
          <w:b/>
          <w:color w:val="FF0000"/>
          <w:sz w:val="24"/>
          <w:szCs w:val="24"/>
          <w:lang w:val="en-US"/>
        </w:rPr>
        <w:t>Gümrük</w:t>
      </w:r>
      <w:proofErr w:type="spellEnd"/>
      <w:r w:rsidRPr="00C60AFC">
        <w:rPr>
          <w:rFonts w:ascii="Times New Roman" w:hAnsi="Times New Roman"/>
          <w:b/>
          <w:color w:val="FF0000"/>
          <w:sz w:val="24"/>
          <w:szCs w:val="24"/>
          <w:lang w:val="en-US"/>
        </w:rPr>
        <w:t xml:space="preserve"> </w:t>
      </w:r>
      <w:proofErr w:type="spellStart"/>
      <w:r w:rsidRPr="00C60AFC">
        <w:rPr>
          <w:rFonts w:ascii="Times New Roman" w:hAnsi="Times New Roman"/>
          <w:b/>
          <w:color w:val="FF0000"/>
          <w:sz w:val="24"/>
          <w:szCs w:val="24"/>
          <w:lang w:val="en-US"/>
        </w:rPr>
        <w:t>Vergileri</w:t>
      </w:r>
      <w:proofErr w:type="spellEnd"/>
    </w:p>
    <w:p w14:paraId="04CE064E" w14:textId="77777777" w:rsidR="001263A7" w:rsidRDefault="001263A7" w:rsidP="001263A7">
      <w:pPr>
        <w:spacing w:after="0" w:line="240" w:lineRule="auto"/>
        <w:ind w:firstLine="708"/>
        <w:jc w:val="both"/>
        <w:rPr>
          <w:rFonts w:ascii="Times New Roman" w:hAnsi="Times New Roman"/>
          <w:sz w:val="24"/>
          <w:szCs w:val="24"/>
        </w:rPr>
      </w:pPr>
      <w:r w:rsidRPr="00017E4F">
        <w:rPr>
          <w:rFonts w:ascii="Times New Roman" w:hAnsi="Times New Roman"/>
          <w:sz w:val="24"/>
          <w:szCs w:val="24"/>
        </w:rPr>
        <w:t>DTÖ verilerine g</w:t>
      </w:r>
      <w:r>
        <w:rPr>
          <w:rFonts w:ascii="Times New Roman" w:hAnsi="Times New Roman"/>
          <w:sz w:val="24"/>
          <w:szCs w:val="24"/>
        </w:rPr>
        <w:t>ö</w:t>
      </w:r>
      <w:r w:rsidRPr="00017E4F">
        <w:rPr>
          <w:rFonts w:ascii="Times New Roman" w:hAnsi="Times New Roman"/>
          <w:sz w:val="24"/>
          <w:szCs w:val="24"/>
        </w:rPr>
        <w:t>re</w:t>
      </w:r>
      <w:r>
        <w:rPr>
          <w:rFonts w:ascii="Times New Roman" w:hAnsi="Times New Roman"/>
          <w:sz w:val="24"/>
          <w:szCs w:val="24"/>
        </w:rPr>
        <w:t>,</w:t>
      </w:r>
      <w:r w:rsidRPr="00017E4F">
        <w:rPr>
          <w:rFonts w:ascii="Times New Roman" w:hAnsi="Times New Roman"/>
          <w:sz w:val="24"/>
          <w:szCs w:val="24"/>
        </w:rPr>
        <w:t xml:space="preserve"> Mısır’ın </w:t>
      </w:r>
      <w:r>
        <w:rPr>
          <w:rFonts w:ascii="Times New Roman" w:hAnsi="Times New Roman"/>
          <w:sz w:val="24"/>
          <w:szCs w:val="24"/>
        </w:rPr>
        <w:t>üçüncü</w:t>
      </w:r>
      <w:r w:rsidRPr="00017E4F">
        <w:rPr>
          <w:rFonts w:ascii="Times New Roman" w:hAnsi="Times New Roman"/>
          <w:sz w:val="24"/>
          <w:szCs w:val="24"/>
        </w:rPr>
        <w:t xml:space="preserve"> ülkelere uyguladığı toplam </w:t>
      </w:r>
      <w:r>
        <w:rPr>
          <w:rFonts w:ascii="Times New Roman" w:hAnsi="Times New Roman"/>
          <w:sz w:val="24"/>
          <w:szCs w:val="24"/>
        </w:rPr>
        <w:t xml:space="preserve">ortalama </w:t>
      </w:r>
      <w:r w:rsidRPr="00017E4F">
        <w:rPr>
          <w:rFonts w:ascii="Times New Roman" w:hAnsi="Times New Roman"/>
          <w:sz w:val="24"/>
          <w:szCs w:val="24"/>
        </w:rPr>
        <w:t>gümrük vergisi 201</w:t>
      </w:r>
      <w:r>
        <w:rPr>
          <w:rFonts w:ascii="Times New Roman" w:hAnsi="Times New Roman"/>
          <w:sz w:val="24"/>
          <w:szCs w:val="24"/>
        </w:rPr>
        <w:t>3 yılında %16,</w:t>
      </w:r>
      <w:r w:rsidRPr="00017E4F">
        <w:rPr>
          <w:rFonts w:ascii="Times New Roman" w:hAnsi="Times New Roman"/>
          <w:sz w:val="24"/>
          <w:szCs w:val="24"/>
        </w:rPr>
        <w:t>8</w:t>
      </w:r>
      <w:r>
        <w:rPr>
          <w:rFonts w:ascii="Times New Roman" w:hAnsi="Times New Roman"/>
          <w:sz w:val="24"/>
          <w:szCs w:val="24"/>
        </w:rPr>
        <w:t>; tarım ürünlerine uygulanan oran % 66,7; tarım dışı ürünlerde uygulanan ortalama gümrük vergisi ise %9,7 olmuştur.</w:t>
      </w:r>
    </w:p>
    <w:p w14:paraId="6ED48765" w14:textId="77777777" w:rsidR="001263A7" w:rsidRDefault="001263A7" w:rsidP="001263A7">
      <w:pPr>
        <w:spacing w:after="0" w:line="240" w:lineRule="auto"/>
        <w:ind w:firstLine="708"/>
        <w:jc w:val="both"/>
        <w:rPr>
          <w:rFonts w:ascii="Times New Roman" w:hAnsi="Times New Roman"/>
          <w:sz w:val="24"/>
          <w:szCs w:val="24"/>
        </w:rPr>
      </w:pPr>
    </w:p>
    <w:p w14:paraId="6A5B1C35" w14:textId="77777777" w:rsidR="0018182D" w:rsidRPr="00017E4F" w:rsidRDefault="0018182D" w:rsidP="0011426F">
      <w:pPr>
        <w:spacing w:after="0" w:line="240" w:lineRule="auto"/>
        <w:ind w:firstLine="708"/>
        <w:jc w:val="both"/>
        <w:rPr>
          <w:rFonts w:ascii="Times New Roman" w:hAnsi="Times New Roman"/>
          <w:sz w:val="24"/>
          <w:szCs w:val="24"/>
        </w:rPr>
      </w:pPr>
      <w:r>
        <w:rPr>
          <w:rFonts w:ascii="Times New Roman" w:hAnsi="Times New Roman"/>
          <w:sz w:val="24"/>
          <w:szCs w:val="24"/>
        </w:rPr>
        <w:t>Ülkemiz ile Mısır arasında 2007 yılında yürürlüğe giren</w:t>
      </w:r>
      <w:r w:rsidRPr="00017E4F">
        <w:rPr>
          <w:rFonts w:ascii="Times New Roman" w:hAnsi="Times New Roman"/>
          <w:sz w:val="24"/>
          <w:szCs w:val="24"/>
        </w:rPr>
        <w:t xml:space="preserve"> STA kapsamda Mısır</w:t>
      </w:r>
      <w:r>
        <w:rPr>
          <w:rFonts w:ascii="Times New Roman" w:hAnsi="Times New Roman"/>
          <w:sz w:val="24"/>
          <w:szCs w:val="24"/>
        </w:rPr>
        <w:t xml:space="preserve">, </w:t>
      </w:r>
      <w:r w:rsidRPr="00017E4F">
        <w:rPr>
          <w:rFonts w:ascii="Times New Roman" w:hAnsi="Times New Roman"/>
          <w:sz w:val="24"/>
          <w:szCs w:val="24"/>
        </w:rPr>
        <w:t xml:space="preserve">Türkiye menşeli </w:t>
      </w:r>
      <w:r>
        <w:rPr>
          <w:rFonts w:ascii="Times New Roman" w:hAnsi="Times New Roman"/>
          <w:sz w:val="24"/>
          <w:szCs w:val="24"/>
        </w:rPr>
        <w:t>bir kısım sanayi ürünü için vergilerini hâlihazırda sıfırlamış olup, geriye kalan kı</w:t>
      </w:r>
      <w:r w:rsidRPr="00017E4F">
        <w:rPr>
          <w:rFonts w:ascii="Times New Roman" w:hAnsi="Times New Roman"/>
          <w:sz w:val="24"/>
          <w:szCs w:val="24"/>
        </w:rPr>
        <w:t>s</w:t>
      </w:r>
      <w:r>
        <w:rPr>
          <w:rFonts w:ascii="Times New Roman" w:hAnsi="Times New Roman"/>
          <w:sz w:val="24"/>
          <w:szCs w:val="24"/>
        </w:rPr>
        <w:t xml:space="preserve">ım ise </w:t>
      </w:r>
      <w:r w:rsidRPr="00017E4F">
        <w:rPr>
          <w:rFonts w:ascii="Times New Roman" w:hAnsi="Times New Roman"/>
          <w:sz w:val="24"/>
          <w:szCs w:val="24"/>
        </w:rPr>
        <w:t>1 Ocak 2020 tarihine kadar</w:t>
      </w:r>
      <w:r>
        <w:rPr>
          <w:rFonts w:ascii="Times New Roman" w:hAnsi="Times New Roman"/>
          <w:sz w:val="24"/>
          <w:szCs w:val="24"/>
        </w:rPr>
        <w:t xml:space="preserve"> kademeli olarak</w:t>
      </w:r>
      <w:r w:rsidRPr="00017E4F">
        <w:rPr>
          <w:rFonts w:ascii="Times New Roman" w:hAnsi="Times New Roman"/>
          <w:sz w:val="24"/>
          <w:szCs w:val="24"/>
        </w:rPr>
        <w:t xml:space="preserve"> sıfırla</w:t>
      </w:r>
      <w:r>
        <w:rPr>
          <w:rFonts w:ascii="Times New Roman" w:hAnsi="Times New Roman"/>
          <w:sz w:val="24"/>
          <w:szCs w:val="24"/>
        </w:rPr>
        <w:t xml:space="preserve">nacaktır. Tarım ürünleri hususunda ise ülkemiz belirlenen </w:t>
      </w:r>
      <w:r w:rsidRPr="00017E4F">
        <w:rPr>
          <w:rFonts w:ascii="Times New Roman" w:hAnsi="Times New Roman"/>
          <w:sz w:val="24"/>
          <w:szCs w:val="24"/>
        </w:rPr>
        <w:t xml:space="preserve">tarife kotaları kapsamında </w:t>
      </w:r>
      <w:r>
        <w:rPr>
          <w:rFonts w:ascii="Times New Roman" w:hAnsi="Times New Roman"/>
          <w:sz w:val="24"/>
          <w:szCs w:val="24"/>
        </w:rPr>
        <w:t>sıfır veya indirimli</w:t>
      </w:r>
      <w:r w:rsidRPr="00017E4F">
        <w:rPr>
          <w:rFonts w:ascii="Times New Roman" w:hAnsi="Times New Roman"/>
          <w:sz w:val="24"/>
          <w:szCs w:val="24"/>
        </w:rPr>
        <w:t xml:space="preserve"> </w:t>
      </w:r>
      <w:r>
        <w:rPr>
          <w:rFonts w:ascii="Times New Roman" w:hAnsi="Times New Roman"/>
          <w:sz w:val="24"/>
          <w:szCs w:val="24"/>
        </w:rPr>
        <w:t xml:space="preserve">gümrük vergisi ile Mısır pazarına erişim imkânına sahiptir. </w:t>
      </w:r>
    </w:p>
    <w:p w14:paraId="44561A76" w14:textId="77777777" w:rsidR="0018182D" w:rsidRPr="00E9253F" w:rsidRDefault="0018182D" w:rsidP="00A40909">
      <w:pPr>
        <w:spacing w:line="240" w:lineRule="auto"/>
        <w:jc w:val="both"/>
        <w:rPr>
          <w:rFonts w:ascii="Times New Roman" w:hAnsi="Times New Roman"/>
          <w:b/>
          <w:color w:val="000000"/>
          <w:sz w:val="24"/>
          <w:szCs w:val="24"/>
        </w:rPr>
      </w:pPr>
    </w:p>
    <w:p w14:paraId="3641E85A" w14:textId="77777777" w:rsidR="0018182D" w:rsidRPr="00C60AFC" w:rsidRDefault="0018182D" w:rsidP="009652E1">
      <w:pPr>
        <w:numPr>
          <w:ilvl w:val="0"/>
          <w:numId w:val="21"/>
        </w:numPr>
        <w:spacing w:after="0" w:line="240" w:lineRule="auto"/>
        <w:rPr>
          <w:rFonts w:ascii="Times New Roman" w:hAnsi="Times New Roman"/>
          <w:b/>
          <w:noProof/>
          <w:color w:val="FF0000"/>
          <w:sz w:val="24"/>
          <w:szCs w:val="24"/>
        </w:rPr>
      </w:pPr>
      <w:r w:rsidRPr="00C60AFC">
        <w:rPr>
          <w:rFonts w:ascii="Times New Roman" w:hAnsi="Times New Roman"/>
          <w:b/>
          <w:noProof/>
          <w:color w:val="FF0000"/>
          <w:sz w:val="24"/>
          <w:szCs w:val="24"/>
        </w:rPr>
        <w:t xml:space="preserve">İthalat Kısıtlamaları ve Gümrük Uygulamaları </w:t>
      </w:r>
    </w:p>
    <w:p w14:paraId="197B831D" w14:textId="77777777" w:rsidR="0018182D" w:rsidRPr="006C6838" w:rsidRDefault="0018182D" w:rsidP="00290703">
      <w:pPr>
        <w:spacing w:after="0" w:line="240" w:lineRule="auto"/>
        <w:ind w:left="1069"/>
        <w:rPr>
          <w:rFonts w:ascii="Times New Roman" w:hAnsi="Times New Roman"/>
          <w:b/>
          <w:noProof/>
          <w:color w:val="000000"/>
          <w:sz w:val="24"/>
          <w:szCs w:val="24"/>
        </w:rPr>
      </w:pPr>
    </w:p>
    <w:p w14:paraId="3261AEC7" w14:textId="77777777" w:rsidR="0018182D" w:rsidRDefault="0018182D" w:rsidP="002A40BD">
      <w:pPr>
        <w:spacing w:after="0" w:line="240" w:lineRule="auto"/>
        <w:ind w:firstLine="708"/>
        <w:jc w:val="both"/>
        <w:rPr>
          <w:rFonts w:ascii="Times New Roman" w:hAnsi="Times New Roman"/>
          <w:sz w:val="24"/>
          <w:szCs w:val="24"/>
        </w:rPr>
      </w:pPr>
      <w:r w:rsidRPr="00767CAD">
        <w:rPr>
          <w:rFonts w:ascii="Times New Roman" w:hAnsi="Times New Roman"/>
          <w:sz w:val="24"/>
          <w:szCs w:val="24"/>
        </w:rPr>
        <w:t>Mısır’da</w:t>
      </w:r>
      <w:r>
        <w:rPr>
          <w:rFonts w:ascii="Times New Roman" w:hAnsi="Times New Roman"/>
          <w:sz w:val="24"/>
          <w:szCs w:val="24"/>
        </w:rPr>
        <w:t xml:space="preserve">, son dönemde yaşanan siyasi gelişmeler sonrasında </w:t>
      </w:r>
      <w:r w:rsidRPr="00767CAD">
        <w:rPr>
          <w:rFonts w:ascii="Times New Roman" w:hAnsi="Times New Roman"/>
          <w:sz w:val="24"/>
          <w:szCs w:val="24"/>
        </w:rPr>
        <w:t>Mısır basını ve siyasi çevrelerde ülkemiz aleyhine bir atmosfer oluşmuştur.</w:t>
      </w:r>
      <w:r>
        <w:rPr>
          <w:rFonts w:ascii="Times New Roman" w:hAnsi="Times New Roman"/>
          <w:sz w:val="24"/>
          <w:szCs w:val="24"/>
        </w:rPr>
        <w:t xml:space="preserve"> Bu gelişmeler sonrasında, Türk ürünlerine yönelik olarak</w:t>
      </w:r>
      <w:r w:rsidRPr="00767CAD">
        <w:rPr>
          <w:rFonts w:ascii="Times New Roman" w:hAnsi="Times New Roman"/>
          <w:sz w:val="24"/>
          <w:szCs w:val="24"/>
        </w:rPr>
        <w:t xml:space="preserve"> </w:t>
      </w:r>
      <w:r>
        <w:rPr>
          <w:rFonts w:ascii="Times New Roman" w:hAnsi="Times New Roman"/>
          <w:sz w:val="24"/>
          <w:szCs w:val="24"/>
        </w:rPr>
        <w:t xml:space="preserve">Mısır gümrüklerinde </w:t>
      </w:r>
      <w:r w:rsidRPr="00767CAD">
        <w:rPr>
          <w:rFonts w:ascii="Times New Roman" w:hAnsi="Times New Roman"/>
          <w:sz w:val="24"/>
          <w:szCs w:val="24"/>
        </w:rPr>
        <w:t>sistematik bir kısıtlama görülmemekle birlikte</w:t>
      </w:r>
      <w:r>
        <w:rPr>
          <w:rFonts w:ascii="Times New Roman" w:hAnsi="Times New Roman"/>
          <w:sz w:val="24"/>
          <w:szCs w:val="24"/>
        </w:rPr>
        <w:t>,</w:t>
      </w:r>
      <w:r w:rsidRPr="00767CAD">
        <w:rPr>
          <w:rFonts w:ascii="Times New Roman" w:hAnsi="Times New Roman"/>
          <w:sz w:val="24"/>
          <w:szCs w:val="24"/>
        </w:rPr>
        <w:t xml:space="preserve"> </w:t>
      </w:r>
      <w:r w:rsidRPr="00767CAD">
        <w:rPr>
          <w:rFonts w:ascii="Times New Roman" w:hAnsi="Times New Roman"/>
          <w:sz w:val="24"/>
          <w:szCs w:val="24"/>
        </w:rPr>
        <w:lastRenderedPageBreak/>
        <w:t xml:space="preserve">bazı limanlarda Türkiye’den gelen kargoların dikkatle incelenmesi gibi münferit olarak alınan bazı kararlar ülkemizden yapılan sevkiyatlarda gecikmelere neden olabilmektedir. </w:t>
      </w:r>
    </w:p>
    <w:p w14:paraId="687AC775" w14:textId="77777777" w:rsidR="0018182D" w:rsidRPr="00767CAD" w:rsidRDefault="0018182D" w:rsidP="0011426F">
      <w:pPr>
        <w:spacing w:after="0" w:line="240" w:lineRule="auto"/>
        <w:ind w:firstLine="708"/>
        <w:jc w:val="both"/>
        <w:rPr>
          <w:rFonts w:ascii="Times New Roman" w:hAnsi="Times New Roman"/>
          <w:sz w:val="24"/>
          <w:szCs w:val="24"/>
        </w:rPr>
      </w:pPr>
    </w:p>
    <w:p w14:paraId="4942B210" w14:textId="77777777" w:rsidR="0018182D"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Ayrıca Mısır makamlarınca ithalatta uygulanan karmaşık </w:t>
      </w:r>
      <w:proofErr w:type="gramStart"/>
      <w:r w:rsidRPr="0011426F">
        <w:rPr>
          <w:rFonts w:ascii="Times New Roman" w:hAnsi="Times New Roman"/>
          <w:sz w:val="24"/>
          <w:szCs w:val="24"/>
        </w:rPr>
        <w:t>prosedürler</w:t>
      </w:r>
      <w:proofErr w:type="gramEnd"/>
      <w:r w:rsidRPr="0011426F">
        <w:rPr>
          <w:rFonts w:ascii="Times New Roman" w:hAnsi="Times New Roman"/>
          <w:sz w:val="24"/>
          <w:szCs w:val="24"/>
        </w:rPr>
        <w:t xml:space="preserve"> zaman kaybına yol açmakta, bazı durumlarda da ürünlerin geri gönderilmesine yol açmaktadır.</w:t>
      </w:r>
    </w:p>
    <w:p w14:paraId="1EB5F27F" w14:textId="77777777" w:rsidR="0018182D" w:rsidRDefault="0018182D" w:rsidP="0011426F">
      <w:pPr>
        <w:spacing w:after="0" w:line="240" w:lineRule="auto"/>
        <w:ind w:firstLine="708"/>
        <w:jc w:val="both"/>
        <w:rPr>
          <w:rFonts w:ascii="Times New Roman" w:hAnsi="Times New Roman"/>
          <w:sz w:val="24"/>
          <w:szCs w:val="24"/>
        </w:rPr>
      </w:pPr>
    </w:p>
    <w:p w14:paraId="4524AE14" w14:textId="77777777" w:rsidR="0018182D" w:rsidRPr="00C60AFC" w:rsidRDefault="0018182D" w:rsidP="009652E1">
      <w:pPr>
        <w:numPr>
          <w:ilvl w:val="0"/>
          <w:numId w:val="21"/>
        </w:numPr>
        <w:spacing w:after="0" w:line="240" w:lineRule="auto"/>
        <w:rPr>
          <w:rFonts w:ascii="Times New Roman" w:hAnsi="Times New Roman"/>
          <w:b/>
          <w:noProof/>
          <w:color w:val="FF0000"/>
          <w:sz w:val="24"/>
          <w:szCs w:val="24"/>
        </w:rPr>
      </w:pPr>
      <w:r w:rsidRPr="00C60AFC">
        <w:rPr>
          <w:rFonts w:ascii="Times New Roman" w:hAnsi="Times New Roman"/>
          <w:b/>
          <w:noProof/>
          <w:color w:val="FF0000"/>
          <w:sz w:val="24"/>
          <w:szCs w:val="24"/>
        </w:rPr>
        <w:t xml:space="preserve">Teknik Mevzuat, Uygunluk Değerlendirme Prosedürleri ve Standartlar ile Sağlık ve Bitki Sağlığı Önlemleri </w:t>
      </w:r>
    </w:p>
    <w:p w14:paraId="2B371B18" w14:textId="77777777" w:rsidR="0018182D" w:rsidRDefault="0018182D" w:rsidP="00A40909">
      <w:pPr>
        <w:spacing w:before="240" w:after="240"/>
        <w:contextualSpacing/>
        <w:jc w:val="both"/>
        <w:rPr>
          <w:rFonts w:ascii="Times New Roman" w:hAnsi="Times New Roman"/>
          <w:bCs/>
          <w:color w:val="000000"/>
          <w:sz w:val="24"/>
          <w:szCs w:val="24"/>
          <w:lang w:eastAsia="tr-TR"/>
        </w:rPr>
      </w:pPr>
    </w:p>
    <w:p w14:paraId="7C173BC9" w14:textId="77777777" w:rsidR="0018182D" w:rsidRPr="005665F1" w:rsidRDefault="0018182D" w:rsidP="005665F1">
      <w:pPr>
        <w:spacing w:after="0" w:line="240" w:lineRule="auto"/>
        <w:ind w:firstLine="708"/>
        <w:jc w:val="both"/>
        <w:rPr>
          <w:rFonts w:ascii="Times New Roman" w:hAnsi="Times New Roman"/>
          <w:sz w:val="24"/>
          <w:szCs w:val="24"/>
        </w:rPr>
      </w:pPr>
      <w:r w:rsidRPr="005665F1">
        <w:rPr>
          <w:rFonts w:ascii="Times New Roman" w:hAnsi="Times New Roman"/>
          <w:sz w:val="24"/>
          <w:szCs w:val="24"/>
        </w:rPr>
        <w:t>Mısır’a ihracatta yüksek maliyetli ve karışık standartlar, etiketleme ve paketleme zorunlulukları ticarette tarife dışı engel niteliğindedir. Mısır Gümrükleri, Türkiye’den ürün ithalatında az sayıda gözetim şirketinden temin edilen sertifikaları kabul etmektedir. Sertifikaların alınmasında gecikmeler yaşanmakta, bu durum sevkiyatı da geciktirmektedir. Ayrıca, gözetim şirketleri arasında rekabet olmaması nedeniyle gözetim şirketlerinin talep ettikleri fiyat</w:t>
      </w:r>
      <w:r w:rsidRPr="005F6901">
        <w:rPr>
          <w:rFonts w:ascii="Times New Roman" w:hAnsi="Times New Roman"/>
          <w:sz w:val="24"/>
          <w:szCs w:val="24"/>
        </w:rPr>
        <w:t>lar</w:t>
      </w:r>
      <w:r w:rsidRPr="005665F1">
        <w:rPr>
          <w:rFonts w:ascii="Times New Roman" w:hAnsi="Times New Roman"/>
          <w:sz w:val="24"/>
          <w:szCs w:val="24"/>
        </w:rPr>
        <w:t xml:space="preserve"> yüksek </w:t>
      </w:r>
      <w:r w:rsidRPr="005F6901">
        <w:rPr>
          <w:rFonts w:ascii="Times New Roman" w:hAnsi="Times New Roman"/>
          <w:sz w:val="24"/>
          <w:szCs w:val="24"/>
        </w:rPr>
        <w:t>kalmaktadır. D</w:t>
      </w:r>
      <w:r w:rsidRPr="005665F1">
        <w:rPr>
          <w:rFonts w:ascii="Times New Roman" w:hAnsi="Times New Roman"/>
          <w:sz w:val="24"/>
          <w:szCs w:val="24"/>
        </w:rPr>
        <w:t>aha fazla sayıda uluslararası gözetim şirketinin sertifikalarının Mısır tarafınca kabul edilmesi durumunda bu sorun</w:t>
      </w:r>
      <w:r>
        <w:rPr>
          <w:rFonts w:ascii="Times New Roman" w:hAnsi="Times New Roman"/>
          <w:sz w:val="24"/>
          <w:szCs w:val="24"/>
        </w:rPr>
        <w:t>un</w:t>
      </w:r>
      <w:r w:rsidRPr="005F6901">
        <w:rPr>
          <w:rFonts w:ascii="Times New Roman" w:hAnsi="Times New Roman"/>
          <w:sz w:val="24"/>
          <w:szCs w:val="24"/>
        </w:rPr>
        <w:t xml:space="preserve"> </w:t>
      </w:r>
      <w:r w:rsidRPr="005665F1">
        <w:rPr>
          <w:rFonts w:ascii="Times New Roman" w:hAnsi="Times New Roman"/>
          <w:sz w:val="24"/>
          <w:szCs w:val="24"/>
        </w:rPr>
        <w:t>çözüleceği</w:t>
      </w:r>
      <w:r w:rsidRPr="005F6901">
        <w:rPr>
          <w:rFonts w:ascii="Times New Roman" w:hAnsi="Times New Roman"/>
          <w:sz w:val="24"/>
          <w:szCs w:val="24"/>
        </w:rPr>
        <w:t xml:space="preserve"> düşünülmektedir.</w:t>
      </w:r>
      <w:r>
        <w:rPr>
          <w:rFonts w:ascii="Times New Roman" w:hAnsi="Times New Roman"/>
          <w:sz w:val="24"/>
          <w:szCs w:val="24"/>
        </w:rPr>
        <w:t xml:space="preserve"> </w:t>
      </w:r>
    </w:p>
    <w:p w14:paraId="225D8695" w14:textId="77777777" w:rsidR="0018182D" w:rsidRDefault="0018182D" w:rsidP="0011426F">
      <w:pPr>
        <w:spacing w:after="0" w:line="240" w:lineRule="auto"/>
        <w:ind w:firstLine="708"/>
        <w:jc w:val="both"/>
        <w:rPr>
          <w:rFonts w:ascii="Times New Roman" w:hAnsi="Times New Roman"/>
          <w:sz w:val="24"/>
          <w:szCs w:val="24"/>
        </w:rPr>
      </w:pPr>
    </w:p>
    <w:p w14:paraId="7900BFA4" w14:textId="77777777" w:rsidR="0018182D"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Elektrikli ev aletlerine uygulanan testler</w:t>
      </w:r>
      <w:r>
        <w:rPr>
          <w:rFonts w:ascii="Times New Roman" w:hAnsi="Times New Roman"/>
          <w:sz w:val="24"/>
          <w:szCs w:val="24"/>
        </w:rPr>
        <w:t xml:space="preserve"> sonucu,</w:t>
      </w:r>
      <w:r w:rsidRPr="0011426F">
        <w:rPr>
          <w:rFonts w:ascii="Times New Roman" w:hAnsi="Times New Roman"/>
          <w:sz w:val="24"/>
          <w:szCs w:val="24"/>
        </w:rPr>
        <w:t xml:space="preserve"> uluslararası standartlara uygunluğu tescil edilmiş ürünlerde dahi Mısır laboratuvarlarında farklı sonuçlar çıkabilmekte</w:t>
      </w:r>
      <w:r>
        <w:rPr>
          <w:rFonts w:ascii="Times New Roman" w:hAnsi="Times New Roman"/>
          <w:sz w:val="24"/>
          <w:szCs w:val="24"/>
        </w:rPr>
        <w:t>dir. Bu çerçevede,</w:t>
      </w:r>
      <w:r w:rsidRPr="0011426F">
        <w:rPr>
          <w:rFonts w:ascii="Times New Roman" w:hAnsi="Times New Roman"/>
          <w:sz w:val="24"/>
          <w:szCs w:val="24"/>
        </w:rPr>
        <w:t xml:space="preserve"> firmaların sunmuş oldukları uluslararası geçerliliği olan belgeler yerine Mısırlı laboratuvarın verileri </w:t>
      </w:r>
      <w:proofErr w:type="gramStart"/>
      <w:r w:rsidRPr="0011426F">
        <w:rPr>
          <w:rFonts w:ascii="Times New Roman" w:hAnsi="Times New Roman"/>
          <w:sz w:val="24"/>
          <w:szCs w:val="24"/>
        </w:rPr>
        <w:t>baz</w:t>
      </w:r>
      <w:proofErr w:type="gramEnd"/>
      <w:r w:rsidRPr="0011426F">
        <w:rPr>
          <w:rFonts w:ascii="Times New Roman" w:hAnsi="Times New Roman"/>
          <w:sz w:val="24"/>
          <w:szCs w:val="24"/>
        </w:rPr>
        <w:t xml:space="preserve"> alınarak, pazara hakim konumda olan diğer markalar lehine, ürün ithal</w:t>
      </w:r>
      <w:r>
        <w:rPr>
          <w:rFonts w:ascii="Times New Roman" w:hAnsi="Times New Roman"/>
          <w:sz w:val="24"/>
          <w:szCs w:val="24"/>
        </w:rPr>
        <w:t>atında sorun çıkabilm</w:t>
      </w:r>
      <w:r w:rsidRPr="0011426F">
        <w:rPr>
          <w:rFonts w:ascii="Times New Roman" w:hAnsi="Times New Roman"/>
          <w:sz w:val="24"/>
          <w:szCs w:val="24"/>
        </w:rPr>
        <w:t>ektedir.</w:t>
      </w:r>
    </w:p>
    <w:p w14:paraId="2CC4FBA7" w14:textId="77777777" w:rsidR="0018182D" w:rsidRPr="0011426F" w:rsidRDefault="0018182D" w:rsidP="0011426F">
      <w:pPr>
        <w:spacing w:after="0" w:line="240" w:lineRule="auto"/>
        <w:ind w:firstLine="708"/>
        <w:jc w:val="both"/>
        <w:rPr>
          <w:rFonts w:ascii="Times New Roman" w:hAnsi="Times New Roman"/>
          <w:sz w:val="24"/>
          <w:szCs w:val="24"/>
        </w:rPr>
      </w:pPr>
    </w:p>
    <w:p w14:paraId="1BF6FFED" w14:textId="77777777" w:rsidR="0018182D"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Tıbbi cihazı ithalatında aranan (Mısırlı ithalatçı tarafından çıkarılan) serbest satış sertifikası temininde açık bir şekilde ülke ayrımı yapılmakta, söz konusu sertifikanın temininde AB, ABD, Kanada ve İsviçre gibi ülkelerin ürünlerine sağlanan kolaylık, sunulan uygunluk ve kalite belgelerine rağmen ülkemiz menşeli ürünlere gösterilmemektedir.</w:t>
      </w:r>
    </w:p>
    <w:p w14:paraId="6DC4DACC" w14:textId="77777777" w:rsidR="0018182D" w:rsidRPr="0011426F" w:rsidRDefault="0018182D" w:rsidP="0011426F">
      <w:pPr>
        <w:spacing w:after="0" w:line="240" w:lineRule="auto"/>
        <w:ind w:firstLine="708"/>
        <w:jc w:val="both"/>
        <w:rPr>
          <w:rFonts w:ascii="Times New Roman" w:hAnsi="Times New Roman"/>
          <w:sz w:val="24"/>
          <w:szCs w:val="24"/>
        </w:rPr>
      </w:pPr>
    </w:p>
    <w:p w14:paraId="340AAAB0" w14:textId="77777777" w:rsidR="0018182D"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Mısır’da ilaç endüstrisi için var olan korumacı politikalar kapsamında</w:t>
      </w:r>
      <w:r>
        <w:rPr>
          <w:rFonts w:ascii="Times New Roman" w:hAnsi="Times New Roman"/>
          <w:sz w:val="24"/>
          <w:szCs w:val="24"/>
        </w:rPr>
        <w:t>,</w:t>
      </w:r>
      <w:r w:rsidRPr="0011426F">
        <w:rPr>
          <w:rFonts w:ascii="Times New Roman" w:hAnsi="Times New Roman"/>
          <w:sz w:val="24"/>
          <w:szCs w:val="24"/>
        </w:rPr>
        <w:t xml:space="preserve"> yerli </w:t>
      </w:r>
      <w:r>
        <w:rPr>
          <w:rFonts w:ascii="Times New Roman" w:hAnsi="Times New Roman"/>
          <w:sz w:val="24"/>
          <w:szCs w:val="24"/>
        </w:rPr>
        <w:t xml:space="preserve">firmalar tarafından </w:t>
      </w:r>
      <w:r w:rsidRPr="0011426F">
        <w:rPr>
          <w:rFonts w:ascii="Times New Roman" w:hAnsi="Times New Roman"/>
          <w:sz w:val="24"/>
          <w:szCs w:val="24"/>
        </w:rPr>
        <w:t>üretilen moleküllerin ülkeye ithal edilmesinde kısıtlamalar bulunmaktadır. Bu kapsamda Mısır</w:t>
      </w:r>
      <w:r>
        <w:rPr>
          <w:rFonts w:ascii="Times New Roman" w:hAnsi="Times New Roman"/>
          <w:sz w:val="24"/>
          <w:szCs w:val="24"/>
        </w:rPr>
        <w:t>’a</w:t>
      </w:r>
      <w:r w:rsidRPr="0011426F">
        <w:rPr>
          <w:rFonts w:ascii="Times New Roman" w:hAnsi="Times New Roman"/>
          <w:sz w:val="24"/>
          <w:szCs w:val="24"/>
        </w:rPr>
        <w:t xml:space="preserve"> bitmiş ilaç ürünü ihraç edilememekte; markanın kullanım hakkı yerel şirketlere bırakılmaktadır.</w:t>
      </w:r>
    </w:p>
    <w:p w14:paraId="1842EF0B" w14:textId="77777777" w:rsidR="0018182D" w:rsidRPr="0011426F" w:rsidRDefault="0018182D" w:rsidP="0011426F">
      <w:pPr>
        <w:spacing w:after="0" w:line="240" w:lineRule="auto"/>
        <w:ind w:firstLine="708"/>
        <w:jc w:val="both"/>
        <w:rPr>
          <w:rFonts w:ascii="Times New Roman" w:hAnsi="Times New Roman"/>
          <w:sz w:val="24"/>
          <w:szCs w:val="24"/>
        </w:rPr>
      </w:pPr>
    </w:p>
    <w:p w14:paraId="5AD928F3" w14:textId="77777777" w:rsidR="0018182D" w:rsidRDefault="0018182D" w:rsidP="0011426F">
      <w:pPr>
        <w:spacing w:after="0" w:line="240" w:lineRule="auto"/>
        <w:ind w:firstLine="708"/>
        <w:jc w:val="both"/>
        <w:rPr>
          <w:rFonts w:ascii="Times New Roman" w:hAnsi="Times New Roman"/>
          <w:sz w:val="24"/>
          <w:szCs w:val="24"/>
        </w:rPr>
      </w:pPr>
      <w:r w:rsidRPr="005F6901">
        <w:rPr>
          <w:rFonts w:ascii="Times New Roman" w:hAnsi="Times New Roman"/>
          <w:sz w:val="24"/>
          <w:szCs w:val="24"/>
        </w:rPr>
        <w:t>Diğer yandan, ülkemizden Mısır’a yönelik şişelenmiş içme suyu ihracatı, yürürlükte olan ithalat mevzuatında bir engel olmamasına rağmen Mısır Sağlık Bakanlığı çatısı altında toplanan “Yüksek Su Komitesi” tarafından alınan kararlarla engellenmektedir. Şişelenmiş içme suyu piyasasına girmek isteyen firmalarımızın, dolum esnasında su kaynağının kontrolünü gerektiren 2007/1589 sayılı Mısır standardı temelinde inceleme yapan Mısır Su Komitesi kararları sebebiyle, Mısır’a ihracat gerçekleştiremedikleri bilinmektedir. İhracatçı firmalarımızın başvuruları, Su Komitesi’nce önce “ithal suyun kaynağında kontrol edilmesinin mümkün olmadığı” gerekçesiyle, daha sonra da “şişelenmiş suyu üreten firmanın bir AB üyesi ülkeye ait olması ve HACCP sisteminin uygulanıyor olması” şart koş</w:t>
      </w:r>
      <w:r>
        <w:rPr>
          <w:rFonts w:ascii="Times New Roman" w:hAnsi="Times New Roman"/>
          <w:sz w:val="24"/>
          <w:szCs w:val="24"/>
        </w:rPr>
        <w:t>ularak reddedilmiştir. Dolum esn</w:t>
      </w:r>
      <w:r w:rsidRPr="005F6901">
        <w:rPr>
          <w:rFonts w:ascii="Times New Roman" w:hAnsi="Times New Roman"/>
          <w:sz w:val="24"/>
          <w:szCs w:val="24"/>
        </w:rPr>
        <w:t>asında inceleme talep eden bu standarda rağmen, Mısır tarafından gerekli incelemenin nasıl yapılacağına dair hiçbir bilgi verilmemesi ve bu şekilde şişelenmiş suyun Mısır’a ihracatının imkânsız kılınması, bu standardın ihracat önünde bir teknik engel oluşturmasına yol açmaktadır.</w:t>
      </w:r>
      <w:r>
        <w:rPr>
          <w:rFonts w:ascii="Times New Roman" w:hAnsi="Times New Roman"/>
          <w:sz w:val="24"/>
          <w:szCs w:val="24"/>
        </w:rPr>
        <w:t xml:space="preserve"> </w:t>
      </w:r>
    </w:p>
    <w:p w14:paraId="5804D5B5" w14:textId="77777777" w:rsidR="007C6B36" w:rsidRDefault="007C6B36" w:rsidP="0011426F">
      <w:pPr>
        <w:spacing w:after="0" w:line="240" w:lineRule="auto"/>
        <w:ind w:firstLine="708"/>
        <w:jc w:val="both"/>
        <w:rPr>
          <w:rFonts w:ascii="Times New Roman" w:hAnsi="Times New Roman"/>
          <w:sz w:val="24"/>
          <w:szCs w:val="24"/>
        </w:rPr>
      </w:pPr>
    </w:p>
    <w:p w14:paraId="4C875C04" w14:textId="77777777" w:rsidR="007C6B36" w:rsidRPr="00D006F4" w:rsidRDefault="007C6B36" w:rsidP="007C6B36">
      <w:pPr>
        <w:pStyle w:val="Default"/>
        <w:ind w:firstLine="709"/>
        <w:jc w:val="both"/>
        <w:rPr>
          <w:lang w:eastAsia="tr-TR"/>
        </w:rPr>
      </w:pPr>
      <w:proofErr w:type="spellStart"/>
      <w:proofErr w:type="gramStart"/>
      <w:r w:rsidRPr="00AA7776">
        <w:rPr>
          <w:sz w:val="23"/>
          <w:szCs w:val="23"/>
          <w:lang w:eastAsia="tr-TR"/>
        </w:rPr>
        <w:lastRenderedPageBreak/>
        <w:t>Ülkemiz</w:t>
      </w:r>
      <w:proofErr w:type="spellEnd"/>
      <w:r w:rsidRPr="00AA7776">
        <w:rPr>
          <w:sz w:val="23"/>
          <w:szCs w:val="23"/>
          <w:lang w:eastAsia="tr-TR"/>
        </w:rPr>
        <w:t xml:space="preserve"> </w:t>
      </w:r>
      <w:proofErr w:type="spellStart"/>
      <w:r w:rsidRPr="00AA7776">
        <w:rPr>
          <w:sz w:val="23"/>
          <w:szCs w:val="23"/>
          <w:lang w:eastAsia="tr-TR"/>
        </w:rPr>
        <w:t>girişimleri</w:t>
      </w:r>
      <w:proofErr w:type="spellEnd"/>
      <w:r w:rsidRPr="00AA7776">
        <w:rPr>
          <w:sz w:val="23"/>
          <w:szCs w:val="23"/>
          <w:lang w:eastAsia="tr-TR"/>
        </w:rPr>
        <w:t xml:space="preserve"> </w:t>
      </w:r>
      <w:proofErr w:type="spellStart"/>
      <w:r w:rsidRPr="00AA7776">
        <w:rPr>
          <w:sz w:val="23"/>
          <w:szCs w:val="23"/>
          <w:lang w:eastAsia="tr-TR"/>
        </w:rPr>
        <w:t>neticesinde</w:t>
      </w:r>
      <w:proofErr w:type="spellEnd"/>
      <w:r w:rsidRPr="00AA7776">
        <w:rPr>
          <w:sz w:val="23"/>
          <w:szCs w:val="23"/>
          <w:lang w:eastAsia="tr-TR"/>
        </w:rPr>
        <w:t xml:space="preserve"> </w:t>
      </w:r>
      <w:proofErr w:type="spellStart"/>
      <w:r w:rsidRPr="00AA7776">
        <w:rPr>
          <w:sz w:val="23"/>
          <w:szCs w:val="23"/>
          <w:lang w:eastAsia="tr-TR"/>
        </w:rPr>
        <w:t>Mısır</w:t>
      </w:r>
      <w:proofErr w:type="spellEnd"/>
      <w:r w:rsidRPr="00AA7776">
        <w:rPr>
          <w:sz w:val="23"/>
          <w:szCs w:val="23"/>
          <w:lang w:eastAsia="tr-TR"/>
        </w:rPr>
        <w:t xml:space="preserve"> </w:t>
      </w:r>
      <w:proofErr w:type="spellStart"/>
      <w:r w:rsidRPr="00AA7776">
        <w:rPr>
          <w:sz w:val="23"/>
          <w:szCs w:val="23"/>
          <w:lang w:eastAsia="tr-TR"/>
        </w:rPr>
        <w:t>tarafından</w:t>
      </w:r>
      <w:proofErr w:type="spellEnd"/>
      <w:r w:rsidRPr="00AA7776">
        <w:rPr>
          <w:sz w:val="23"/>
          <w:szCs w:val="23"/>
          <w:lang w:eastAsia="tr-TR"/>
        </w:rPr>
        <w:t xml:space="preserve"> AB </w:t>
      </w:r>
      <w:proofErr w:type="spellStart"/>
      <w:r w:rsidRPr="00AA7776">
        <w:rPr>
          <w:sz w:val="23"/>
          <w:szCs w:val="23"/>
          <w:lang w:eastAsia="tr-TR"/>
        </w:rPr>
        <w:t>ülkeleri</w:t>
      </w:r>
      <w:proofErr w:type="spellEnd"/>
      <w:r w:rsidRPr="00AA7776">
        <w:rPr>
          <w:sz w:val="23"/>
          <w:szCs w:val="23"/>
          <w:lang w:eastAsia="tr-TR"/>
        </w:rPr>
        <w:t xml:space="preserve"> </w:t>
      </w:r>
      <w:proofErr w:type="spellStart"/>
      <w:r w:rsidRPr="00AA7776">
        <w:rPr>
          <w:sz w:val="23"/>
          <w:szCs w:val="23"/>
          <w:lang w:eastAsia="tr-TR"/>
        </w:rPr>
        <w:t>lehine</w:t>
      </w:r>
      <w:proofErr w:type="spellEnd"/>
      <w:r w:rsidRPr="00AA7776">
        <w:rPr>
          <w:sz w:val="23"/>
          <w:szCs w:val="23"/>
          <w:lang w:eastAsia="tr-TR"/>
        </w:rPr>
        <w:t xml:space="preserve"> </w:t>
      </w:r>
      <w:proofErr w:type="spellStart"/>
      <w:r w:rsidRPr="00AA7776">
        <w:rPr>
          <w:sz w:val="23"/>
          <w:szCs w:val="23"/>
          <w:lang w:eastAsia="tr-TR"/>
        </w:rPr>
        <w:t>sağlanan</w:t>
      </w:r>
      <w:proofErr w:type="spellEnd"/>
      <w:r w:rsidRPr="00AA7776">
        <w:rPr>
          <w:sz w:val="23"/>
          <w:szCs w:val="23"/>
          <w:lang w:eastAsia="tr-TR"/>
        </w:rPr>
        <w:t xml:space="preserve"> </w:t>
      </w:r>
      <w:proofErr w:type="spellStart"/>
      <w:r w:rsidRPr="00AA7776">
        <w:rPr>
          <w:sz w:val="23"/>
          <w:szCs w:val="23"/>
          <w:lang w:eastAsia="tr-TR"/>
        </w:rPr>
        <w:t>ayrımcılığın</w:t>
      </w:r>
      <w:proofErr w:type="spellEnd"/>
      <w:r w:rsidRPr="00AA7776">
        <w:rPr>
          <w:sz w:val="23"/>
          <w:szCs w:val="23"/>
          <w:lang w:eastAsia="tr-TR"/>
        </w:rPr>
        <w:t xml:space="preserve"> </w:t>
      </w:r>
      <w:proofErr w:type="spellStart"/>
      <w:r w:rsidRPr="00AA7776">
        <w:rPr>
          <w:sz w:val="23"/>
          <w:szCs w:val="23"/>
          <w:lang w:eastAsia="tr-TR"/>
        </w:rPr>
        <w:t>kaldırılması</w:t>
      </w:r>
      <w:proofErr w:type="spellEnd"/>
      <w:r w:rsidRPr="00AA7776">
        <w:rPr>
          <w:sz w:val="23"/>
          <w:szCs w:val="23"/>
          <w:lang w:eastAsia="tr-TR"/>
        </w:rPr>
        <w:t xml:space="preserve"> </w:t>
      </w:r>
      <w:proofErr w:type="spellStart"/>
      <w:r w:rsidRPr="00AA7776">
        <w:rPr>
          <w:sz w:val="23"/>
          <w:szCs w:val="23"/>
          <w:lang w:eastAsia="tr-TR"/>
        </w:rPr>
        <w:t>sağlanmıştır</w:t>
      </w:r>
      <w:proofErr w:type="spellEnd"/>
      <w:r w:rsidRPr="00AA7776">
        <w:rPr>
          <w:sz w:val="23"/>
          <w:szCs w:val="23"/>
          <w:lang w:eastAsia="tr-TR"/>
        </w:rPr>
        <w:t>.</w:t>
      </w:r>
      <w:proofErr w:type="gramEnd"/>
      <w:r w:rsidRPr="00AA7776">
        <w:rPr>
          <w:sz w:val="23"/>
          <w:szCs w:val="23"/>
          <w:lang w:eastAsia="tr-TR"/>
        </w:rPr>
        <w:t xml:space="preserve"> </w:t>
      </w:r>
      <w:proofErr w:type="spellStart"/>
      <w:proofErr w:type="gramStart"/>
      <w:r w:rsidRPr="00AA7776">
        <w:rPr>
          <w:sz w:val="23"/>
          <w:szCs w:val="23"/>
          <w:lang w:eastAsia="tr-TR"/>
        </w:rPr>
        <w:t>Diğer</w:t>
      </w:r>
      <w:proofErr w:type="spellEnd"/>
      <w:r w:rsidRPr="00AA7776">
        <w:rPr>
          <w:sz w:val="23"/>
          <w:szCs w:val="23"/>
          <w:lang w:eastAsia="tr-TR"/>
        </w:rPr>
        <w:t xml:space="preserve"> </w:t>
      </w:r>
      <w:proofErr w:type="spellStart"/>
      <w:r w:rsidRPr="00AA7776">
        <w:rPr>
          <w:sz w:val="23"/>
          <w:szCs w:val="23"/>
          <w:lang w:eastAsia="tr-TR"/>
        </w:rPr>
        <w:t>taraftan</w:t>
      </w:r>
      <w:proofErr w:type="spellEnd"/>
      <w:r w:rsidRPr="00AA7776">
        <w:rPr>
          <w:sz w:val="23"/>
          <w:szCs w:val="23"/>
          <w:lang w:eastAsia="tr-TR"/>
        </w:rPr>
        <w:t xml:space="preserve">, </w:t>
      </w:r>
      <w:proofErr w:type="spellStart"/>
      <w:r w:rsidRPr="00AA7776">
        <w:rPr>
          <w:sz w:val="23"/>
          <w:szCs w:val="23"/>
          <w:lang w:eastAsia="tr-TR"/>
        </w:rPr>
        <w:t>ülkemizde</w:t>
      </w:r>
      <w:proofErr w:type="spellEnd"/>
      <w:r w:rsidRPr="00AA7776">
        <w:rPr>
          <w:sz w:val="23"/>
          <w:szCs w:val="23"/>
          <w:lang w:eastAsia="tr-TR"/>
        </w:rPr>
        <w:t xml:space="preserve"> </w:t>
      </w:r>
      <w:proofErr w:type="spellStart"/>
      <w:r w:rsidRPr="00AA7776">
        <w:rPr>
          <w:sz w:val="23"/>
          <w:szCs w:val="23"/>
          <w:lang w:eastAsia="tr-TR"/>
        </w:rPr>
        <w:t>sektörün</w:t>
      </w:r>
      <w:proofErr w:type="spellEnd"/>
      <w:r w:rsidRPr="00AA7776">
        <w:rPr>
          <w:sz w:val="23"/>
          <w:szCs w:val="23"/>
          <w:lang w:eastAsia="tr-TR"/>
        </w:rPr>
        <w:t xml:space="preserve"> </w:t>
      </w:r>
      <w:proofErr w:type="spellStart"/>
      <w:r w:rsidRPr="00AA7776">
        <w:rPr>
          <w:sz w:val="23"/>
          <w:szCs w:val="23"/>
          <w:lang w:eastAsia="tr-TR"/>
        </w:rPr>
        <w:t>önde</w:t>
      </w:r>
      <w:proofErr w:type="spellEnd"/>
      <w:r w:rsidRPr="00AA7776">
        <w:rPr>
          <w:sz w:val="23"/>
          <w:szCs w:val="23"/>
          <w:lang w:eastAsia="tr-TR"/>
        </w:rPr>
        <w:t xml:space="preserve"> </w:t>
      </w:r>
      <w:proofErr w:type="spellStart"/>
      <w:r w:rsidRPr="00AA7776">
        <w:rPr>
          <w:sz w:val="23"/>
          <w:szCs w:val="23"/>
          <w:lang w:eastAsia="tr-TR"/>
        </w:rPr>
        <w:t>gelen</w:t>
      </w:r>
      <w:proofErr w:type="spellEnd"/>
      <w:r w:rsidRPr="00AA7776">
        <w:rPr>
          <w:sz w:val="23"/>
          <w:szCs w:val="23"/>
          <w:lang w:eastAsia="tr-TR"/>
        </w:rPr>
        <w:t xml:space="preserve"> </w:t>
      </w:r>
      <w:proofErr w:type="spellStart"/>
      <w:r w:rsidRPr="00AA7776">
        <w:rPr>
          <w:sz w:val="23"/>
          <w:szCs w:val="23"/>
          <w:lang w:eastAsia="tr-TR"/>
        </w:rPr>
        <w:t>firmalarının</w:t>
      </w:r>
      <w:proofErr w:type="spellEnd"/>
      <w:r w:rsidRPr="00AA7776">
        <w:rPr>
          <w:sz w:val="23"/>
          <w:szCs w:val="23"/>
          <w:lang w:eastAsia="tr-TR"/>
        </w:rPr>
        <w:t xml:space="preserve"> </w:t>
      </w:r>
      <w:proofErr w:type="spellStart"/>
      <w:r w:rsidRPr="00AA7776">
        <w:rPr>
          <w:sz w:val="23"/>
          <w:szCs w:val="23"/>
          <w:lang w:eastAsia="tr-TR"/>
        </w:rPr>
        <w:t>Mısır'a</w:t>
      </w:r>
      <w:proofErr w:type="spellEnd"/>
      <w:r w:rsidRPr="00AA7776">
        <w:rPr>
          <w:sz w:val="23"/>
          <w:szCs w:val="23"/>
          <w:lang w:eastAsia="tr-TR"/>
        </w:rPr>
        <w:t xml:space="preserve"> </w:t>
      </w:r>
      <w:proofErr w:type="spellStart"/>
      <w:r w:rsidRPr="00AA7776">
        <w:rPr>
          <w:sz w:val="23"/>
          <w:szCs w:val="23"/>
          <w:lang w:eastAsia="tr-TR"/>
        </w:rPr>
        <w:t>su</w:t>
      </w:r>
      <w:proofErr w:type="spellEnd"/>
      <w:r w:rsidRPr="00AA7776">
        <w:rPr>
          <w:sz w:val="23"/>
          <w:szCs w:val="23"/>
          <w:lang w:eastAsia="tr-TR"/>
        </w:rPr>
        <w:t xml:space="preserve"> </w:t>
      </w:r>
      <w:proofErr w:type="spellStart"/>
      <w:r w:rsidRPr="00AA7776">
        <w:rPr>
          <w:sz w:val="23"/>
          <w:szCs w:val="23"/>
          <w:lang w:eastAsia="tr-TR"/>
        </w:rPr>
        <w:t>ihracatı</w:t>
      </w:r>
      <w:proofErr w:type="spellEnd"/>
      <w:r w:rsidRPr="00AA7776">
        <w:rPr>
          <w:sz w:val="23"/>
          <w:szCs w:val="23"/>
          <w:lang w:eastAsia="tr-TR"/>
        </w:rPr>
        <w:t xml:space="preserve"> </w:t>
      </w:r>
      <w:proofErr w:type="spellStart"/>
      <w:r w:rsidRPr="00AA7776">
        <w:rPr>
          <w:sz w:val="23"/>
          <w:szCs w:val="23"/>
          <w:lang w:eastAsia="tr-TR"/>
        </w:rPr>
        <w:t>konusunda</w:t>
      </w:r>
      <w:proofErr w:type="spellEnd"/>
      <w:r w:rsidRPr="00AA7776">
        <w:rPr>
          <w:sz w:val="23"/>
          <w:szCs w:val="23"/>
          <w:lang w:eastAsia="tr-TR"/>
        </w:rPr>
        <w:t xml:space="preserve"> </w:t>
      </w:r>
      <w:proofErr w:type="spellStart"/>
      <w:r w:rsidRPr="00AA7776">
        <w:rPr>
          <w:sz w:val="23"/>
          <w:szCs w:val="23"/>
          <w:lang w:eastAsia="tr-TR"/>
        </w:rPr>
        <w:t>pazara</w:t>
      </w:r>
      <w:proofErr w:type="spellEnd"/>
      <w:r w:rsidRPr="00AA7776">
        <w:rPr>
          <w:sz w:val="23"/>
          <w:szCs w:val="23"/>
          <w:lang w:eastAsia="tr-TR"/>
        </w:rPr>
        <w:t xml:space="preserve"> </w:t>
      </w:r>
      <w:proofErr w:type="spellStart"/>
      <w:r w:rsidRPr="00AA7776">
        <w:rPr>
          <w:sz w:val="23"/>
          <w:szCs w:val="23"/>
          <w:lang w:eastAsia="tr-TR"/>
        </w:rPr>
        <w:t>olan</w:t>
      </w:r>
      <w:proofErr w:type="spellEnd"/>
      <w:r w:rsidRPr="00AA7776">
        <w:rPr>
          <w:sz w:val="23"/>
          <w:szCs w:val="23"/>
          <w:lang w:eastAsia="tr-TR"/>
        </w:rPr>
        <w:t xml:space="preserve"> </w:t>
      </w:r>
      <w:proofErr w:type="spellStart"/>
      <w:r w:rsidRPr="00AA7776">
        <w:rPr>
          <w:sz w:val="23"/>
          <w:szCs w:val="23"/>
          <w:lang w:eastAsia="tr-TR"/>
        </w:rPr>
        <w:t>ilgileri</w:t>
      </w:r>
      <w:proofErr w:type="spellEnd"/>
      <w:r w:rsidRPr="00AA7776">
        <w:rPr>
          <w:sz w:val="23"/>
          <w:szCs w:val="23"/>
          <w:lang w:eastAsia="tr-TR"/>
        </w:rPr>
        <w:t xml:space="preserve"> </w:t>
      </w:r>
      <w:proofErr w:type="spellStart"/>
      <w:r w:rsidRPr="00AA7776">
        <w:rPr>
          <w:sz w:val="23"/>
          <w:szCs w:val="23"/>
          <w:lang w:eastAsia="tr-TR"/>
        </w:rPr>
        <w:t>devam</w:t>
      </w:r>
      <w:proofErr w:type="spellEnd"/>
      <w:r w:rsidRPr="00AA7776">
        <w:rPr>
          <w:sz w:val="23"/>
          <w:szCs w:val="23"/>
          <w:lang w:eastAsia="tr-TR"/>
        </w:rPr>
        <w:t xml:space="preserve"> </w:t>
      </w:r>
      <w:proofErr w:type="spellStart"/>
      <w:r w:rsidRPr="00AA7776">
        <w:rPr>
          <w:sz w:val="23"/>
          <w:szCs w:val="23"/>
          <w:lang w:eastAsia="tr-TR"/>
        </w:rPr>
        <w:t>etmekle</w:t>
      </w:r>
      <w:proofErr w:type="spellEnd"/>
      <w:r w:rsidRPr="00AA7776">
        <w:rPr>
          <w:sz w:val="23"/>
          <w:szCs w:val="23"/>
          <w:lang w:eastAsia="tr-TR"/>
        </w:rPr>
        <w:t xml:space="preserve"> </w:t>
      </w:r>
      <w:proofErr w:type="spellStart"/>
      <w:r w:rsidRPr="00AA7776">
        <w:rPr>
          <w:sz w:val="23"/>
          <w:szCs w:val="23"/>
          <w:lang w:eastAsia="tr-TR"/>
        </w:rPr>
        <w:t>birlikte</w:t>
      </w:r>
      <w:proofErr w:type="spellEnd"/>
      <w:r w:rsidRPr="00AA7776">
        <w:rPr>
          <w:sz w:val="23"/>
          <w:szCs w:val="23"/>
          <w:lang w:eastAsia="tr-TR"/>
        </w:rPr>
        <w:t xml:space="preserve">, </w:t>
      </w:r>
      <w:proofErr w:type="spellStart"/>
      <w:r w:rsidRPr="00AA7776">
        <w:rPr>
          <w:sz w:val="23"/>
          <w:szCs w:val="23"/>
          <w:lang w:eastAsia="tr-TR"/>
        </w:rPr>
        <w:t>Mısır’a</w:t>
      </w:r>
      <w:proofErr w:type="spellEnd"/>
      <w:r w:rsidRPr="00AA7776">
        <w:rPr>
          <w:sz w:val="23"/>
          <w:szCs w:val="23"/>
          <w:lang w:eastAsia="tr-TR"/>
        </w:rPr>
        <w:t xml:space="preserve"> </w:t>
      </w:r>
      <w:proofErr w:type="spellStart"/>
      <w:r w:rsidRPr="00AA7776">
        <w:rPr>
          <w:sz w:val="23"/>
          <w:szCs w:val="23"/>
          <w:lang w:eastAsia="tr-TR"/>
        </w:rPr>
        <w:t>su</w:t>
      </w:r>
      <w:proofErr w:type="spellEnd"/>
      <w:r w:rsidRPr="00AA7776">
        <w:rPr>
          <w:sz w:val="23"/>
          <w:szCs w:val="23"/>
          <w:lang w:eastAsia="tr-TR"/>
        </w:rPr>
        <w:t xml:space="preserve"> </w:t>
      </w:r>
      <w:proofErr w:type="spellStart"/>
      <w:r w:rsidRPr="00AA7776">
        <w:rPr>
          <w:sz w:val="23"/>
          <w:szCs w:val="23"/>
          <w:lang w:eastAsia="tr-TR"/>
        </w:rPr>
        <w:t>ihracatında</w:t>
      </w:r>
      <w:proofErr w:type="spellEnd"/>
      <w:r w:rsidRPr="00AA7776">
        <w:rPr>
          <w:sz w:val="23"/>
          <w:szCs w:val="23"/>
          <w:lang w:eastAsia="tr-TR"/>
        </w:rPr>
        <w:t xml:space="preserve"> </w:t>
      </w:r>
      <w:proofErr w:type="spellStart"/>
      <w:r w:rsidRPr="00AA7776">
        <w:rPr>
          <w:sz w:val="23"/>
          <w:szCs w:val="23"/>
          <w:lang w:eastAsia="tr-TR"/>
        </w:rPr>
        <w:t>karşılaşılan</w:t>
      </w:r>
      <w:proofErr w:type="spellEnd"/>
      <w:r w:rsidRPr="00AA7776">
        <w:rPr>
          <w:sz w:val="23"/>
          <w:szCs w:val="23"/>
          <w:lang w:eastAsia="tr-TR"/>
        </w:rPr>
        <w:t xml:space="preserve"> </w:t>
      </w:r>
      <w:proofErr w:type="spellStart"/>
      <w:r w:rsidRPr="00AA7776">
        <w:rPr>
          <w:sz w:val="23"/>
          <w:szCs w:val="23"/>
          <w:lang w:eastAsia="tr-TR"/>
        </w:rPr>
        <w:t>sorun</w:t>
      </w:r>
      <w:proofErr w:type="spellEnd"/>
      <w:r w:rsidRPr="00AA7776">
        <w:rPr>
          <w:sz w:val="23"/>
          <w:szCs w:val="23"/>
          <w:lang w:eastAsia="tr-TR"/>
        </w:rPr>
        <w:t xml:space="preserve"> </w:t>
      </w:r>
      <w:proofErr w:type="spellStart"/>
      <w:r w:rsidRPr="00AA7776">
        <w:rPr>
          <w:sz w:val="23"/>
          <w:szCs w:val="23"/>
          <w:lang w:eastAsia="tr-TR"/>
        </w:rPr>
        <w:t>devam</w:t>
      </w:r>
      <w:proofErr w:type="spellEnd"/>
      <w:r w:rsidRPr="00AA7776">
        <w:rPr>
          <w:sz w:val="23"/>
          <w:szCs w:val="23"/>
          <w:lang w:eastAsia="tr-TR"/>
        </w:rPr>
        <w:t xml:space="preserve"> </w:t>
      </w:r>
      <w:proofErr w:type="spellStart"/>
      <w:r w:rsidRPr="00AA7776">
        <w:rPr>
          <w:sz w:val="23"/>
          <w:szCs w:val="23"/>
          <w:lang w:eastAsia="tr-TR"/>
        </w:rPr>
        <w:t>etmektedir</w:t>
      </w:r>
      <w:proofErr w:type="spellEnd"/>
      <w:r w:rsidRPr="00AA7776">
        <w:rPr>
          <w:sz w:val="23"/>
          <w:szCs w:val="23"/>
          <w:lang w:eastAsia="tr-TR"/>
        </w:rPr>
        <w:t>.</w:t>
      </w:r>
      <w:proofErr w:type="gramEnd"/>
      <w:r w:rsidRPr="00AA7776">
        <w:rPr>
          <w:sz w:val="23"/>
          <w:szCs w:val="23"/>
          <w:lang w:eastAsia="tr-TR"/>
        </w:rPr>
        <w:t xml:space="preserve"> </w:t>
      </w:r>
      <w:proofErr w:type="gramStart"/>
      <w:r w:rsidRPr="00AA7776">
        <w:rPr>
          <w:sz w:val="23"/>
          <w:szCs w:val="23"/>
          <w:lang w:eastAsia="tr-TR"/>
        </w:rPr>
        <w:t xml:space="preserve">Bu </w:t>
      </w:r>
      <w:proofErr w:type="spellStart"/>
      <w:r w:rsidRPr="00AA7776">
        <w:rPr>
          <w:sz w:val="23"/>
          <w:szCs w:val="23"/>
          <w:lang w:eastAsia="tr-TR"/>
        </w:rPr>
        <w:t>çerçevede</w:t>
      </w:r>
      <w:proofErr w:type="spellEnd"/>
      <w:r w:rsidRPr="00AA7776">
        <w:rPr>
          <w:sz w:val="23"/>
          <w:szCs w:val="23"/>
          <w:lang w:eastAsia="tr-TR"/>
        </w:rPr>
        <w:t xml:space="preserve">, </w:t>
      </w:r>
      <w:proofErr w:type="spellStart"/>
      <w:r w:rsidRPr="00AA7776">
        <w:rPr>
          <w:sz w:val="23"/>
          <w:szCs w:val="23"/>
          <w:lang w:eastAsia="tr-TR"/>
        </w:rPr>
        <w:t>firmalarımızca</w:t>
      </w:r>
      <w:proofErr w:type="spellEnd"/>
      <w:r w:rsidRPr="00AA7776">
        <w:rPr>
          <w:sz w:val="23"/>
          <w:szCs w:val="23"/>
          <w:lang w:eastAsia="tr-TR"/>
        </w:rPr>
        <w:t xml:space="preserve"> </w:t>
      </w:r>
      <w:proofErr w:type="spellStart"/>
      <w:r w:rsidRPr="00AA7776">
        <w:rPr>
          <w:sz w:val="23"/>
          <w:szCs w:val="23"/>
          <w:lang w:eastAsia="tr-TR"/>
        </w:rPr>
        <w:t>Mısır'a</w:t>
      </w:r>
      <w:proofErr w:type="spellEnd"/>
      <w:r w:rsidRPr="00AA7776">
        <w:rPr>
          <w:sz w:val="23"/>
          <w:szCs w:val="23"/>
          <w:lang w:eastAsia="tr-TR"/>
        </w:rPr>
        <w:t xml:space="preserve"> </w:t>
      </w:r>
      <w:proofErr w:type="spellStart"/>
      <w:r w:rsidRPr="00AA7776">
        <w:rPr>
          <w:sz w:val="23"/>
          <w:szCs w:val="23"/>
          <w:lang w:eastAsia="tr-TR"/>
        </w:rPr>
        <w:t>şişelenmiş</w:t>
      </w:r>
      <w:proofErr w:type="spellEnd"/>
      <w:r w:rsidRPr="00AA7776">
        <w:rPr>
          <w:sz w:val="23"/>
          <w:szCs w:val="23"/>
          <w:lang w:eastAsia="tr-TR"/>
        </w:rPr>
        <w:t xml:space="preserve"> </w:t>
      </w:r>
      <w:proofErr w:type="spellStart"/>
      <w:r w:rsidRPr="00AA7776">
        <w:rPr>
          <w:sz w:val="23"/>
          <w:szCs w:val="23"/>
          <w:lang w:eastAsia="tr-TR"/>
        </w:rPr>
        <w:t>su</w:t>
      </w:r>
      <w:proofErr w:type="spellEnd"/>
      <w:r w:rsidRPr="00AA7776">
        <w:rPr>
          <w:sz w:val="23"/>
          <w:szCs w:val="23"/>
          <w:lang w:eastAsia="tr-TR"/>
        </w:rPr>
        <w:t xml:space="preserve"> </w:t>
      </w:r>
      <w:proofErr w:type="spellStart"/>
      <w:r w:rsidRPr="00AA7776">
        <w:rPr>
          <w:sz w:val="23"/>
          <w:szCs w:val="23"/>
          <w:lang w:eastAsia="tr-TR"/>
        </w:rPr>
        <w:t>ihracatı</w:t>
      </w:r>
      <w:proofErr w:type="spellEnd"/>
      <w:r w:rsidRPr="00AA7776">
        <w:rPr>
          <w:sz w:val="23"/>
          <w:szCs w:val="23"/>
          <w:lang w:eastAsia="tr-TR"/>
        </w:rPr>
        <w:t xml:space="preserve"> </w:t>
      </w:r>
      <w:proofErr w:type="spellStart"/>
      <w:r w:rsidRPr="00AA7776">
        <w:rPr>
          <w:sz w:val="23"/>
          <w:szCs w:val="23"/>
          <w:lang w:eastAsia="tr-TR"/>
        </w:rPr>
        <w:t>gerçekleştirilebilmesi</w:t>
      </w:r>
      <w:proofErr w:type="spellEnd"/>
      <w:r w:rsidRPr="00AA7776">
        <w:rPr>
          <w:sz w:val="23"/>
          <w:szCs w:val="23"/>
          <w:lang w:eastAsia="tr-TR"/>
        </w:rPr>
        <w:t xml:space="preserve"> </w:t>
      </w:r>
      <w:proofErr w:type="spellStart"/>
      <w:r w:rsidRPr="00AA7776">
        <w:rPr>
          <w:sz w:val="23"/>
          <w:szCs w:val="23"/>
          <w:lang w:eastAsia="tr-TR"/>
        </w:rPr>
        <w:t>için</w:t>
      </w:r>
      <w:proofErr w:type="spellEnd"/>
      <w:r w:rsidRPr="00AA7776">
        <w:rPr>
          <w:sz w:val="23"/>
          <w:szCs w:val="23"/>
          <w:lang w:eastAsia="tr-TR"/>
        </w:rPr>
        <w:t xml:space="preserve">, </w:t>
      </w:r>
      <w:proofErr w:type="spellStart"/>
      <w:r w:rsidRPr="00AA7776">
        <w:rPr>
          <w:sz w:val="23"/>
          <w:szCs w:val="23"/>
          <w:lang w:eastAsia="tr-TR"/>
        </w:rPr>
        <w:t>Mısır</w:t>
      </w:r>
      <w:proofErr w:type="spellEnd"/>
      <w:r w:rsidRPr="00AA7776">
        <w:rPr>
          <w:sz w:val="23"/>
          <w:szCs w:val="23"/>
          <w:lang w:eastAsia="tr-TR"/>
        </w:rPr>
        <w:t xml:space="preserve"> </w:t>
      </w:r>
      <w:proofErr w:type="spellStart"/>
      <w:r w:rsidRPr="00AA7776">
        <w:rPr>
          <w:sz w:val="23"/>
          <w:szCs w:val="23"/>
          <w:lang w:eastAsia="tr-TR"/>
        </w:rPr>
        <w:t>kurumlarına</w:t>
      </w:r>
      <w:proofErr w:type="spellEnd"/>
      <w:r w:rsidRPr="00AA7776">
        <w:rPr>
          <w:sz w:val="23"/>
          <w:szCs w:val="23"/>
          <w:lang w:eastAsia="tr-TR"/>
        </w:rPr>
        <w:t xml:space="preserve"> </w:t>
      </w:r>
      <w:proofErr w:type="spellStart"/>
      <w:r w:rsidRPr="00AA7776">
        <w:rPr>
          <w:sz w:val="23"/>
          <w:szCs w:val="23"/>
          <w:lang w:eastAsia="tr-TR"/>
        </w:rPr>
        <w:t>sürecin</w:t>
      </w:r>
      <w:proofErr w:type="spellEnd"/>
      <w:r w:rsidRPr="00AA7776">
        <w:rPr>
          <w:sz w:val="23"/>
          <w:szCs w:val="23"/>
          <w:lang w:eastAsia="tr-TR"/>
        </w:rPr>
        <w:t xml:space="preserve"> </w:t>
      </w:r>
      <w:proofErr w:type="spellStart"/>
      <w:r w:rsidRPr="00AA7776">
        <w:rPr>
          <w:sz w:val="23"/>
          <w:szCs w:val="23"/>
          <w:lang w:eastAsia="tr-TR"/>
        </w:rPr>
        <w:t>başlamasını</w:t>
      </w:r>
      <w:proofErr w:type="spellEnd"/>
      <w:r w:rsidRPr="00AA7776">
        <w:rPr>
          <w:sz w:val="23"/>
          <w:szCs w:val="23"/>
          <w:lang w:eastAsia="tr-TR"/>
        </w:rPr>
        <w:t xml:space="preserve"> </w:t>
      </w:r>
      <w:proofErr w:type="spellStart"/>
      <w:r w:rsidRPr="00AA7776">
        <w:rPr>
          <w:sz w:val="23"/>
          <w:szCs w:val="23"/>
          <w:lang w:eastAsia="tr-TR"/>
        </w:rPr>
        <w:t>teminen</w:t>
      </w:r>
      <w:proofErr w:type="spellEnd"/>
      <w:r w:rsidRPr="00AA7776">
        <w:rPr>
          <w:sz w:val="23"/>
          <w:szCs w:val="23"/>
          <w:lang w:eastAsia="tr-TR"/>
        </w:rPr>
        <w:t xml:space="preserve"> </w:t>
      </w:r>
      <w:proofErr w:type="spellStart"/>
      <w:r w:rsidRPr="00AA7776">
        <w:rPr>
          <w:sz w:val="23"/>
          <w:szCs w:val="23"/>
          <w:lang w:eastAsia="tr-TR"/>
        </w:rPr>
        <w:t>yapılan</w:t>
      </w:r>
      <w:proofErr w:type="spellEnd"/>
      <w:r w:rsidRPr="00AA7776">
        <w:rPr>
          <w:sz w:val="23"/>
          <w:szCs w:val="23"/>
          <w:lang w:eastAsia="tr-TR"/>
        </w:rPr>
        <w:t xml:space="preserve"> </w:t>
      </w:r>
      <w:proofErr w:type="spellStart"/>
      <w:r w:rsidRPr="00AA7776">
        <w:rPr>
          <w:sz w:val="23"/>
          <w:szCs w:val="23"/>
          <w:lang w:eastAsia="tr-TR"/>
        </w:rPr>
        <w:t>başvurular</w:t>
      </w:r>
      <w:proofErr w:type="spellEnd"/>
      <w:r w:rsidRPr="00AA7776">
        <w:rPr>
          <w:sz w:val="23"/>
          <w:szCs w:val="23"/>
          <w:lang w:eastAsia="tr-TR"/>
        </w:rPr>
        <w:t xml:space="preserve"> </w:t>
      </w:r>
      <w:proofErr w:type="spellStart"/>
      <w:r w:rsidRPr="00AA7776">
        <w:rPr>
          <w:sz w:val="23"/>
          <w:szCs w:val="23"/>
          <w:lang w:eastAsia="tr-TR"/>
        </w:rPr>
        <w:t>neticesiz</w:t>
      </w:r>
      <w:proofErr w:type="spellEnd"/>
      <w:r w:rsidRPr="00AA7776">
        <w:rPr>
          <w:sz w:val="23"/>
          <w:szCs w:val="23"/>
          <w:lang w:eastAsia="tr-TR"/>
        </w:rPr>
        <w:t xml:space="preserve"> </w:t>
      </w:r>
      <w:proofErr w:type="spellStart"/>
      <w:r w:rsidRPr="00AA7776">
        <w:rPr>
          <w:sz w:val="23"/>
          <w:szCs w:val="23"/>
          <w:lang w:eastAsia="tr-TR"/>
        </w:rPr>
        <w:t>kalmaktadır</w:t>
      </w:r>
      <w:proofErr w:type="spellEnd"/>
      <w:r w:rsidRPr="00AA7776">
        <w:rPr>
          <w:sz w:val="23"/>
          <w:szCs w:val="23"/>
          <w:lang w:eastAsia="tr-TR"/>
        </w:rPr>
        <w:t>.</w:t>
      </w:r>
      <w:proofErr w:type="gramEnd"/>
      <w:r w:rsidRPr="00AA7776">
        <w:rPr>
          <w:sz w:val="23"/>
          <w:szCs w:val="23"/>
          <w:lang w:eastAsia="tr-TR"/>
        </w:rPr>
        <w:t xml:space="preserve"> </w:t>
      </w:r>
      <w:proofErr w:type="gramStart"/>
      <w:r w:rsidRPr="00AA7776">
        <w:rPr>
          <w:sz w:val="23"/>
          <w:szCs w:val="23"/>
          <w:lang w:eastAsia="tr-TR"/>
        </w:rPr>
        <w:t xml:space="preserve">Bu </w:t>
      </w:r>
      <w:proofErr w:type="spellStart"/>
      <w:r w:rsidRPr="00AA7776">
        <w:rPr>
          <w:sz w:val="23"/>
          <w:szCs w:val="23"/>
          <w:lang w:eastAsia="tr-TR"/>
        </w:rPr>
        <w:t>itibarla</w:t>
      </w:r>
      <w:proofErr w:type="spellEnd"/>
      <w:r w:rsidRPr="00AA7776">
        <w:rPr>
          <w:sz w:val="23"/>
          <w:szCs w:val="23"/>
          <w:lang w:eastAsia="tr-TR"/>
        </w:rPr>
        <w:t xml:space="preserve">, </w:t>
      </w:r>
      <w:proofErr w:type="spellStart"/>
      <w:r w:rsidRPr="00AA7776">
        <w:rPr>
          <w:sz w:val="23"/>
          <w:szCs w:val="23"/>
          <w:lang w:eastAsia="tr-TR"/>
        </w:rPr>
        <w:t>Mısır’lı</w:t>
      </w:r>
      <w:proofErr w:type="spellEnd"/>
      <w:r w:rsidRPr="00AA7776">
        <w:rPr>
          <w:sz w:val="23"/>
          <w:szCs w:val="23"/>
          <w:lang w:eastAsia="tr-TR"/>
        </w:rPr>
        <w:t xml:space="preserve"> </w:t>
      </w:r>
      <w:proofErr w:type="spellStart"/>
      <w:r w:rsidRPr="00AA7776">
        <w:rPr>
          <w:sz w:val="23"/>
          <w:szCs w:val="23"/>
          <w:lang w:eastAsia="tr-TR"/>
        </w:rPr>
        <w:t>yetkililerden</w:t>
      </w:r>
      <w:proofErr w:type="spellEnd"/>
      <w:r w:rsidRPr="00AA7776">
        <w:rPr>
          <w:sz w:val="23"/>
          <w:szCs w:val="23"/>
          <w:lang w:eastAsia="tr-TR"/>
        </w:rPr>
        <w:t xml:space="preserve"> </w:t>
      </w:r>
      <w:proofErr w:type="spellStart"/>
      <w:r w:rsidRPr="00AA7776">
        <w:rPr>
          <w:sz w:val="23"/>
          <w:szCs w:val="23"/>
          <w:lang w:eastAsia="tr-TR"/>
        </w:rPr>
        <w:t>oluşan</w:t>
      </w:r>
      <w:proofErr w:type="spellEnd"/>
      <w:r w:rsidRPr="00AA7776">
        <w:rPr>
          <w:sz w:val="23"/>
          <w:szCs w:val="23"/>
          <w:lang w:eastAsia="tr-TR"/>
        </w:rPr>
        <w:t xml:space="preserve"> </w:t>
      </w:r>
      <w:proofErr w:type="spellStart"/>
      <w:r w:rsidRPr="00AA7776">
        <w:rPr>
          <w:sz w:val="23"/>
          <w:szCs w:val="23"/>
          <w:lang w:eastAsia="tr-TR"/>
        </w:rPr>
        <w:t>teknik</w:t>
      </w:r>
      <w:proofErr w:type="spellEnd"/>
      <w:r w:rsidRPr="00AA7776">
        <w:rPr>
          <w:sz w:val="23"/>
          <w:szCs w:val="23"/>
          <w:lang w:eastAsia="tr-TR"/>
        </w:rPr>
        <w:t xml:space="preserve"> </w:t>
      </w:r>
      <w:proofErr w:type="spellStart"/>
      <w:r w:rsidRPr="00AA7776">
        <w:rPr>
          <w:sz w:val="23"/>
          <w:szCs w:val="23"/>
          <w:lang w:eastAsia="tr-TR"/>
        </w:rPr>
        <w:t>bir</w:t>
      </w:r>
      <w:proofErr w:type="spellEnd"/>
      <w:r w:rsidRPr="00AA7776">
        <w:rPr>
          <w:sz w:val="23"/>
          <w:szCs w:val="23"/>
          <w:lang w:eastAsia="tr-TR"/>
        </w:rPr>
        <w:t xml:space="preserve"> </w:t>
      </w:r>
      <w:proofErr w:type="spellStart"/>
      <w:r w:rsidRPr="00AA7776">
        <w:rPr>
          <w:sz w:val="23"/>
          <w:szCs w:val="23"/>
          <w:lang w:eastAsia="tr-TR"/>
        </w:rPr>
        <w:t>heyetin</w:t>
      </w:r>
      <w:proofErr w:type="spellEnd"/>
      <w:r w:rsidRPr="00AA7776">
        <w:rPr>
          <w:sz w:val="23"/>
          <w:szCs w:val="23"/>
          <w:lang w:eastAsia="tr-TR"/>
        </w:rPr>
        <w:t xml:space="preserve"> </w:t>
      </w:r>
      <w:proofErr w:type="spellStart"/>
      <w:r w:rsidRPr="00AA7776">
        <w:rPr>
          <w:sz w:val="23"/>
          <w:szCs w:val="23"/>
          <w:lang w:eastAsia="tr-TR"/>
        </w:rPr>
        <w:t>ülkemize</w:t>
      </w:r>
      <w:proofErr w:type="spellEnd"/>
      <w:r w:rsidRPr="00AA7776">
        <w:rPr>
          <w:sz w:val="23"/>
          <w:szCs w:val="23"/>
          <w:lang w:eastAsia="tr-TR"/>
        </w:rPr>
        <w:t xml:space="preserve"> </w:t>
      </w:r>
      <w:proofErr w:type="spellStart"/>
      <w:r w:rsidRPr="00AA7776">
        <w:rPr>
          <w:sz w:val="23"/>
          <w:szCs w:val="23"/>
          <w:lang w:eastAsia="tr-TR"/>
        </w:rPr>
        <w:t>davet</w:t>
      </w:r>
      <w:proofErr w:type="spellEnd"/>
      <w:r w:rsidRPr="00AA7776">
        <w:rPr>
          <w:sz w:val="23"/>
          <w:szCs w:val="23"/>
          <w:lang w:eastAsia="tr-TR"/>
        </w:rPr>
        <w:t xml:space="preserve"> </w:t>
      </w:r>
      <w:proofErr w:type="spellStart"/>
      <w:r w:rsidRPr="00AA7776">
        <w:rPr>
          <w:sz w:val="23"/>
          <w:szCs w:val="23"/>
          <w:lang w:eastAsia="tr-TR"/>
        </w:rPr>
        <w:t>edilmesi</w:t>
      </w:r>
      <w:proofErr w:type="spellEnd"/>
      <w:r w:rsidRPr="00AA7776">
        <w:rPr>
          <w:sz w:val="23"/>
          <w:szCs w:val="23"/>
          <w:lang w:eastAsia="tr-TR"/>
        </w:rPr>
        <w:t xml:space="preserve"> </w:t>
      </w:r>
      <w:proofErr w:type="spellStart"/>
      <w:r w:rsidRPr="00AA7776">
        <w:rPr>
          <w:sz w:val="23"/>
          <w:szCs w:val="23"/>
          <w:lang w:eastAsia="tr-TR"/>
        </w:rPr>
        <w:t>davetimizin</w:t>
      </w:r>
      <w:proofErr w:type="spellEnd"/>
      <w:r w:rsidRPr="00AA7776">
        <w:rPr>
          <w:sz w:val="23"/>
          <w:szCs w:val="23"/>
          <w:lang w:eastAsia="tr-TR"/>
        </w:rPr>
        <w:t xml:space="preserve"> </w:t>
      </w:r>
      <w:proofErr w:type="spellStart"/>
      <w:r w:rsidRPr="00AA7776">
        <w:rPr>
          <w:sz w:val="23"/>
          <w:szCs w:val="23"/>
          <w:lang w:eastAsia="tr-TR"/>
        </w:rPr>
        <w:t>cevapsız</w:t>
      </w:r>
      <w:proofErr w:type="spellEnd"/>
      <w:r w:rsidRPr="00AA7776">
        <w:rPr>
          <w:sz w:val="23"/>
          <w:szCs w:val="23"/>
          <w:lang w:eastAsia="tr-TR"/>
        </w:rPr>
        <w:t xml:space="preserve"> </w:t>
      </w:r>
      <w:proofErr w:type="spellStart"/>
      <w:r w:rsidRPr="00AA7776">
        <w:rPr>
          <w:sz w:val="23"/>
          <w:szCs w:val="23"/>
          <w:lang w:eastAsia="tr-TR"/>
        </w:rPr>
        <w:t>kalmasının</w:t>
      </w:r>
      <w:proofErr w:type="spellEnd"/>
      <w:r w:rsidRPr="00AA7776">
        <w:rPr>
          <w:sz w:val="23"/>
          <w:szCs w:val="23"/>
          <w:lang w:eastAsia="tr-TR"/>
        </w:rPr>
        <w:t xml:space="preserve"> </w:t>
      </w:r>
      <w:proofErr w:type="spellStart"/>
      <w:r w:rsidRPr="00AA7776">
        <w:rPr>
          <w:sz w:val="23"/>
          <w:szCs w:val="23"/>
          <w:lang w:eastAsia="tr-TR"/>
        </w:rPr>
        <w:t>yanı</w:t>
      </w:r>
      <w:proofErr w:type="spellEnd"/>
      <w:r w:rsidRPr="00AA7776">
        <w:rPr>
          <w:sz w:val="23"/>
          <w:szCs w:val="23"/>
          <w:lang w:eastAsia="tr-TR"/>
        </w:rPr>
        <w:t xml:space="preserve"> </w:t>
      </w:r>
      <w:proofErr w:type="spellStart"/>
      <w:r w:rsidRPr="00AA7776">
        <w:rPr>
          <w:sz w:val="23"/>
          <w:szCs w:val="23"/>
          <w:lang w:eastAsia="tr-TR"/>
        </w:rPr>
        <w:t>sıra</w:t>
      </w:r>
      <w:proofErr w:type="spellEnd"/>
      <w:r w:rsidRPr="00AA7776">
        <w:rPr>
          <w:sz w:val="23"/>
          <w:szCs w:val="23"/>
          <w:lang w:eastAsia="tr-TR"/>
        </w:rPr>
        <w:t xml:space="preserve">, </w:t>
      </w:r>
      <w:proofErr w:type="spellStart"/>
      <w:r w:rsidRPr="00AA7776">
        <w:rPr>
          <w:sz w:val="23"/>
          <w:szCs w:val="23"/>
          <w:lang w:eastAsia="tr-TR"/>
        </w:rPr>
        <w:t>ihracatçı</w:t>
      </w:r>
      <w:proofErr w:type="spellEnd"/>
      <w:r w:rsidRPr="00AA7776">
        <w:rPr>
          <w:sz w:val="23"/>
          <w:szCs w:val="23"/>
          <w:lang w:eastAsia="tr-TR"/>
        </w:rPr>
        <w:t xml:space="preserve"> </w:t>
      </w:r>
      <w:proofErr w:type="spellStart"/>
      <w:r w:rsidRPr="00AA7776">
        <w:rPr>
          <w:sz w:val="23"/>
          <w:szCs w:val="23"/>
          <w:lang w:eastAsia="tr-TR"/>
        </w:rPr>
        <w:t>firmalarımızın</w:t>
      </w:r>
      <w:proofErr w:type="spellEnd"/>
      <w:r w:rsidRPr="00AA7776">
        <w:rPr>
          <w:sz w:val="23"/>
          <w:szCs w:val="23"/>
          <w:lang w:eastAsia="tr-TR"/>
        </w:rPr>
        <w:t xml:space="preserve"> </w:t>
      </w:r>
      <w:proofErr w:type="spellStart"/>
      <w:r w:rsidRPr="00AA7776">
        <w:rPr>
          <w:sz w:val="23"/>
          <w:szCs w:val="23"/>
          <w:lang w:eastAsia="tr-TR"/>
        </w:rPr>
        <w:t>temsilcilerinin</w:t>
      </w:r>
      <w:proofErr w:type="spellEnd"/>
      <w:r w:rsidRPr="00AA7776">
        <w:rPr>
          <w:sz w:val="23"/>
          <w:szCs w:val="23"/>
          <w:lang w:eastAsia="tr-TR"/>
        </w:rPr>
        <w:t xml:space="preserve"> de </w:t>
      </w:r>
      <w:proofErr w:type="spellStart"/>
      <w:r w:rsidRPr="00AA7776">
        <w:rPr>
          <w:sz w:val="23"/>
          <w:szCs w:val="23"/>
          <w:lang w:eastAsia="tr-TR"/>
        </w:rPr>
        <w:t>yer</w:t>
      </w:r>
      <w:proofErr w:type="spellEnd"/>
      <w:r w:rsidRPr="00AA7776">
        <w:rPr>
          <w:sz w:val="23"/>
          <w:szCs w:val="23"/>
          <w:lang w:eastAsia="tr-TR"/>
        </w:rPr>
        <w:t xml:space="preserve"> </w:t>
      </w:r>
      <w:proofErr w:type="spellStart"/>
      <w:r w:rsidRPr="00AA7776">
        <w:rPr>
          <w:sz w:val="23"/>
          <w:szCs w:val="23"/>
          <w:lang w:eastAsia="tr-TR"/>
        </w:rPr>
        <w:t>aldığı</w:t>
      </w:r>
      <w:proofErr w:type="spellEnd"/>
      <w:r w:rsidRPr="00AA7776">
        <w:rPr>
          <w:sz w:val="23"/>
          <w:szCs w:val="23"/>
          <w:lang w:eastAsia="tr-TR"/>
        </w:rPr>
        <w:t xml:space="preserve"> </w:t>
      </w:r>
      <w:proofErr w:type="spellStart"/>
      <w:r w:rsidRPr="00AA7776">
        <w:rPr>
          <w:sz w:val="23"/>
          <w:szCs w:val="23"/>
          <w:lang w:eastAsia="tr-TR"/>
        </w:rPr>
        <w:t>ülkemiz</w:t>
      </w:r>
      <w:proofErr w:type="spellEnd"/>
      <w:r w:rsidRPr="00AA7776">
        <w:rPr>
          <w:sz w:val="23"/>
          <w:szCs w:val="23"/>
          <w:lang w:eastAsia="tr-TR"/>
        </w:rPr>
        <w:t xml:space="preserve"> </w:t>
      </w:r>
      <w:proofErr w:type="spellStart"/>
      <w:r w:rsidRPr="00AA7776">
        <w:rPr>
          <w:sz w:val="23"/>
          <w:szCs w:val="23"/>
          <w:lang w:eastAsia="tr-TR"/>
        </w:rPr>
        <w:t>heyetinin</w:t>
      </w:r>
      <w:proofErr w:type="spellEnd"/>
      <w:r w:rsidRPr="00AA7776">
        <w:rPr>
          <w:sz w:val="23"/>
          <w:szCs w:val="23"/>
          <w:lang w:eastAsia="tr-TR"/>
        </w:rPr>
        <w:t xml:space="preserve"> </w:t>
      </w:r>
      <w:proofErr w:type="spellStart"/>
      <w:r w:rsidRPr="00AA7776">
        <w:rPr>
          <w:sz w:val="23"/>
          <w:szCs w:val="23"/>
          <w:lang w:eastAsia="tr-TR"/>
        </w:rPr>
        <w:t>Mısır'a</w:t>
      </w:r>
      <w:proofErr w:type="spellEnd"/>
      <w:r w:rsidRPr="00AA7776">
        <w:rPr>
          <w:sz w:val="23"/>
          <w:szCs w:val="23"/>
          <w:lang w:eastAsia="tr-TR"/>
        </w:rPr>
        <w:t xml:space="preserve"> </w:t>
      </w:r>
      <w:proofErr w:type="spellStart"/>
      <w:r w:rsidRPr="00AA7776">
        <w:rPr>
          <w:sz w:val="23"/>
          <w:szCs w:val="23"/>
          <w:lang w:eastAsia="tr-TR"/>
        </w:rPr>
        <w:t>giderek</w:t>
      </w:r>
      <w:proofErr w:type="spellEnd"/>
      <w:r w:rsidRPr="00AA7776">
        <w:rPr>
          <w:sz w:val="23"/>
          <w:szCs w:val="23"/>
          <w:lang w:eastAsia="tr-TR"/>
        </w:rPr>
        <w:t xml:space="preserve"> </w:t>
      </w:r>
      <w:proofErr w:type="spellStart"/>
      <w:r w:rsidRPr="00AA7776">
        <w:rPr>
          <w:sz w:val="23"/>
          <w:szCs w:val="23"/>
          <w:lang w:eastAsia="tr-TR"/>
        </w:rPr>
        <w:t>Mısır</w:t>
      </w:r>
      <w:proofErr w:type="spellEnd"/>
      <w:r w:rsidRPr="00AA7776">
        <w:rPr>
          <w:sz w:val="23"/>
          <w:szCs w:val="23"/>
          <w:lang w:eastAsia="tr-TR"/>
        </w:rPr>
        <w:t xml:space="preserve"> </w:t>
      </w:r>
      <w:proofErr w:type="spellStart"/>
      <w:r w:rsidRPr="00AA7776">
        <w:rPr>
          <w:sz w:val="23"/>
          <w:szCs w:val="23"/>
          <w:lang w:eastAsia="tr-TR"/>
        </w:rPr>
        <w:t>Makamlarıyla</w:t>
      </w:r>
      <w:proofErr w:type="spellEnd"/>
      <w:r w:rsidRPr="00AA7776">
        <w:rPr>
          <w:sz w:val="23"/>
          <w:szCs w:val="23"/>
          <w:lang w:eastAsia="tr-TR"/>
        </w:rPr>
        <w:t xml:space="preserve"> </w:t>
      </w:r>
      <w:proofErr w:type="spellStart"/>
      <w:r w:rsidRPr="00AA7776">
        <w:rPr>
          <w:sz w:val="23"/>
          <w:szCs w:val="23"/>
          <w:lang w:eastAsia="tr-TR"/>
        </w:rPr>
        <w:t>görüşmeler</w:t>
      </w:r>
      <w:proofErr w:type="spellEnd"/>
      <w:r w:rsidRPr="00AA7776">
        <w:rPr>
          <w:sz w:val="23"/>
          <w:szCs w:val="23"/>
          <w:lang w:eastAsia="tr-TR"/>
        </w:rPr>
        <w:t xml:space="preserve"> </w:t>
      </w:r>
      <w:proofErr w:type="spellStart"/>
      <w:r w:rsidRPr="00AA7776">
        <w:rPr>
          <w:sz w:val="23"/>
          <w:szCs w:val="23"/>
          <w:lang w:eastAsia="tr-TR"/>
        </w:rPr>
        <w:t>gerçekleştirme</w:t>
      </w:r>
      <w:proofErr w:type="spellEnd"/>
      <w:r w:rsidRPr="00AA7776">
        <w:rPr>
          <w:sz w:val="23"/>
          <w:szCs w:val="23"/>
          <w:lang w:eastAsia="tr-TR"/>
        </w:rPr>
        <w:t xml:space="preserve"> </w:t>
      </w:r>
      <w:proofErr w:type="spellStart"/>
      <w:r w:rsidRPr="00AA7776">
        <w:rPr>
          <w:sz w:val="23"/>
          <w:szCs w:val="23"/>
          <w:lang w:eastAsia="tr-TR"/>
        </w:rPr>
        <w:t>talebi</w:t>
      </w:r>
      <w:proofErr w:type="spellEnd"/>
      <w:r w:rsidRPr="00AA7776">
        <w:rPr>
          <w:sz w:val="23"/>
          <w:szCs w:val="23"/>
          <w:lang w:eastAsia="tr-TR"/>
        </w:rPr>
        <w:t xml:space="preserve"> de </w:t>
      </w:r>
      <w:proofErr w:type="spellStart"/>
      <w:r w:rsidRPr="00AA7776">
        <w:rPr>
          <w:sz w:val="23"/>
          <w:szCs w:val="23"/>
          <w:lang w:eastAsia="tr-TR"/>
        </w:rPr>
        <w:t>cevapsız</w:t>
      </w:r>
      <w:proofErr w:type="spellEnd"/>
      <w:r w:rsidRPr="00AA7776">
        <w:rPr>
          <w:sz w:val="23"/>
          <w:szCs w:val="23"/>
          <w:lang w:eastAsia="tr-TR"/>
        </w:rPr>
        <w:t xml:space="preserve"> </w:t>
      </w:r>
      <w:proofErr w:type="spellStart"/>
      <w:r w:rsidRPr="00AA7776">
        <w:rPr>
          <w:sz w:val="23"/>
          <w:szCs w:val="23"/>
          <w:lang w:eastAsia="tr-TR"/>
        </w:rPr>
        <w:t>kalmıştır</w:t>
      </w:r>
      <w:proofErr w:type="spellEnd"/>
      <w:r w:rsidRPr="00AA7776">
        <w:rPr>
          <w:sz w:val="23"/>
          <w:szCs w:val="23"/>
          <w:lang w:eastAsia="tr-TR"/>
        </w:rPr>
        <w:t>.</w:t>
      </w:r>
      <w:proofErr w:type="gramEnd"/>
      <w:r w:rsidRPr="00AA7776">
        <w:rPr>
          <w:sz w:val="23"/>
          <w:szCs w:val="23"/>
          <w:lang w:eastAsia="tr-TR"/>
        </w:rPr>
        <w:t xml:space="preserve"> </w:t>
      </w:r>
      <w:proofErr w:type="spellStart"/>
      <w:proofErr w:type="gramStart"/>
      <w:r w:rsidRPr="00AA7776">
        <w:rPr>
          <w:sz w:val="23"/>
          <w:szCs w:val="23"/>
          <w:lang w:eastAsia="tr-TR"/>
        </w:rPr>
        <w:t>Konu</w:t>
      </w:r>
      <w:proofErr w:type="spellEnd"/>
      <w:r w:rsidRPr="00AA7776">
        <w:rPr>
          <w:sz w:val="23"/>
          <w:szCs w:val="23"/>
          <w:lang w:eastAsia="tr-TR"/>
        </w:rPr>
        <w:t xml:space="preserve"> </w:t>
      </w:r>
      <w:proofErr w:type="spellStart"/>
      <w:r w:rsidRPr="00AA7776">
        <w:rPr>
          <w:sz w:val="23"/>
          <w:szCs w:val="23"/>
          <w:lang w:eastAsia="tr-TR"/>
        </w:rPr>
        <w:t>hakkında</w:t>
      </w:r>
      <w:proofErr w:type="spellEnd"/>
      <w:r w:rsidRPr="00AA7776">
        <w:rPr>
          <w:sz w:val="23"/>
          <w:szCs w:val="23"/>
          <w:lang w:eastAsia="tr-TR"/>
        </w:rPr>
        <w:t xml:space="preserve"> </w:t>
      </w:r>
      <w:proofErr w:type="spellStart"/>
      <w:r w:rsidRPr="00AA7776">
        <w:rPr>
          <w:sz w:val="23"/>
          <w:szCs w:val="23"/>
          <w:lang w:eastAsia="tr-TR"/>
        </w:rPr>
        <w:t>ülkemiz</w:t>
      </w:r>
      <w:proofErr w:type="spellEnd"/>
      <w:r w:rsidRPr="00AA7776">
        <w:rPr>
          <w:sz w:val="23"/>
          <w:szCs w:val="23"/>
          <w:lang w:eastAsia="tr-TR"/>
        </w:rPr>
        <w:t xml:space="preserve"> </w:t>
      </w:r>
      <w:proofErr w:type="spellStart"/>
      <w:r w:rsidRPr="00AA7776">
        <w:rPr>
          <w:sz w:val="23"/>
          <w:szCs w:val="23"/>
          <w:lang w:eastAsia="tr-TR"/>
        </w:rPr>
        <w:t>girişimleri</w:t>
      </w:r>
      <w:proofErr w:type="spellEnd"/>
      <w:r w:rsidRPr="00AA7776">
        <w:rPr>
          <w:sz w:val="23"/>
          <w:szCs w:val="23"/>
          <w:lang w:eastAsia="tr-TR"/>
        </w:rPr>
        <w:t xml:space="preserve"> </w:t>
      </w:r>
      <w:proofErr w:type="spellStart"/>
      <w:r w:rsidRPr="00AA7776">
        <w:rPr>
          <w:sz w:val="23"/>
          <w:szCs w:val="23"/>
          <w:lang w:eastAsia="tr-TR"/>
        </w:rPr>
        <w:t>devam</w:t>
      </w:r>
      <w:proofErr w:type="spellEnd"/>
      <w:r w:rsidRPr="00AA7776">
        <w:rPr>
          <w:sz w:val="23"/>
          <w:szCs w:val="23"/>
          <w:lang w:eastAsia="tr-TR"/>
        </w:rPr>
        <w:t xml:space="preserve"> </w:t>
      </w:r>
      <w:proofErr w:type="spellStart"/>
      <w:r w:rsidRPr="00AA7776">
        <w:rPr>
          <w:sz w:val="23"/>
          <w:szCs w:val="23"/>
          <w:lang w:eastAsia="tr-TR"/>
        </w:rPr>
        <w:t>etmektedir</w:t>
      </w:r>
      <w:proofErr w:type="spellEnd"/>
      <w:r w:rsidRPr="00AA7776">
        <w:rPr>
          <w:sz w:val="23"/>
          <w:szCs w:val="23"/>
          <w:lang w:eastAsia="tr-TR"/>
        </w:rPr>
        <w:t>.</w:t>
      </w:r>
      <w:proofErr w:type="gramEnd"/>
    </w:p>
    <w:p w14:paraId="7FE1E86E" w14:textId="77777777" w:rsidR="0018182D" w:rsidRPr="0011426F" w:rsidRDefault="0018182D" w:rsidP="0011426F">
      <w:pPr>
        <w:spacing w:after="0" w:line="240" w:lineRule="auto"/>
        <w:ind w:firstLine="708"/>
        <w:jc w:val="both"/>
        <w:rPr>
          <w:rFonts w:ascii="Times New Roman" w:hAnsi="Times New Roman"/>
          <w:sz w:val="24"/>
          <w:szCs w:val="24"/>
        </w:rPr>
      </w:pPr>
    </w:p>
    <w:p w14:paraId="189EC225" w14:textId="77777777" w:rsidR="00BC24F6" w:rsidRPr="006F44D2" w:rsidRDefault="0018182D" w:rsidP="00EB3836">
      <w:pPr>
        <w:spacing w:before="240" w:after="240"/>
        <w:ind w:firstLine="510"/>
        <w:contextualSpacing/>
        <w:jc w:val="both"/>
        <w:rPr>
          <w:rFonts w:ascii="Times New Roman" w:hAnsi="Times New Roman"/>
          <w:bCs/>
          <w:color w:val="000000"/>
          <w:sz w:val="24"/>
          <w:szCs w:val="24"/>
          <w:lang w:eastAsia="tr-TR"/>
        </w:rPr>
      </w:pPr>
      <w:r w:rsidRPr="0011426F">
        <w:rPr>
          <w:rFonts w:ascii="Times New Roman" w:hAnsi="Times New Roman"/>
          <w:sz w:val="24"/>
          <w:szCs w:val="24"/>
        </w:rPr>
        <w:t>Mısır’a yönelik ihracatımızı olumsuz yönde etkileyen bu tip uygulamalara zaman zaman makarna, gazlı içecekler gibi</w:t>
      </w:r>
      <w:r>
        <w:rPr>
          <w:rFonts w:ascii="Times New Roman" w:hAnsi="Times New Roman"/>
          <w:sz w:val="24"/>
          <w:szCs w:val="24"/>
        </w:rPr>
        <w:t xml:space="preserve"> ihracat</w:t>
      </w:r>
      <w:r w:rsidRPr="0011426F">
        <w:rPr>
          <w:rFonts w:ascii="Times New Roman" w:hAnsi="Times New Roman"/>
          <w:sz w:val="24"/>
          <w:szCs w:val="24"/>
        </w:rPr>
        <w:t xml:space="preserve"> potansiyeli yüksek olan diğer bazı gıda ürünlerinde de rastlan</w:t>
      </w:r>
      <w:r>
        <w:rPr>
          <w:rFonts w:ascii="Times New Roman" w:hAnsi="Times New Roman"/>
          <w:sz w:val="24"/>
          <w:szCs w:val="24"/>
        </w:rPr>
        <w:t>ıl</w:t>
      </w:r>
      <w:r w:rsidRPr="0011426F">
        <w:rPr>
          <w:rFonts w:ascii="Times New Roman" w:hAnsi="Times New Roman"/>
          <w:sz w:val="24"/>
          <w:szCs w:val="24"/>
        </w:rPr>
        <w:t>maktadır.</w:t>
      </w:r>
    </w:p>
    <w:p w14:paraId="1D8AB46D" w14:textId="77777777" w:rsidR="0018182D" w:rsidRPr="00C60AFC" w:rsidRDefault="0018182D" w:rsidP="009652E1">
      <w:pPr>
        <w:numPr>
          <w:ilvl w:val="0"/>
          <w:numId w:val="21"/>
        </w:numPr>
        <w:spacing w:after="0" w:line="240" w:lineRule="auto"/>
        <w:rPr>
          <w:rFonts w:ascii="Times New Roman" w:hAnsi="Times New Roman"/>
          <w:b/>
          <w:noProof/>
          <w:color w:val="FF0000"/>
          <w:sz w:val="24"/>
          <w:szCs w:val="24"/>
        </w:rPr>
      </w:pPr>
      <w:r w:rsidRPr="00C60AFC">
        <w:rPr>
          <w:rFonts w:ascii="Times New Roman" w:hAnsi="Times New Roman"/>
          <w:b/>
          <w:noProof/>
          <w:color w:val="FF0000"/>
          <w:sz w:val="24"/>
          <w:szCs w:val="24"/>
        </w:rPr>
        <w:t xml:space="preserve">Fikri Mülkiyet Hakları </w:t>
      </w:r>
    </w:p>
    <w:p w14:paraId="6D3868CD" w14:textId="77777777" w:rsidR="0018182D" w:rsidRDefault="0018182D" w:rsidP="00A40909">
      <w:pPr>
        <w:spacing w:before="240" w:after="240"/>
        <w:contextualSpacing/>
        <w:jc w:val="both"/>
        <w:rPr>
          <w:rFonts w:ascii="Times New Roman" w:hAnsi="Times New Roman"/>
          <w:color w:val="000000"/>
          <w:sz w:val="24"/>
          <w:szCs w:val="24"/>
        </w:rPr>
      </w:pPr>
    </w:p>
    <w:p w14:paraId="28196AF3" w14:textId="77777777" w:rsidR="0018182D"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 xml:space="preserve">Mısır’a ihracat yapan firmalarımızdan sıklıkla, üretmiş oldukları ve ihracatını gerçekleştirdikleri ürünlerin bazı Mısırlı firmalarca Mısır’da tescil edildiği ve Türk ürünlerinin markalarıyla pazara girerek hem Türk malı imajını zedeledikleri hem de üretici-ihracatçı firmalarımızı maddi zarara uğratarak haksız kazanç sağladıkları yönünde </w:t>
      </w:r>
      <w:proofErr w:type="gramStart"/>
      <w:r w:rsidRPr="007F639F">
        <w:rPr>
          <w:rFonts w:ascii="Times New Roman" w:hAnsi="Times New Roman"/>
          <w:sz w:val="24"/>
          <w:szCs w:val="24"/>
        </w:rPr>
        <w:t>şikayetler</w:t>
      </w:r>
      <w:proofErr w:type="gramEnd"/>
      <w:r w:rsidRPr="007F639F">
        <w:rPr>
          <w:rFonts w:ascii="Times New Roman" w:hAnsi="Times New Roman"/>
          <w:sz w:val="24"/>
          <w:szCs w:val="24"/>
        </w:rPr>
        <w:t xml:space="preserve"> alınmaktadır.</w:t>
      </w:r>
    </w:p>
    <w:p w14:paraId="7228A419" w14:textId="77777777" w:rsidR="0018182D" w:rsidRPr="007F639F" w:rsidRDefault="0018182D" w:rsidP="007F639F">
      <w:pPr>
        <w:spacing w:after="0" w:line="240" w:lineRule="auto"/>
        <w:ind w:firstLine="708"/>
        <w:jc w:val="both"/>
        <w:rPr>
          <w:rFonts w:ascii="Times New Roman" w:hAnsi="Times New Roman"/>
          <w:sz w:val="24"/>
          <w:szCs w:val="24"/>
        </w:rPr>
      </w:pPr>
    </w:p>
    <w:p w14:paraId="1C2C3949" w14:textId="77777777" w:rsidR="0018182D"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Diğer yandan</w:t>
      </w:r>
      <w:r>
        <w:rPr>
          <w:rFonts w:ascii="Times New Roman" w:hAnsi="Times New Roman"/>
          <w:sz w:val="24"/>
          <w:szCs w:val="24"/>
        </w:rPr>
        <w:t>,</w:t>
      </w:r>
      <w:r w:rsidRPr="007F639F">
        <w:rPr>
          <w:rFonts w:ascii="Times New Roman" w:hAnsi="Times New Roman"/>
          <w:sz w:val="24"/>
          <w:szCs w:val="24"/>
        </w:rPr>
        <w:t xml:space="preserve"> Mısır’da Türk firmalarına ait markaları kendi adlarına tescil ettiren ithalatçıların bu ürünleri Ç</w:t>
      </w:r>
      <w:r>
        <w:rPr>
          <w:rFonts w:ascii="Times New Roman" w:hAnsi="Times New Roman"/>
          <w:sz w:val="24"/>
          <w:szCs w:val="24"/>
        </w:rPr>
        <w:t>HC</w:t>
      </w:r>
      <w:r w:rsidRPr="007F639F">
        <w:rPr>
          <w:rFonts w:ascii="Times New Roman" w:hAnsi="Times New Roman"/>
          <w:sz w:val="24"/>
          <w:szCs w:val="24"/>
        </w:rPr>
        <w:t xml:space="preserve"> ve Uzakdoğu’da ürettikten sonra sahte ürünleri Mısır’a rahatlıkla sokabildiği, söz konusu taklitçiliğin önle</w:t>
      </w:r>
      <w:r>
        <w:rPr>
          <w:rFonts w:ascii="Times New Roman" w:hAnsi="Times New Roman"/>
          <w:sz w:val="24"/>
          <w:szCs w:val="24"/>
        </w:rPr>
        <w:t>n</w:t>
      </w:r>
      <w:r w:rsidRPr="007F639F">
        <w:rPr>
          <w:rFonts w:ascii="Times New Roman" w:hAnsi="Times New Roman"/>
          <w:sz w:val="24"/>
          <w:szCs w:val="24"/>
        </w:rPr>
        <w:t>mesi</w:t>
      </w:r>
      <w:r>
        <w:rPr>
          <w:rFonts w:ascii="Times New Roman" w:hAnsi="Times New Roman"/>
          <w:sz w:val="24"/>
          <w:szCs w:val="24"/>
        </w:rPr>
        <w:t xml:space="preserve"> bakımından başvurulan mahkeme</w:t>
      </w:r>
      <w:r w:rsidRPr="007F639F">
        <w:rPr>
          <w:rFonts w:ascii="Times New Roman" w:hAnsi="Times New Roman"/>
          <w:sz w:val="24"/>
          <w:szCs w:val="24"/>
        </w:rPr>
        <w:t xml:space="preserve"> süreci sonucunda ise bir sonuç alınmadığı konusunda firmalarımızdan </w:t>
      </w:r>
      <w:proofErr w:type="gramStart"/>
      <w:r w:rsidRPr="007F639F">
        <w:rPr>
          <w:rFonts w:ascii="Times New Roman" w:hAnsi="Times New Roman"/>
          <w:sz w:val="24"/>
          <w:szCs w:val="24"/>
        </w:rPr>
        <w:t>şikayetler</w:t>
      </w:r>
      <w:proofErr w:type="gramEnd"/>
      <w:r w:rsidRPr="007F639F">
        <w:rPr>
          <w:rFonts w:ascii="Times New Roman" w:hAnsi="Times New Roman"/>
          <w:sz w:val="24"/>
          <w:szCs w:val="24"/>
        </w:rPr>
        <w:t xml:space="preserve"> alınmaktadır. </w:t>
      </w:r>
      <w:r>
        <w:rPr>
          <w:rFonts w:ascii="Times New Roman" w:hAnsi="Times New Roman"/>
          <w:sz w:val="24"/>
          <w:szCs w:val="24"/>
        </w:rPr>
        <w:t>U</w:t>
      </w:r>
      <w:r w:rsidRPr="007F639F">
        <w:rPr>
          <w:rFonts w:ascii="Times New Roman" w:hAnsi="Times New Roman"/>
          <w:sz w:val="24"/>
          <w:szCs w:val="24"/>
        </w:rPr>
        <w:t>zun süren mahkeme süreçleri neticesinde olumlu sonuçlar alınsa dahi mahkeme kararının uygulanmasında sorun yaşanabilmektedir.</w:t>
      </w:r>
    </w:p>
    <w:p w14:paraId="679E7611" w14:textId="77777777" w:rsidR="0018182D" w:rsidRPr="00C60AFC" w:rsidRDefault="0018182D" w:rsidP="007F639F">
      <w:pPr>
        <w:spacing w:after="0" w:line="240" w:lineRule="auto"/>
        <w:ind w:firstLine="708"/>
        <w:jc w:val="both"/>
        <w:rPr>
          <w:rFonts w:ascii="Times New Roman" w:hAnsi="Times New Roman"/>
          <w:color w:val="FF0000"/>
          <w:sz w:val="24"/>
          <w:szCs w:val="24"/>
        </w:rPr>
      </w:pPr>
    </w:p>
    <w:p w14:paraId="45244E21" w14:textId="77777777" w:rsidR="0018182D" w:rsidRDefault="0018182D" w:rsidP="009652E1">
      <w:pPr>
        <w:numPr>
          <w:ilvl w:val="0"/>
          <w:numId w:val="21"/>
        </w:numPr>
        <w:spacing w:after="0" w:line="240" w:lineRule="auto"/>
        <w:rPr>
          <w:rFonts w:ascii="Times New Roman" w:hAnsi="Times New Roman"/>
          <w:b/>
          <w:noProof/>
          <w:color w:val="FF0000"/>
          <w:sz w:val="24"/>
          <w:szCs w:val="24"/>
        </w:rPr>
      </w:pPr>
      <w:r>
        <w:rPr>
          <w:rFonts w:ascii="Times New Roman" w:hAnsi="Times New Roman"/>
          <w:b/>
          <w:noProof/>
          <w:color w:val="FF0000"/>
          <w:sz w:val="24"/>
          <w:szCs w:val="24"/>
        </w:rPr>
        <w:t>Ticaret Politikası Önlemleri</w:t>
      </w:r>
    </w:p>
    <w:p w14:paraId="1CD62DAB" w14:textId="77777777" w:rsidR="0018182D" w:rsidRPr="00C60AFC" w:rsidRDefault="0018182D" w:rsidP="00080E33">
      <w:pPr>
        <w:spacing w:after="0" w:line="240" w:lineRule="auto"/>
        <w:ind w:left="1069"/>
        <w:rPr>
          <w:rFonts w:ascii="Times New Roman" w:hAnsi="Times New Roman"/>
          <w:b/>
          <w:noProof/>
          <w:color w:val="FF0000"/>
          <w:sz w:val="24"/>
          <w:szCs w:val="24"/>
        </w:rPr>
      </w:pPr>
    </w:p>
    <w:p w14:paraId="5FA2BF41" w14:textId="77777777" w:rsidR="00D81B31" w:rsidRDefault="00D81B31" w:rsidP="00D81B31">
      <w:pPr>
        <w:spacing w:after="0" w:line="240" w:lineRule="auto"/>
        <w:ind w:firstLine="708"/>
        <w:jc w:val="both"/>
        <w:rPr>
          <w:rFonts w:ascii="Times New Roman" w:hAnsi="Times New Roman"/>
          <w:sz w:val="24"/>
          <w:szCs w:val="24"/>
        </w:rPr>
      </w:pPr>
      <w:r>
        <w:rPr>
          <w:rFonts w:ascii="Times New Roman" w:hAnsi="Times New Roman"/>
          <w:sz w:val="24"/>
          <w:szCs w:val="24"/>
        </w:rPr>
        <w:t xml:space="preserve">Mısır tarafından 5205, 5206 ve 5207 </w:t>
      </w:r>
      <w:proofErr w:type="spellStart"/>
      <w:r>
        <w:rPr>
          <w:rFonts w:ascii="Times New Roman" w:hAnsi="Times New Roman"/>
          <w:sz w:val="24"/>
          <w:szCs w:val="24"/>
        </w:rPr>
        <w:t>GTİP’li</w:t>
      </w:r>
      <w:proofErr w:type="spellEnd"/>
      <w:r>
        <w:rPr>
          <w:rFonts w:ascii="Times New Roman" w:hAnsi="Times New Roman"/>
          <w:sz w:val="24"/>
          <w:szCs w:val="24"/>
        </w:rPr>
        <w:t xml:space="preserve"> “pamuk ipliği” ithalatında uygulanmakta olan korunma önlemi 31 Aralık 2014 tarihinde yürürlükten kaldırılmış olup Mısır’a 2014 yılında </w:t>
      </w:r>
      <w:proofErr w:type="gramStart"/>
      <w:r>
        <w:rPr>
          <w:rFonts w:ascii="Times New Roman" w:hAnsi="Times New Roman"/>
          <w:sz w:val="24"/>
          <w:szCs w:val="24"/>
        </w:rPr>
        <w:t>mezkur</w:t>
      </w:r>
      <w:proofErr w:type="gramEnd"/>
      <w:r>
        <w:rPr>
          <w:rFonts w:ascii="Times New Roman" w:hAnsi="Times New Roman"/>
          <w:sz w:val="24"/>
          <w:szCs w:val="24"/>
        </w:rPr>
        <w:t xml:space="preserve"> ürün ihracatımız 10 milyon dolar olarak gerçekleşmiştir. </w:t>
      </w:r>
    </w:p>
    <w:p w14:paraId="018FFB0E" w14:textId="77777777" w:rsidR="00D81B31" w:rsidRDefault="00D81B31" w:rsidP="00D81B31">
      <w:pPr>
        <w:spacing w:after="0" w:line="240" w:lineRule="auto"/>
        <w:ind w:firstLine="708"/>
        <w:jc w:val="both"/>
        <w:rPr>
          <w:rFonts w:ascii="Times New Roman" w:hAnsi="Times New Roman"/>
          <w:sz w:val="24"/>
          <w:szCs w:val="24"/>
        </w:rPr>
      </w:pPr>
    </w:p>
    <w:p w14:paraId="0B9F04C8" w14:textId="77777777" w:rsidR="00D81B31" w:rsidRDefault="00D81B31" w:rsidP="00D81B31">
      <w:pPr>
        <w:spacing w:after="0" w:line="240" w:lineRule="auto"/>
        <w:ind w:firstLine="708"/>
        <w:jc w:val="both"/>
        <w:rPr>
          <w:rFonts w:ascii="Times New Roman" w:hAnsi="Times New Roman"/>
          <w:sz w:val="24"/>
          <w:szCs w:val="24"/>
        </w:rPr>
      </w:pPr>
      <w:r w:rsidRPr="00080E33">
        <w:rPr>
          <w:rFonts w:ascii="Times New Roman" w:hAnsi="Times New Roman"/>
          <w:sz w:val="24"/>
          <w:szCs w:val="24"/>
        </w:rPr>
        <w:t xml:space="preserve">Mısır tarafından </w:t>
      </w:r>
      <w:r>
        <w:rPr>
          <w:rFonts w:ascii="Times New Roman" w:hAnsi="Times New Roman"/>
          <w:sz w:val="24"/>
          <w:szCs w:val="24"/>
        </w:rPr>
        <w:t>7213 ve 7214</w:t>
      </w:r>
      <w:r w:rsidRPr="00080E33">
        <w:rPr>
          <w:rFonts w:ascii="Times New Roman" w:hAnsi="Times New Roman"/>
          <w:sz w:val="24"/>
          <w:szCs w:val="24"/>
        </w:rPr>
        <w:t xml:space="preserve"> </w:t>
      </w:r>
      <w:proofErr w:type="spellStart"/>
      <w:r w:rsidRPr="00080E33">
        <w:rPr>
          <w:rFonts w:ascii="Times New Roman" w:hAnsi="Times New Roman"/>
          <w:sz w:val="24"/>
          <w:szCs w:val="24"/>
        </w:rPr>
        <w:t>GTİP’li</w:t>
      </w:r>
      <w:proofErr w:type="spellEnd"/>
      <w:r w:rsidRPr="00080E33">
        <w:rPr>
          <w:rFonts w:ascii="Times New Roman" w:hAnsi="Times New Roman"/>
          <w:sz w:val="24"/>
          <w:szCs w:val="24"/>
        </w:rPr>
        <w:t xml:space="preserve"> “</w:t>
      </w:r>
      <w:r>
        <w:rPr>
          <w:rFonts w:ascii="Times New Roman" w:hAnsi="Times New Roman"/>
          <w:sz w:val="24"/>
          <w:szCs w:val="24"/>
        </w:rPr>
        <w:t>İnşaat Demiri</w:t>
      </w:r>
      <w:r w:rsidRPr="00080E33">
        <w:rPr>
          <w:rFonts w:ascii="Times New Roman" w:hAnsi="Times New Roman"/>
          <w:sz w:val="24"/>
          <w:szCs w:val="24"/>
        </w:rPr>
        <w:t xml:space="preserve">” ithalatında </w:t>
      </w:r>
      <w:r>
        <w:rPr>
          <w:rFonts w:ascii="Times New Roman" w:hAnsi="Times New Roman"/>
          <w:sz w:val="24"/>
          <w:szCs w:val="24"/>
        </w:rPr>
        <w:t>1</w:t>
      </w:r>
      <w:r w:rsidRPr="00080E33">
        <w:rPr>
          <w:rFonts w:ascii="Times New Roman" w:hAnsi="Times New Roman"/>
          <w:sz w:val="24"/>
          <w:szCs w:val="24"/>
        </w:rPr>
        <w:t xml:space="preserve">4 </w:t>
      </w:r>
      <w:r>
        <w:rPr>
          <w:rFonts w:ascii="Times New Roman" w:hAnsi="Times New Roman"/>
          <w:sz w:val="24"/>
          <w:szCs w:val="24"/>
        </w:rPr>
        <w:t>Ekim</w:t>
      </w:r>
      <w:r w:rsidRPr="00080E33">
        <w:rPr>
          <w:rFonts w:ascii="Times New Roman" w:hAnsi="Times New Roman"/>
          <w:sz w:val="24"/>
          <w:szCs w:val="24"/>
        </w:rPr>
        <w:t xml:space="preserve"> 201</w:t>
      </w:r>
      <w:r>
        <w:rPr>
          <w:rFonts w:ascii="Times New Roman" w:hAnsi="Times New Roman"/>
          <w:sz w:val="24"/>
          <w:szCs w:val="24"/>
        </w:rPr>
        <w:t>4</w:t>
      </w:r>
      <w:r w:rsidRPr="00080E33">
        <w:rPr>
          <w:rFonts w:ascii="Times New Roman" w:hAnsi="Times New Roman"/>
          <w:sz w:val="24"/>
          <w:szCs w:val="24"/>
        </w:rPr>
        <w:t xml:space="preserve"> tarihinde korunma önlemi soruşturması açılmıştır. Anılan soruşturma </w:t>
      </w:r>
      <w:r>
        <w:rPr>
          <w:rFonts w:ascii="Times New Roman" w:hAnsi="Times New Roman"/>
          <w:sz w:val="24"/>
          <w:szCs w:val="24"/>
        </w:rPr>
        <w:t>h</w:t>
      </w:r>
      <w:r w:rsidRPr="00080E33">
        <w:rPr>
          <w:rFonts w:ascii="Times New Roman" w:hAnsi="Times New Roman"/>
          <w:sz w:val="24"/>
          <w:szCs w:val="24"/>
        </w:rPr>
        <w:t>âlihazırda</w:t>
      </w:r>
      <w:r>
        <w:rPr>
          <w:rFonts w:ascii="Times New Roman" w:hAnsi="Times New Roman"/>
          <w:sz w:val="24"/>
          <w:szCs w:val="24"/>
        </w:rPr>
        <w:t xml:space="preserve"> devam etmekte olup, 14 Ekim 2014 tarihinden itibaren 200 gün süreyle geçerli olacak geçici korunma önlemi tatbik edilmektedir. </w:t>
      </w:r>
      <w:r w:rsidRPr="00080E33">
        <w:rPr>
          <w:rFonts w:ascii="Times New Roman" w:hAnsi="Times New Roman"/>
          <w:sz w:val="24"/>
          <w:szCs w:val="24"/>
        </w:rPr>
        <w:t>Mısır’a yönelik mezkûr ürün ihracatımız 201</w:t>
      </w:r>
      <w:r>
        <w:rPr>
          <w:rFonts w:ascii="Times New Roman" w:hAnsi="Times New Roman"/>
          <w:sz w:val="24"/>
          <w:szCs w:val="24"/>
        </w:rPr>
        <w:t xml:space="preserve">3 ve 2014 yıllarında sırasıyla </w:t>
      </w:r>
      <w:r w:rsidRPr="00080E33">
        <w:rPr>
          <w:rFonts w:ascii="Times New Roman" w:hAnsi="Times New Roman"/>
          <w:sz w:val="24"/>
          <w:szCs w:val="24"/>
        </w:rPr>
        <w:t>12</w:t>
      </w:r>
      <w:r>
        <w:rPr>
          <w:rFonts w:ascii="Times New Roman" w:hAnsi="Times New Roman"/>
          <w:sz w:val="24"/>
          <w:szCs w:val="24"/>
        </w:rPr>
        <w:t>4</w:t>
      </w:r>
      <w:r w:rsidRPr="00080E33">
        <w:rPr>
          <w:rFonts w:ascii="Times New Roman" w:hAnsi="Times New Roman"/>
          <w:sz w:val="24"/>
          <w:szCs w:val="24"/>
        </w:rPr>
        <w:t>,6 milyon dolar</w:t>
      </w:r>
      <w:r>
        <w:rPr>
          <w:rFonts w:ascii="Times New Roman" w:hAnsi="Times New Roman"/>
          <w:sz w:val="24"/>
          <w:szCs w:val="24"/>
        </w:rPr>
        <w:t xml:space="preserve"> ve</w:t>
      </w:r>
      <w:r w:rsidRPr="00080E33">
        <w:rPr>
          <w:rFonts w:ascii="Times New Roman" w:hAnsi="Times New Roman"/>
          <w:sz w:val="24"/>
          <w:szCs w:val="24"/>
        </w:rPr>
        <w:t xml:space="preserve"> </w:t>
      </w:r>
      <w:r>
        <w:rPr>
          <w:rFonts w:ascii="Times New Roman" w:hAnsi="Times New Roman"/>
          <w:sz w:val="24"/>
          <w:szCs w:val="24"/>
        </w:rPr>
        <w:t>241,7</w:t>
      </w:r>
      <w:r w:rsidRPr="00080E33">
        <w:rPr>
          <w:rFonts w:ascii="Times New Roman" w:hAnsi="Times New Roman"/>
          <w:sz w:val="24"/>
          <w:szCs w:val="24"/>
        </w:rPr>
        <w:t xml:space="preserve"> milyon dolar</w:t>
      </w:r>
      <w:r w:rsidRPr="00D96878">
        <w:rPr>
          <w:rFonts w:ascii="Times New Roman" w:hAnsi="Times New Roman"/>
          <w:sz w:val="24"/>
          <w:szCs w:val="24"/>
        </w:rPr>
        <w:t xml:space="preserve"> olarak gerçekleşmiştir</w:t>
      </w:r>
      <w:r w:rsidRPr="00080E33">
        <w:rPr>
          <w:rFonts w:ascii="Times New Roman" w:hAnsi="Times New Roman"/>
          <w:sz w:val="24"/>
          <w:szCs w:val="24"/>
        </w:rPr>
        <w:t>.</w:t>
      </w:r>
    </w:p>
    <w:p w14:paraId="6E872513" w14:textId="77777777" w:rsidR="00D81B31" w:rsidRDefault="00D81B31" w:rsidP="00D81B31">
      <w:pPr>
        <w:spacing w:after="0" w:line="240" w:lineRule="auto"/>
        <w:ind w:firstLine="708"/>
        <w:jc w:val="both"/>
        <w:rPr>
          <w:rFonts w:ascii="Times New Roman" w:hAnsi="Times New Roman"/>
          <w:sz w:val="24"/>
          <w:szCs w:val="24"/>
        </w:rPr>
      </w:pPr>
    </w:p>
    <w:p w14:paraId="51A64CFD" w14:textId="77777777" w:rsidR="00D81B31" w:rsidRPr="00080E33" w:rsidRDefault="00D81B31" w:rsidP="00D81B31">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w:t>
      </w:r>
      <w:r w:rsidRPr="00485193">
        <w:rPr>
          <w:rFonts w:ascii="Times New Roman" w:hAnsi="Times New Roman"/>
          <w:sz w:val="24"/>
          <w:szCs w:val="24"/>
        </w:rPr>
        <w:t xml:space="preserve">Mısır tarafından </w:t>
      </w:r>
      <w:proofErr w:type="gramStart"/>
      <w:r>
        <w:rPr>
          <w:rFonts w:ascii="Times New Roman" w:hAnsi="Times New Roman"/>
          <w:sz w:val="24"/>
          <w:szCs w:val="24"/>
        </w:rPr>
        <w:t>8507.10</w:t>
      </w:r>
      <w:proofErr w:type="gramEnd"/>
      <w:r w:rsidRPr="00485193">
        <w:rPr>
          <w:rFonts w:ascii="Times New Roman" w:hAnsi="Times New Roman"/>
          <w:sz w:val="24"/>
          <w:szCs w:val="24"/>
        </w:rPr>
        <w:t xml:space="preserve"> </w:t>
      </w:r>
      <w:proofErr w:type="spellStart"/>
      <w:r w:rsidRPr="00485193">
        <w:rPr>
          <w:rFonts w:ascii="Times New Roman" w:hAnsi="Times New Roman"/>
          <w:sz w:val="24"/>
          <w:szCs w:val="24"/>
        </w:rPr>
        <w:t>GTİP’li</w:t>
      </w:r>
      <w:proofErr w:type="spellEnd"/>
      <w:r w:rsidRPr="00485193">
        <w:rPr>
          <w:rFonts w:ascii="Times New Roman" w:hAnsi="Times New Roman"/>
          <w:sz w:val="24"/>
          <w:szCs w:val="24"/>
        </w:rPr>
        <w:t xml:space="preserve"> “</w:t>
      </w:r>
      <w:r>
        <w:rPr>
          <w:rFonts w:ascii="Times New Roman" w:hAnsi="Times New Roman"/>
          <w:sz w:val="24"/>
          <w:szCs w:val="24"/>
        </w:rPr>
        <w:t>Otomobil Aküleri</w:t>
      </w:r>
      <w:r w:rsidRPr="00485193">
        <w:rPr>
          <w:rFonts w:ascii="Times New Roman" w:hAnsi="Times New Roman"/>
          <w:sz w:val="24"/>
          <w:szCs w:val="24"/>
        </w:rPr>
        <w:t>” ithalatında 1</w:t>
      </w:r>
      <w:r>
        <w:rPr>
          <w:rFonts w:ascii="Times New Roman" w:hAnsi="Times New Roman"/>
          <w:sz w:val="24"/>
          <w:szCs w:val="24"/>
        </w:rPr>
        <w:t>5</w:t>
      </w:r>
      <w:r w:rsidRPr="00485193">
        <w:rPr>
          <w:rFonts w:ascii="Times New Roman" w:hAnsi="Times New Roman"/>
          <w:sz w:val="24"/>
          <w:szCs w:val="24"/>
        </w:rPr>
        <w:t xml:space="preserve"> </w:t>
      </w:r>
      <w:r>
        <w:rPr>
          <w:rFonts w:ascii="Times New Roman" w:hAnsi="Times New Roman"/>
          <w:sz w:val="24"/>
          <w:szCs w:val="24"/>
        </w:rPr>
        <w:t>Aralık</w:t>
      </w:r>
      <w:r w:rsidRPr="00485193">
        <w:rPr>
          <w:rFonts w:ascii="Times New Roman" w:hAnsi="Times New Roman"/>
          <w:sz w:val="24"/>
          <w:szCs w:val="24"/>
        </w:rPr>
        <w:t xml:space="preserve"> 2014 tarihinde korunma önlemi soruşturması açılmıştır. Anılan soruşturma hâlihazırda devam etmekte olup</w:t>
      </w:r>
      <w:r>
        <w:rPr>
          <w:rFonts w:ascii="Times New Roman" w:hAnsi="Times New Roman"/>
          <w:sz w:val="24"/>
          <w:szCs w:val="24"/>
        </w:rPr>
        <w:t>,</w:t>
      </w:r>
      <w:r w:rsidRPr="00485193">
        <w:rPr>
          <w:rFonts w:ascii="Times New Roman" w:hAnsi="Times New Roman"/>
          <w:sz w:val="24"/>
          <w:szCs w:val="24"/>
        </w:rPr>
        <w:t xml:space="preserve"> Mısır’a yöne</w:t>
      </w:r>
      <w:r>
        <w:rPr>
          <w:rFonts w:ascii="Times New Roman" w:hAnsi="Times New Roman"/>
          <w:sz w:val="24"/>
          <w:szCs w:val="24"/>
        </w:rPr>
        <w:t>lik mezkûr ürün ihracatımız 201</w:t>
      </w:r>
      <w:r w:rsidRPr="00485193">
        <w:rPr>
          <w:rFonts w:ascii="Times New Roman" w:hAnsi="Times New Roman"/>
          <w:sz w:val="24"/>
          <w:szCs w:val="24"/>
        </w:rPr>
        <w:t xml:space="preserve">3 ve 2014 yıllarında sırasıyla </w:t>
      </w:r>
      <w:r>
        <w:rPr>
          <w:rFonts w:ascii="Times New Roman" w:hAnsi="Times New Roman"/>
          <w:sz w:val="24"/>
          <w:szCs w:val="24"/>
        </w:rPr>
        <w:t>6</w:t>
      </w:r>
      <w:r w:rsidRPr="00485193">
        <w:rPr>
          <w:rFonts w:ascii="Times New Roman" w:hAnsi="Times New Roman"/>
          <w:sz w:val="24"/>
          <w:szCs w:val="24"/>
        </w:rPr>
        <w:t>,</w:t>
      </w:r>
      <w:r>
        <w:rPr>
          <w:rFonts w:ascii="Times New Roman" w:hAnsi="Times New Roman"/>
          <w:sz w:val="24"/>
          <w:szCs w:val="24"/>
        </w:rPr>
        <w:t>8</w:t>
      </w:r>
      <w:r w:rsidRPr="00485193">
        <w:rPr>
          <w:rFonts w:ascii="Times New Roman" w:hAnsi="Times New Roman"/>
          <w:sz w:val="24"/>
          <w:szCs w:val="24"/>
        </w:rPr>
        <w:t xml:space="preserve"> milyon dolar ve </w:t>
      </w:r>
      <w:r>
        <w:rPr>
          <w:rFonts w:ascii="Times New Roman" w:hAnsi="Times New Roman"/>
          <w:sz w:val="24"/>
          <w:szCs w:val="24"/>
        </w:rPr>
        <w:t>10</w:t>
      </w:r>
      <w:r w:rsidRPr="00485193">
        <w:rPr>
          <w:rFonts w:ascii="Times New Roman" w:hAnsi="Times New Roman"/>
          <w:sz w:val="24"/>
          <w:szCs w:val="24"/>
        </w:rPr>
        <w:t>,</w:t>
      </w:r>
      <w:r>
        <w:rPr>
          <w:rFonts w:ascii="Times New Roman" w:hAnsi="Times New Roman"/>
          <w:sz w:val="24"/>
          <w:szCs w:val="24"/>
        </w:rPr>
        <w:t>2</w:t>
      </w:r>
      <w:r w:rsidRPr="00485193">
        <w:rPr>
          <w:rFonts w:ascii="Times New Roman" w:hAnsi="Times New Roman"/>
          <w:sz w:val="24"/>
          <w:szCs w:val="24"/>
        </w:rPr>
        <w:t xml:space="preserve"> milyon dolar olarak gerçekleşmiştir.</w:t>
      </w:r>
    </w:p>
    <w:p w14:paraId="73E46A89" w14:textId="77777777" w:rsidR="0018182D" w:rsidRPr="00080E33" w:rsidRDefault="0018182D" w:rsidP="00080E33">
      <w:pPr>
        <w:spacing w:after="0" w:line="240" w:lineRule="auto"/>
        <w:ind w:firstLine="708"/>
        <w:jc w:val="both"/>
        <w:rPr>
          <w:rFonts w:ascii="Times New Roman" w:hAnsi="Times New Roman"/>
          <w:sz w:val="24"/>
          <w:szCs w:val="24"/>
        </w:rPr>
      </w:pPr>
    </w:p>
    <w:p w14:paraId="1CD807CD" w14:textId="77777777" w:rsidR="0018182D" w:rsidRPr="00C60AFC" w:rsidRDefault="0018182D" w:rsidP="009652E1">
      <w:pPr>
        <w:numPr>
          <w:ilvl w:val="0"/>
          <w:numId w:val="21"/>
        </w:numPr>
        <w:spacing w:after="0" w:line="240" w:lineRule="auto"/>
        <w:rPr>
          <w:rFonts w:ascii="Times New Roman" w:hAnsi="Times New Roman"/>
          <w:b/>
          <w:color w:val="FF0000"/>
          <w:sz w:val="24"/>
          <w:szCs w:val="24"/>
          <w:lang w:val="en-US"/>
        </w:rPr>
      </w:pPr>
      <w:r w:rsidRPr="00C60AFC">
        <w:rPr>
          <w:rFonts w:ascii="Times New Roman" w:hAnsi="Times New Roman"/>
          <w:b/>
          <w:noProof/>
          <w:color w:val="FF0000"/>
          <w:sz w:val="24"/>
          <w:szCs w:val="24"/>
        </w:rPr>
        <w:t xml:space="preserve">Kamu Alımları </w:t>
      </w:r>
    </w:p>
    <w:p w14:paraId="26B00B08" w14:textId="77777777" w:rsidR="0018182D" w:rsidRPr="006F44D2" w:rsidRDefault="0018182D" w:rsidP="00767CAD">
      <w:pPr>
        <w:spacing w:after="0"/>
        <w:contextualSpacing/>
        <w:jc w:val="both"/>
        <w:rPr>
          <w:b/>
          <w:color w:val="000000"/>
        </w:rPr>
      </w:pPr>
    </w:p>
    <w:p w14:paraId="4AA3F74A" w14:textId="77777777" w:rsidR="0018182D" w:rsidRPr="007F639F"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 xml:space="preserve">Mısır’da kamunun ekonomideki yeri oldukça yüksek seviyededir. </w:t>
      </w:r>
      <w:proofErr w:type="gramStart"/>
      <w:r w:rsidRPr="007F639F">
        <w:rPr>
          <w:rFonts w:ascii="Times New Roman" w:hAnsi="Times New Roman"/>
          <w:sz w:val="24"/>
          <w:szCs w:val="24"/>
        </w:rPr>
        <w:t xml:space="preserve">Buğday gibi hassas ürünlerin alımlarını gerçekleştiren İç Tedarik Bakanlığı’nın yanı sıra özellikle bazı icracı </w:t>
      </w:r>
      <w:r w:rsidRPr="007F639F">
        <w:rPr>
          <w:rFonts w:ascii="Times New Roman" w:hAnsi="Times New Roman"/>
          <w:sz w:val="24"/>
          <w:szCs w:val="24"/>
        </w:rPr>
        <w:lastRenderedPageBreak/>
        <w:t xml:space="preserve">bakanlıkların çatısı altında “Holding </w:t>
      </w:r>
      <w:proofErr w:type="spellStart"/>
      <w:r w:rsidRPr="007F639F">
        <w:rPr>
          <w:rFonts w:ascii="Times New Roman" w:hAnsi="Times New Roman"/>
          <w:sz w:val="24"/>
          <w:szCs w:val="24"/>
        </w:rPr>
        <w:t>Company</w:t>
      </w:r>
      <w:proofErr w:type="spellEnd"/>
      <w:r w:rsidRPr="007F639F">
        <w:rPr>
          <w:rFonts w:ascii="Times New Roman" w:hAnsi="Times New Roman"/>
          <w:sz w:val="24"/>
          <w:szCs w:val="24"/>
        </w:rPr>
        <w:t>” adı altında faaliyet gösteren (</w:t>
      </w:r>
      <w:proofErr w:type="spellStart"/>
      <w:r w:rsidRPr="007F639F">
        <w:rPr>
          <w:rFonts w:ascii="Times New Roman" w:hAnsi="Times New Roman"/>
          <w:sz w:val="24"/>
          <w:szCs w:val="24"/>
        </w:rPr>
        <w:t>Electric</w:t>
      </w:r>
      <w:proofErr w:type="spellEnd"/>
      <w:r w:rsidRPr="007F639F">
        <w:rPr>
          <w:rFonts w:ascii="Times New Roman" w:hAnsi="Times New Roman"/>
          <w:sz w:val="24"/>
          <w:szCs w:val="24"/>
        </w:rPr>
        <w:t xml:space="preserve"> Holding </w:t>
      </w:r>
      <w:proofErr w:type="spellStart"/>
      <w:r w:rsidRPr="007F639F">
        <w:rPr>
          <w:rFonts w:ascii="Times New Roman" w:hAnsi="Times New Roman"/>
          <w:sz w:val="24"/>
          <w:szCs w:val="24"/>
        </w:rPr>
        <w:t>Company</w:t>
      </w:r>
      <w:proofErr w:type="spellEnd"/>
      <w:r w:rsidRPr="007F639F">
        <w:rPr>
          <w:rFonts w:ascii="Times New Roman" w:hAnsi="Times New Roman"/>
          <w:sz w:val="24"/>
          <w:szCs w:val="24"/>
        </w:rPr>
        <w:t xml:space="preserve">, </w:t>
      </w:r>
      <w:proofErr w:type="spellStart"/>
      <w:r w:rsidRPr="007F639F">
        <w:rPr>
          <w:rFonts w:ascii="Times New Roman" w:hAnsi="Times New Roman"/>
          <w:sz w:val="24"/>
          <w:szCs w:val="24"/>
        </w:rPr>
        <w:t>Gas</w:t>
      </w:r>
      <w:proofErr w:type="spellEnd"/>
      <w:r w:rsidRPr="007F639F">
        <w:rPr>
          <w:rFonts w:ascii="Times New Roman" w:hAnsi="Times New Roman"/>
          <w:sz w:val="24"/>
          <w:szCs w:val="24"/>
        </w:rPr>
        <w:t xml:space="preserve"> Holding </w:t>
      </w:r>
      <w:proofErr w:type="spellStart"/>
      <w:r w:rsidRPr="007F639F">
        <w:rPr>
          <w:rFonts w:ascii="Times New Roman" w:hAnsi="Times New Roman"/>
          <w:sz w:val="24"/>
          <w:szCs w:val="24"/>
        </w:rPr>
        <w:t>Company</w:t>
      </w:r>
      <w:proofErr w:type="spellEnd"/>
      <w:r w:rsidRPr="007F639F">
        <w:rPr>
          <w:rFonts w:ascii="Times New Roman" w:hAnsi="Times New Roman"/>
          <w:sz w:val="24"/>
          <w:szCs w:val="24"/>
        </w:rPr>
        <w:t xml:space="preserve">, </w:t>
      </w:r>
      <w:proofErr w:type="spellStart"/>
      <w:r w:rsidRPr="007F639F">
        <w:rPr>
          <w:rFonts w:ascii="Times New Roman" w:hAnsi="Times New Roman"/>
          <w:sz w:val="24"/>
          <w:szCs w:val="24"/>
        </w:rPr>
        <w:t>Sylo</w:t>
      </w:r>
      <w:proofErr w:type="spellEnd"/>
      <w:r w:rsidRPr="007F639F">
        <w:rPr>
          <w:rFonts w:ascii="Times New Roman" w:hAnsi="Times New Roman"/>
          <w:sz w:val="24"/>
          <w:szCs w:val="24"/>
        </w:rPr>
        <w:t xml:space="preserve"> Holding </w:t>
      </w:r>
      <w:proofErr w:type="spellStart"/>
      <w:r w:rsidRPr="007F639F">
        <w:rPr>
          <w:rFonts w:ascii="Times New Roman" w:hAnsi="Times New Roman"/>
          <w:sz w:val="24"/>
          <w:szCs w:val="24"/>
        </w:rPr>
        <w:t>Company</w:t>
      </w:r>
      <w:proofErr w:type="spellEnd"/>
      <w:r w:rsidRPr="007F639F">
        <w:rPr>
          <w:rFonts w:ascii="Times New Roman" w:hAnsi="Times New Roman"/>
          <w:sz w:val="24"/>
          <w:szCs w:val="24"/>
        </w:rPr>
        <w:t xml:space="preserve"> gibi) ve tekel konumunda bulunan firmaların yaptıkları alımlarda sözleşme şartlarına uymama, ihale iptali ve belli ülke firmalarına yönelik alım politikalarına sıklıkla rastlanmaktadır.</w:t>
      </w:r>
      <w:proofErr w:type="gramEnd"/>
    </w:p>
    <w:p w14:paraId="0F52B35E" w14:textId="77777777" w:rsidR="0018182D" w:rsidRPr="007F639F" w:rsidRDefault="0018182D" w:rsidP="007F639F">
      <w:pPr>
        <w:spacing w:after="0" w:line="240" w:lineRule="auto"/>
        <w:ind w:firstLine="708"/>
        <w:jc w:val="both"/>
        <w:rPr>
          <w:rFonts w:ascii="Times New Roman" w:hAnsi="Times New Roman"/>
          <w:sz w:val="24"/>
          <w:szCs w:val="24"/>
        </w:rPr>
      </w:pPr>
    </w:p>
    <w:p w14:paraId="72B7DCAF" w14:textId="77777777" w:rsidR="0018182D"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 xml:space="preserve">Ayrıca, söz konusu firmalar kamu ihale yasaları dışında kendi şartnamelerini belirlemekte, aranılan şartlar ihale süreci devam ederken değiştirilebilmekte, özellikle de son dönemlerde alım konusunda </w:t>
      </w:r>
      <w:r>
        <w:rPr>
          <w:rFonts w:ascii="Times New Roman" w:hAnsi="Times New Roman"/>
          <w:sz w:val="24"/>
          <w:szCs w:val="24"/>
        </w:rPr>
        <w:t>“</w:t>
      </w:r>
      <w:r w:rsidRPr="007F639F">
        <w:rPr>
          <w:rFonts w:ascii="Times New Roman" w:hAnsi="Times New Roman"/>
          <w:sz w:val="24"/>
          <w:szCs w:val="24"/>
        </w:rPr>
        <w:t>belli ülke menşeli</w:t>
      </w:r>
      <w:r>
        <w:rPr>
          <w:rFonts w:ascii="Times New Roman" w:hAnsi="Times New Roman"/>
          <w:sz w:val="24"/>
          <w:szCs w:val="24"/>
        </w:rPr>
        <w:t>”</w:t>
      </w:r>
      <w:r w:rsidRPr="007F639F">
        <w:rPr>
          <w:rFonts w:ascii="Times New Roman" w:hAnsi="Times New Roman"/>
          <w:sz w:val="24"/>
          <w:szCs w:val="24"/>
        </w:rPr>
        <w:t xml:space="preserve"> gibi ifadeler</w:t>
      </w:r>
      <w:r>
        <w:rPr>
          <w:rFonts w:ascii="Times New Roman" w:hAnsi="Times New Roman"/>
          <w:sz w:val="24"/>
          <w:szCs w:val="24"/>
        </w:rPr>
        <w:t xml:space="preserve"> şartnamelere</w:t>
      </w:r>
      <w:r w:rsidRPr="007F639F">
        <w:rPr>
          <w:rFonts w:ascii="Times New Roman" w:hAnsi="Times New Roman"/>
          <w:sz w:val="24"/>
          <w:szCs w:val="24"/>
        </w:rPr>
        <w:t xml:space="preserve"> konulabilmektedir. </w:t>
      </w:r>
    </w:p>
    <w:p w14:paraId="129A26FA" w14:textId="77777777" w:rsidR="009B1491" w:rsidRDefault="009B1491" w:rsidP="007F639F">
      <w:pPr>
        <w:spacing w:after="0" w:line="240" w:lineRule="auto"/>
        <w:ind w:firstLine="708"/>
        <w:jc w:val="both"/>
        <w:rPr>
          <w:rFonts w:ascii="Times New Roman" w:hAnsi="Times New Roman"/>
          <w:sz w:val="24"/>
          <w:szCs w:val="24"/>
        </w:rPr>
      </w:pPr>
    </w:p>
    <w:p w14:paraId="3ED612F9" w14:textId="77777777" w:rsidR="009B1491" w:rsidRPr="00AA7776" w:rsidRDefault="009B1491" w:rsidP="009B1491">
      <w:pPr>
        <w:spacing w:after="0" w:line="240" w:lineRule="auto"/>
        <w:ind w:firstLine="708"/>
        <w:jc w:val="both"/>
        <w:rPr>
          <w:rFonts w:ascii="Times New Roman" w:hAnsi="Times New Roman"/>
          <w:sz w:val="24"/>
          <w:szCs w:val="24"/>
        </w:rPr>
      </w:pPr>
      <w:r w:rsidRPr="00AA7776">
        <w:rPr>
          <w:rFonts w:ascii="Times New Roman" w:hAnsi="Times New Roman"/>
          <w:sz w:val="24"/>
          <w:szCs w:val="24"/>
        </w:rPr>
        <w:t xml:space="preserve">Mısır’da </w:t>
      </w:r>
      <w:proofErr w:type="gramStart"/>
      <w:r w:rsidRPr="00AA7776">
        <w:rPr>
          <w:rFonts w:ascii="Times New Roman" w:hAnsi="Times New Roman"/>
          <w:sz w:val="24"/>
          <w:szCs w:val="24"/>
        </w:rPr>
        <w:t>müteahhitlik</w:t>
      </w:r>
      <w:proofErr w:type="gramEnd"/>
      <w:r w:rsidRPr="00AA7776">
        <w:rPr>
          <w:rFonts w:ascii="Times New Roman" w:hAnsi="Times New Roman"/>
          <w:sz w:val="24"/>
          <w:szCs w:val="24"/>
        </w:rPr>
        <w:t xml:space="preserve"> sektörü diğer sektörlere kıyasla en sıkı düzenlemelere sahip sektörler arasında sayılmaktadır. Kamu ihalelerine girmek için yabancı </w:t>
      </w:r>
      <w:proofErr w:type="gramStart"/>
      <w:r w:rsidRPr="00AA7776">
        <w:rPr>
          <w:rFonts w:ascii="Times New Roman" w:hAnsi="Times New Roman"/>
          <w:sz w:val="24"/>
          <w:szCs w:val="24"/>
        </w:rPr>
        <w:t>müteahhitlik</w:t>
      </w:r>
      <w:proofErr w:type="gramEnd"/>
      <w:r w:rsidRPr="00AA7776">
        <w:rPr>
          <w:rFonts w:ascii="Times New Roman" w:hAnsi="Times New Roman"/>
          <w:sz w:val="24"/>
          <w:szCs w:val="24"/>
        </w:rPr>
        <w:t xml:space="preserve"> firmalarının </w:t>
      </w:r>
      <w:proofErr w:type="spellStart"/>
      <w:r w:rsidRPr="00AA7776">
        <w:rPr>
          <w:rFonts w:ascii="Times New Roman" w:hAnsi="Times New Roman"/>
          <w:sz w:val="24"/>
          <w:szCs w:val="24"/>
        </w:rPr>
        <w:t>EFCBC’ye</w:t>
      </w:r>
      <w:proofErr w:type="spellEnd"/>
      <w:r w:rsidRPr="00AA7776">
        <w:rPr>
          <w:rFonts w:ascii="Times New Roman" w:hAnsi="Times New Roman"/>
          <w:sz w:val="24"/>
          <w:szCs w:val="24"/>
        </w:rPr>
        <w:t xml:space="preserve"> (</w:t>
      </w:r>
      <w:proofErr w:type="spellStart"/>
      <w:r w:rsidRPr="00AA7776">
        <w:rPr>
          <w:rFonts w:ascii="Times New Roman" w:hAnsi="Times New Roman"/>
          <w:sz w:val="24"/>
          <w:szCs w:val="24"/>
        </w:rPr>
        <w:t>Egyptian</w:t>
      </w:r>
      <w:proofErr w:type="spellEnd"/>
      <w:r w:rsidRPr="00AA7776">
        <w:rPr>
          <w:rFonts w:ascii="Times New Roman" w:hAnsi="Times New Roman"/>
          <w:sz w:val="24"/>
          <w:szCs w:val="24"/>
        </w:rPr>
        <w:t xml:space="preserve"> </w:t>
      </w:r>
      <w:proofErr w:type="spellStart"/>
      <w:r w:rsidRPr="00AA7776">
        <w:rPr>
          <w:rFonts w:ascii="Times New Roman" w:hAnsi="Times New Roman"/>
          <w:sz w:val="24"/>
          <w:szCs w:val="24"/>
        </w:rPr>
        <w:t>Federation</w:t>
      </w:r>
      <w:proofErr w:type="spellEnd"/>
      <w:r w:rsidRPr="00AA7776">
        <w:rPr>
          <w:rFonts w:ascii="Times New Roman" w:hAnsi="Times New Roman"/>
          <w:sz w:val="24"/>
          <w:szCs w:val="24"/>
        </w:rPr>
        <w:t xml:space="preserve"> </w:t>
      </w:r>
      <w:proofErr w:type="spellStart"/>
      <w:r w:rsidRPr="00AA7776">
        <w:rPr>
          <w:rFonts w:ascii="Times New Roman" w:hAnsi="Times New Roman"/>
          <w:sz w:val="24"/>
          <w:szCs w:val="24"/>
        </w:rPr>
        <w:t>for</w:t>
      </w:r>
      <w:proofErr w:type="spellEnd"/>
      <w:r w:rsidRPr="00AA7776">
        <w:rPr>
          <w:rFonts w:ascii="Times New Roman" w:hAnsi="Times New Roman"/>
          <w:sz w:val="24"/>
          <w:szCs w:val="24"/>
        </w:rPr>
        <w:t xml:space="preserve"> Construction </w:t>
      </w:r>
      <w:proofErr w:type="spellStart"/>
      <w:r w:rsidRPr="00AA7776">
        <w:rPr>
          <w:rFonts w:ascii="Times New Roman" w:hAnsi="Times New Roman"/>
          <w:sz w:val="24"/>
          <w:szCs w:val="24"/>
        </w:rPr>
        <w:t>and</w:t>
      </w:r>
      <w:proofErr w:type="spellEnd"/>
      <w:r w:rsidRPr="00AA7776">
        <w:rPr>
          <w:rFonts w:ascii="Times New Roman" w:hAnsi="Times New Roman"/>
          <w:sz w:val="24"/>
          <w:szCs w:val="24"/>
        </w:rPr>
        <w:t xml:space="preserve"> </w:t>
      </w:r>
      <w:proofErr w:type="spellStart"/>
      <w:r w:rsidRPr="00AA7776">
        <w:rPr>
          <w:rFonts w:ascii="Times New Roman" w:hAnsi="Times New Roman"/>
          <w:sz w:val="24"/>
          <w:szCs w:val="24"/>
        </w:rPr>
        <w:t>Building</w:t>
      </w:r>
      <w:proofErr w:type="spellEnd"/>
      <w:r w:rsidRPr="00AA7776">
        <w:rPr>
          <w:rFonts w:ascii="Times New Roman" w:hAnsi="Times New Roman"/>
          <w:sz w:val="24"/>
          <w:szCs w:val="24"/>
        </w:rPr>
        <w:t xml:space="preserve"> </w:t>
      </w:r>
      <w:proofErr w:type="spellStart"/>
      <w:r w:rsidRPr="00AA7776">
        <w:rPr>
          <w:rFonts w:ascii="Times New Roman" w:hAnsi="Times New Roman"/>
          <w:sz w:val="24"/>
          <w:szCs w:val="24"/>
        </w:rPr>
        <w:t>Contractors</w:t>
      </w:r>
      <w:proofErr w:type="spellEnd"/>
      <w:r w:rsidRPr="00AA7776">
        <w:rPr>
          <w:rFonts w:ascii="Times New Roman" w:hAnsi="Times New Roman"/>
          <w:sz w:val="24"/>
          <w:szCs w:val="24"/>
        </w:rPr>
        <w:t xml:space="preserve">) kayıt yaptırması zorunludur. Ayrıca, firmaların, EFCBC tarafından belirlenmiş geçmiş proje referanslarına istinaden 12 </w:t>
      </w:r>
      <w:proofErr w:type="gramStart"/>
      <w:r w:rsidRPr="00AA7776">
        <w:rPr>
          <w:rFonts w:ascii="Times New Roman" w:hAnsi="Times New Roman"/>
          <w:sz w:val="24"/>
          <w:szCs w:val="24"/>
        </w:rPr>
        <w:t>müteahhitlik</w:t>
      </w:r>
      <w:proofErr w:type="gramEnd"/>
      <w:r w:rsidRPr="00AA7776">
        <w:rPr>
          <w:rFonts w:ascii="Times New Roman" w:hAnsi="Times New Roman"/>
          <w:sz w:val="24"/>
          <w:szCs w:val="24"/>
        </w:rPr>
        <w:t xml:space="preserve"> uzmanlığı kategorisine göre sınıflandırılmış olması şartı aranmaktadır. </w:t>
      </w:r>
    </w:p>
    <w:p w14:paraId="35A29F3E" w14:textId="77777777" w:rsidR="0018182D" w:rsidRPr="006F44D2" w:rsidRDefault="0018182D" w:rsidP="00767CAD">
      <w:pPr>
        <w:spacing w:after="0" w:line="240" w:lineRule="auto"/>
        <w:ind w:firstLine="360"/>
        <w:jc w:val="both"/>
        <w:rPr>
          <w:rFonts w:ascii="Times New Roman" w:hAnsi="Times New Roman"/>
          <w:color w:val="000000"/>
          <w:sz w:val="24"/>
          <w:szCs w:val="24"/>
        </w:rPr>
      </w:pPr>
    </w:p>
    <w:p w14:paraId="3AC3DD9F" w14:textId="77777777" w:rsidR="0018182D" w:rsidRPr="00C60AFC" w:rsidRDefault="0018182D" w:rsidP="009652E1">
      <w:pPr>
        <w:numPr>
          <w:ilvl w:val="0"/>
          <w:numId w:val="21"/>
        </w:numPr>
        <w:spacing w:after="0" w:line="240" w:lineRule="auto"/>
        <w:rPr>
          <w:rFonts w:ascii="Times New Roman" w:hAnsi="Times New Roman"/>
          <w:b/>
          <w:noProof/>
          <w:color w:val="FF0000"/>
          <w:sz w:val="24"/>
          <w:szCs w:val="24"/>
        </w:rPr>
      </w:pPr>
      <w:r w:rsidRPr="00C60AFC">
        <w:rPr>
          <w:rFonts w:ascii="Times New Roman" w:hAnsi="Times New Roman"/>
          <w:b/>
          <w:noProof/>
          <w:color w:val="FF0000"/>
          <w:sz w:val="24"/>
          <w:szCs w:val="24"/>
        </w:rPr>
        <w:t xml:space="preserve">Hammadde İhracatına Konan Kısıtlamalar </w:t>
      </w:r>
    </w:p>
    <w:p w14:paraId="0719FD46" w14:textId="77777777" w:rsidR="0018182D" w:rsidRPr="006F44D2" w:rsidRDefault="0018182D" w:rsidP="00121175">
      <w:pPr>
        <w:spacing w:after="0"/>
        <w:jc w:val="both"/>
        <w:rPr>
          <w:b/>
          <w:color w:val="000000"/>
        </w:rPr>
      </w:pPr>
    </w:p>
    <w:p w14:paraId="0B16181C" w14:textId="77777777" w:rsidR="0018182D" w:rsidRDefault="0018182D" w:rsidP="00C72F73">
      <w:pPr>
        <w:spacing w:after="0" w:line="240" w:lineRule="auto"/>
        <w:ind w:firstLine="708"/>
        <w:jc w:val="both"/>
        <w:rPr>
          <w:rFonts w:ascii="Times New Roman" w:hAnsi="Times New Roman"/>
          <w:sz w:val="24"/>
          <w:szCs w:val="24"/>
        </w:rPr>
      </w:pPr>
      <w:r w:rsidRPr="007F639F">
        <w:rPr>
          <w:rFonts w:ascii="Times New Roman" w:hAnsi="Times New Roman"/>
          <w:sz w:val="24"/>
          <w:szCs w:val="24"/>
        </w:rPr>
        <w:t xml:space="preserve">Mısır tarafından ihraç edilen ve ülkemiz üreticilerinin kullandığı bazı ürünlerde ihracat vergisi uygulaması bulunmaktadır. Bu kapsamda, metal hurdası ihracatında (GTİP 72. 74. 76.78 ve 26 alt açılımı olan bazı ürünlerde) değişen oranlarda ton başına vergi alınmakta, </w:t>
      </w:r>
      <w:proofErr w:type="gramStart"/>
      <w:r>
        <w:rPr>
          <w:rFonts w:ascii="Times New Roman" w:hAnsi="Times New Roman"/>
          <w:sz w:val="24"/>
          <w:szCs w:val="24"/>
        </w:rPr>
        <w:t>k</w:t>
      </w:r>
      <w:r w:rsidRPr="007F639F">
        <w:rPr>
          <w:rFonts w:ascii="Times New Roman" w:hAnsi="Times New Roman"/>
          <w:sz w:val="24"/>
          <w:szCs w:val="24"/>
        </w:rPr>
        <w:t>ağıt</w:t>
      </w:r>
      <w:proofErr w:type="gramEnd"/>
      <w:r w:rsidRPr="007F639F">
        <w:rPr>
          <w:rFonts w:ascii="Times New Roman" w:hAnsi="Times New Roman"/>
          <w:sz w:val="24"/>
          <w:szCs w:val="24"/>
        </w:rPr>
        <w:t xml:space="preserve"> hurda ihracatında ise ton başına 1200 Mısır </w:t>
      </w:r>
      <w:proofErr w:type="spellStart"/>
      <w:r w:rsidRPr="007F639F">
        <w:rPr>
          <w:rFonts w:ascii="Times New Roman" w:hAnsi="Times New Roman"/>
          <w:sz w:val="24"/>
          <w:szCs w:val="24"/>
        </w:rPr>
        <w:t>P</w:t>
      </w:r>
      <w:r>
        <w:rPr>
          <w:rFonts w:ascii="Times New Roman" w:hAnsi="Times New Roman"/>
          <w:sz w:val="24"/>
          <w:szCs w:val="24"/>
        </w:rPr>
        <w:t>a</w:t>
      </w:r>
      <w:r w:rsidRPr="007F639F">
        <w:rPr>
          <w:rFonts w:ascii="Times New Roman" w:hAnsi="Times New Roman"/>
          <w:sz w:val="24"/>
          <w:szCs w:val="24"/>
        </w:rPr>
        <w:t>undu</w:t>
      </w:r>
      <w:proofErr w:type="spellEnd"/>
      <w:r w:rsidRPr="007F639F">
        <w:rPr>
          <w:rFonts w:ascii="Times New Roman" w:hAnsi="Times New Roman"/>
          <w:sz w:val="24"/>
          <w:szCs w:val="24"/>
        </w:rPr>
        <w:t xml:space="preserve"> vergi alınmaktadır. </w:t>
      </w:r>
      <w:proofErr w:type="gramStart"/>
      <w:r w:rsidRPr="007F639F">
        <w:rPr>
          <w:rFonts w:ascii="Times New Roman" w:hAnsi="Times New Roman"/>
          <w:sz w:val="24"/>
          <w:szCs w:val="24"/>
        </w:rPr>
        <w:t>Ayrıca, tekstil hurdası ihracatında (GTİP 6310) ton başına 2500, mermer ve granit blokları (GTİP 251511, 251611) ihracatında ton başına 150, plastik hurdası ihracatında ise ton başına 1600</w:t>
      </w:r>
      <w:r w:rsidR="007E1430">
        <w:rPr>
          <w:rFonts w:ascii="Times New Roman" w:hAnsi="Times New Roman"/>
          <w:sz w:val="24"/>
          <w:szCs w:val="24"/>
        </w:rPr>
        <w:t>,</w:t>
      </w:r>
      <w:r w:rsidRPr="007F639F">
        <w:rPr>
          <w:rFonts w:ascii="Times New Roman" w:hAnsi="Times New Roman"/>
          <w:sz w:val="24"/>
          <w:szCs w:val="24"/>
        </w:rPr>
        <w:t xml:space="preserve"> </w:t>
      </w:r>
      <w:r w:rsidR="007E1430">
        <w:rPr>
          <w:rFonts w:ascii="Times New Roman" w:hAnsi="Times New Roman"/>
          <w:sz w:val="24"/>
          <w:szCs w:val="24"/>
        </w:rPr>
        <w:t xml:space="preserve">kuvars (GTIP </w:t>
      </w:r>
      <w:r w:rsidR="00373BAC">
        <w:rPr>
          <w:rFonts w:ascii="Times New Roman" w:hAnsi="Times New Roman"/>
          <w:sz w:val="24"/>
          <w:szCs w:val="24"/>
        </w:rPr>
        <w:t>2506</w:t>
      </w:r>
      <w:r w:rsidR="007E1430">
        <w:rPr>
          <w:rFonts w:ascii="Times New Roman" w:hAnsi="Times New Roman"/>
          <w:sz w:val="24"/>
          <w:szCs w:val="24"/>
        </w:rPr>
        <w:t>)</w:t>
      </w:r>
      <w:r w:rsidR="00373BAC">
        <w:rPr>
          <w:rFonts w:ascii="Times New Roman" w:hAnsi="Times New Roman"/>
          <w:sz w:val="24"/>
          <w:szCs w:val="24"/>
        </w:rPr>
        <w:t xml:space="preserve"> ihracatında ton başına 75, </w:t>
      </w:r>
      <w:r w:rsidR="007E1430">
        <w:rPr>
          <w:rFonts w:ascii="Times New Roman" w:hAnsi="Times New Roman"/>
          <w:sz w:val="24"/>
          <w:szCs w:val="24"/>
        </w:rPr>
        <w:t xml:space="preserve">talk (GTIP </w:t>
      </w:r>
      <w:r w:rsidR="00373BAC">
        <w:rPr>
          <w:rFonts w:ascii="Times New Roman" w:hAnsi="Times New Roman"/>
          <w:sz w:val="24"/>
          <w:szCs w:val="24"/>
        </w:rPr>
        <w:t>2526</w:t>
      </w:r>
      <w:r w:rsidR="007E1430">
        <w:rPr>
          <w:rFonts w:ascii="Times New Roman" w:hAnsi="Times New Roman"/>
          <w:sz w:val="24"/>
          <w:szCs w:val="24"/>
        </w:rPr>
        <w:t>)</w:t>
      </w:r>
      <w:r w:rsidR="00373BAC">
        <w:rPr>
          <w:rFonts w:ascii="Times New Roman" w:hAnsi="Times New Roman"/>
          <w:sz w:val="24"/>
          <w:szCs w:val="24"/>
        </w:rPr>
        <w:t xml:space="preserve"> ihracatında ton başına 250, </w:t>
      </w:r>
      <w:proofErr w:type="spellStart"/>
      <w:r w:rsidR="007E1430">
        <w:rPr>
          <w:rFonts w:ascii="Times New Roman" w:hAnsi="Times New Roman"/>
          <w:sz w:val="24"/>
          <w:szCs w:val="24"/>
        </w:rPr>
        <w:t>feldispat</w:t>
      </w:r>
      <w:proofErr w:type="spellEnd"/>
      <w:r w:rsidR="007E1430">
        <w:rPr>
          <w:rFonts w:ascii="Times New Roman" w:hAnsi="Times New Roman"/>
          <w:sz w:val="24"/>
          <w:szCs w:val="24"/>
        </w:rPr>
        <w:t xml:space="preserve"> (GTIP </w:t>
      </w:r>
      <w:r w:rsidR="00373BAC">
        <w:rPr>
          <w:rFonts w:ascii="Times New Roman" w:hAnsi="Times New Roman"/>
          <w:sz w:val="24"/>
          <w:szCs w:val="24"/>
        </w:rPr>
        <w:t>2529</w:t>
      </w:r>
      <w:r w:rsidR="007E1430">
        <w:rPr>
          <w:rFonts w:ascii="Times New Roman" w:hAnsi="Times New Roman"/>
          <w:sz w:val="24"/>
          <w:szCs w:val="24"/>
        </w:rPr>
        <w:t>)</w:t>
      </w:r>
      <w:r w:rsidR="00373BAC">
        <w:rPr>
          <w:rFonts w:ascii="Times New Roman" w:hAnsi="Times New Roman"/>
          <w:sz w:val="24"/>
          <w:szCs w:val="24"/>
        </w:rPr>
        <w:t xml:space="preserve"> ihracatında ton başına 250 Mısır </w:t>
      </w:r>
      <w:proofErr w:type="spellStart"/>
      <w:r w:rsidR="00373BAC">
        <w:rPr>
          <w:rFonts w:ascii="Times New Roman" w:hAnsi="Times New Roman"/>
          <w:sz w:val="24"/>
          <w:szCs w:val="24"/>
        </w:rPr>
        <w:t>Paundu</w:t>
      </w:r>
      <w:proofErr w:type="spellEnd"/>
      <w:r w:rsidR="00373BAC">
        <w:rPr>
          <w:rFonts w:ascii="Times New Roman" w:hAnsi="Times New Roman"/>
          <w:sz w:val="24"/>
          <w:szCs w:val="24"/>
        </w:rPr>
        <w:t xml:space="preserve"> vergi alınmaktadır.</w:t>
      </w:r>
      <w:proofErr w:type="gramEnd"/>
    </w:p>
    <w:p w14:paraId="69A7AE0E" w14:textId="77777777" w:rsidR="00373BAC" w:rsidRDefault="00373BAC" w:rsidP="00C72F73">
      <w:pPr>
        <w:spacing w:after="0" w:line="240" w:lineRule="auto"/>
        <w:ind w:firstLine="708"/>
        <w:jc w:val="both"/>
        <w:rPr>
          <w:rFonts w:ascii="Times New Roman" w:hAnsi="Times New Roman"/>
          <w:sz w:val="24"/>
          <w:szCs w:val="24"/>
        </w:rPr>
      </w:pPr>
    </w:p>
    <w:p w14:paraId="60CD3EA7" w14:textId="77777777" w:rsidR="0018182D" w:rsidRPr="00C60AFC" w:rsidRDefault="0018182D" w:rsidP="009652E1">
      <w:pPr>
        <w:numPr>
          <w:ilvl w:val="0"/>
          <w:numId w:val="21"/>
        </w:numPr>
        <w:spacing w:after="0" w:line="240" w:lineRule="auto"/>
        <w:rPr>
          <w:rFonts w:ascii="Times New Roman" w:hAnsi="Times New Roman"/>
          <w:b/>
          <w:color w:val="FF0000"/>
          <w:sz w:val="24"/>
          <w:szCs w:val="24"/>
          <w:lang w:val="en-US"/>
        </w:rPr>
      </w:pPr>
      <w:r w:rsidRPr="00C60AFC">
        <w:rPr>
          <w:rFonts w:ascii="Times New Roman" w:hAnsi="Times New Roman"/>
          <w:bCs/>
          <w:color w:val="FF0000"/>
          <w:sz w:val="24"/>
          <w:szCs w:val="24"/>
          <w:lang w:eastAsia="tr-TR"/>
        </w:rPr>
        <w:tab/>
      </w:r>
      <w:r w:rsidRPr="00C60AFC">
        <w:rPr>
          <w:rFonts w:ascii="Times New Roman" w:hAnsi="Times New Roman"/>
          <w:b/>
          <w:noProof/>
          <w:color w:val="FF0000"/>
          <w:sz w:val="24"/>
          <w:szCs w:val="24"/>
        </w:rPr>
        <w:t xml:space="preserve">Hizmet Ticareti </w:t>
      </w:r>
    </w:p>
    <w:p w14:paraId="3CE97844" w14:textId="77777777" w:rsidR="0018182D" w:rsidRPr="006F44D2" w:rsidRDefault="0018182D" w:rsidP="00A40909">
      <w:pPr>
        <w:spacing w:after="0" w:line="240" w:lineRule="auto"/>
        <w:ind w:left="720"/>
        <w:jc w:val="both"/>
        <w:rPr>
          <w:rFonts w:ascii="Times New Roman" w:hAnsi="Times New Roman"/>
          <w:b/>
          <w:color w:val="000000"/>
          <w:sz w:val="24"/>
          <w:szCs w:val="24"/>
          <w:lang w:val="en-US"/>
        </w:rPr>
      </w:pPr>
    </w:p>
    <w:p w14:paraId="63B79C3F" w14:textId="77777777" w:rsidR="0018182D" w:rsidRPr="007F639F" w:rsidRDefault="0018182D" w:rsidP="00E42C34">
      <w:pPr>
        <w:spacing w:after="0" w:line="240" w:lineRule="auto"/>
        <w:ind w:firstLine="708"/>
        <w:jc w:val="both"/>
        <w:rPr>
          <w:rFonts w:ascii="Times New Roman" w:hAnsi="Times New Roman"/>
          <w:sz w:val="24"/>
          <w:szCs w:val="24"/>
        </w:rPr>
      </w:pPr>
      <w:r w:rsidRPr="007F639F">
        <w:rPr>
          <w:rFonts w:ascii="Times New Roman" w:hAnsi="Times New Roman"/>
          <w:sz w:val="24"/>
          <w:szCs w:val="24"/>
        </w:rPr>
        <w:t xml:space="preserve">Mısır yasaları gereğince çalıştırılan her bir yabancı işçiye karşılık 10 Mısırlı istihdam etme şartı, başta </w:t>
      </w:r>
      <w:proofErr w:type="gramStart"/>
      <w:r w:rsidRPr="007F639F">
        <w:rPr>
          <w:rFonts w:ascii="Times New Roman" w:hAnsi="Times New Roman"/>
          <w:sz w:val="24"/>
          <w:szCs w:val="24"/>
        </w:rPr>
        <w:t>müteahhitlik</w:t>
      </w:r>
      <w:proofErr w:type="gramEnd"/>
      <w:r w:rsidRPr="007F639F">
        <w:rPr>
          <w:rFonts w:ascii="Times New Roman" w:hAnsi="Times New Roman"/>
          <w:sz w:val="24"/>
          <w:szCs w:val="24"/>
        </w:rPr>
        <w:t xml:space="preserve"> projeleri olmak üzere</w:t>
      </w:r>
      <w:r>
        <w:rPr>
          <w:rFonts w:ascii="Times New Roman" w:hAnsi="Times New Roman"/>
          <w:sz w:val="24"/>
          <w:szCs w:val="24"/>
        </w:rPr>
        <w:t>,</w:t>
      </w:r>
      <w:r w:rsidRPr="007F639F">
        <w:rPr>
          <w:rFonts w:ascii="Times New Roman" w:hAnsi="Times New Roman"/>
          <w:sz w:val="24"/>
          <w:szCs w:val="24"/>
        </w:rPr>
        <w:t xml:space="preserve"> özellikle yüksek beceri ve deneyim isteyen projelerin uygulanmasında firmalarımız üzerinde ciddi bir külfet oluşturmaktadır. </w:t>
      </w:r>
      <w:r>
        <w:rPr>
          <w:rFonts w:ascii="Times New Roman" w:hAnsi="Times New Roman"/>
          <w:sz w:val="24"/>
          <w:szCs w:val="24"/>
        </w:rPr>
        <w:t>M</w:t>
      </w:r>
      <w:r w:rsidRPr="007F639F">
        <w:rPr>
          <w:rFonts w:ascii="Times New Roman" w:hAnsi="Times New Roman"/>
          <w:sz w:val="24"/>
          <w:szCs w:val="24"/>
        </w:rPr>
        <w:t>üteahhitlik sektöründe konut inşaatı gibi nispeten küçük çaplı projelerde Türk firmaları iş üstlen</w:t>
      </w:r>
      <w:r>
        <w:rPr>
          <w:rFonts w:ascii="Times New Roman" w:hAnsi="Times New Roman"/>
          <w:sz w:val="24"/>
          <w:szCs w:val="24"/>
        </w:rPr>
        <w:t>e</w:t>
      </w:r>
      <w:r w:rsidRPr="007F639F">
        <w:rPr>
          <w:rFonts w:ascii="Times New Roman" w:hAnsi="Times New Roman"/>
          <w:sz w:val="24"/>
          <w:szCs w:val="24"/>
        </w:rPr>
        <w:t xml:space="preserve">memekte ve </w:t>
      </w:r>
      <w:r>
        <w:rPr>
          <w:rFonts w:ascii="Times New Roman" w:hAnsi="Times New Roman"/>
          <w:sz w:val="24"/>
          <w:szCs w:val="24"/>
        </w:rPr>
        <w:t xml:space="preserve">böylelikle </w:t>
      </w:r>
      <w:r w:rsidRPr="007F639F">
        <w:rPr>
          <w:rFonts w:ascii="Times New Roman" w:hAnsi="Times New Roman"/>
          <w:sz w:val="24"/>
          <w:szCs w:val="24"/>
        </w:rPr>
        <w:t xml:space="preserve">Mısır'da bulunan az sayıdaki yerli </w:t>
      </w:r>
      <w:proofErr w:type="gramStart"/>
      <w:r w:rsidRPr="007F639F">
        <w:rPr>
          <w:rFonts w:ascii="Times New Roman" w:hAnsi="Times New Roman"/>
          <w:sz w:val="24"/>
          <w:szCs w:val="24"/>
        </w:rPr>
        <w:t>müteahhitlik</w:t>
      </w:r>
      <w:proofErr w:type="gramEnd"/>
      <w:r w:rsidRPr="007F639F">
        <w:rPr>
          <w:rFonts w:ascii="Times New Roman" w:hAnsi="Times New Roman"/>
          <w:sz w:val="24"/>
          <w:szCs w:val="24"/>
        </w:rPr>
        <w:t xml:space="preserve"> firmalar</w:t>
      </w:r>
      <w:r>
        <w:rPr>
          <w:rFonts w:ascii="Times New Roman" w:hAnsi="Times New Roman"/>
          <w:sz w:val="24"/>
          <w:szCs w:val="24"/>
        </w:rPr>
        <w:t>ın</w:t>
      </w:r>
      <w:r w:rsidRPr="007F639F">
        <w:rPr>
          <w:rFonts w:ascii="Times New Roman" w:hAnsi="Times New Roman"/>
          <w:sz w:val="24"/>
          <w:szCs w:val="24"/>
        </w:rPr>
        <w:t>a önemli avantajlar sağla</w:t>
      </w:r>
      <w:r>
        <w:rPr>
          <w:rFonts w:ascii="Times New Roman" w:hAnsi="Times New Roman"/>
          <w:sz w:val="24"/>
          <w:szCs w:val="24"/>
        </w:rPr>
        <w:t>n</w:t>
      </w:r>
      <w:r w:rsidRPr="007F639F">
        <w:rPr>
          <w:rFonts w:ascii="Times New Roman" w:hAnsi="Times New Roman"/>
          <w:sz w:val="24"/>
          <w:szCs w:val="24"/>
        </w:rPr>
        <w:t>m</w:t>
      </w:r>
      <w:r>
        <w:rPr>
          <w:rFonts w:ascii="Times New Roman" w:hAnsi="Times New Roman"/>
          <w:sz w:val="24"/>
          <w:szCs w:val="24"/>
        </w:rPr>
        <w:t>ış olmaktadır. Genel olarak finansman sorunu da yaşayan firmalarımızın, Dünya Bankası projelerinde olduğu gibi, uluslararası finansman sağlanan projelerde, Mısırlı firmalarla işbirliği halinde iş üstlenebilmeleri mümkün olabilmektedir.</w:t>
      </w:r>
    </w:p>
    <w:p w14:paraId="15F20B09" w14:textId="77777777" w:rsidR="0018182D" w:rsidRPr="007F639F" w:rsidRDefault="0018182D" w:rsidP="007F639F">
      <w:pPr>
        <w:spacing w:after="0" w:line="240" w:lineRule="auto"/>
        <w:ind w:firstLine="708"/>
        <w:jc w:val="both"/>
        <w:rPr>
          <w:rFonts w:ascii="Times New Roman" w:hAnsi="Times New Roman"/>
          <w:sz w:val="24"/>
          <w:szCs w:val="24"/>
        </w:rPr>
      </w:pPr>
    </w:p>
    <w:p w14:paraId="019E0C33" w14:textId="77777777" w:rsidR="0018182D"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Bankacılık alanında ise Türk bankaları Mısır'da faaliyet göstermek için gerekli lisansları</w:t>
      </w:r>
      <w:r>
        <w:rPr>
          <w:rFonts w:ascii="Times New Roman" w:hAnsi="Times New Roman"/>
          <w:sz w:val="24"/>
          <w:szCs w:val="24"/>
        </w:rPr>
        <w:t xml:space="preserve"> alma konusunda sıkıntılar yaşa</w:t>
      </w:r>
      <w:r w:rsidRPr="007F639F">
        <w:rPr>
          <w:rFonts w:ascii="Times New Roman" w:hAnsi="Times New Roman"/>
          <w:sz w:val="24"/>
          <w:szCs w:val="24"/>
        </w:rPr>
        <w:t xml:space="preserve">maktadır. Türk bankalarının Mısır’da faaliyet gösterememeleri yalnızca bankacılık sektörünü değil bu ülke ile ticaret ve yatırım </w:t>
      </w:r>
      <w:r>
        <w:rPr>
          <w:rFonts w:ascii="Times New Roman" w:hAnsi="Times New Roman"/>
          <w:sz w:val="24"/>
          <w:szCs w:val="24"/>
        </w:rPr>
        <w:t>ilişkisi bulunan</w:t>
      </w:r>
      <w:r w:rsidRPr="007F639F">
        <w:rPr>
          <w:rFonts w:ascii="Times New Roman" w:hAnsi="Times New Roman"/>
          <w:sz w:val="24"/>
          <w:szCs w:val="24"/>
        </w:rPr>
        <w:t xml:space="preserve"> Türk firmalarını</w:t>
      </w:r>
      <w:r>
        <w:rPr>
          <w:rFonts w:ascii="Times New Roman" w:hAnsi="Times New Roman"/>
          <w:sz w:val="24"/>
          <w:szCs w:val="24"/>
        </w:rPr>
        <w:t>n</w:t>
      </w:r>
      <w:r w:rsidRPr="007F639F">
        <w:rPr>
          <w:rFonts w:ascii="Times New Roman" w:hAnsi="Times New Roman"/>
          <w:sz w:val="24"/>
          <w:szCs w:val="24"/>
        </w:rPr>
        <w:t xml:space="preserve"> işlemleri</w:t>
      </w:r>
      <w:r>
        <w:rPr>
          <w:rFonts w:ascii="Times New Roman" w:hAnsi="Times New Roman"/>
          <w:sz w:val="24"/>
          <w:szCs w:val="24"/>
        </w:rPr>
        <w:t>ni</w:t>
      </w:r>
      <w:r w:rsidRPr="007F639F">
        <w:rPr>
          <w:rFonts w:ascii="Times New Roman" w:hAnsi="Times New Roman"/>
          <w:sz w:val="24"/>
          <w:szCs w:val="24"/>
        </w:rPr>
        <w:t xml:space="preserve"> de zorlaştırmaktadır. Turizm alanında ise </w:t>
      </w:r>
      <w:proofErr w:type="gramStart"/>
      <w:r w:rsidRPr="007F639F">
        <w:rPr>
          <w:rFonts w:ascii="Times New Roman" w:hAnsi="Times New Roman"/>
          <w:sz w:val="24"/>
          <w:szCs w:val="24"/>
        </w:rPr>
        <w:t>halihazırda</w:t>
      </w:r>
      <w:proofErr w:type="gramEnd"/>
      <w:r w:rsidRPr="007F639F">
        <w:rPr>
          <w:rFonts w:ascii="Times New Roman" w:hAnsi="Times New Roman"/>
          <w:sz w:val="24"/>
          <w:szCs w:val="24"/>
        </w:rPr>
        <w:t xml:space="preserve"> Türk turizm </w:t>
      </w:r>
      <w:r>
        <w:rPr>
          <w:rFonts w:ascii="Times New Roman" w:hAnsi="Times New Roman"/>
          <w:sz w:val="24"/>
          <w:szCs w:val="24"/>
        </w:rPr>
        <w:t>operatörleri</w:t>
      </w:r>
      <w:r w:rsidRPr="007F639F">
        <w:rPr>
          <w:rFonts w:ascii="Times New Roman" w:hAnsi="Times New Roman"/>
          <w:sz w:val="24"/>
          <w:szCs w:val="24"/>
        </w:rPr>
        <w:t xml:space="preserve"> özellikle 3.ülkelerden Mısır'a turist getirebilmekte, ayrıca bu ülkede doğrudan otel işletmeciliği yapan Türk firmaları da bulunmaktadır. Bununla birlikte genel olarak Mısır'ın mevzuat ve ekonomik-sosyal altyapısının yetersizliğinin yanı sıra Arap Baharı sonrası halen siyasi istikrarın sağlanamamış olması bu sektörde sıkıntı yaratmaktadır. </w:t>
      </w:r>
    </w:p>
    <w:p w14:paraId="0AE8AB44" w14:textId="77777777" w:rsidR="00A01D37" w:rsidRDefault="00A01D37" w:rsidP="007F639F">
      <w:pPr>
        <w:spacing w:after="0" w:line="240" w:lineRule="auto"/>
        <w:ind w:firstLine="708"/>
        <w:jc w:val="both"/>
        <w:rPr>
          <w:rFonts w:ascii="Times New Roman" w:hAnsi="Times New Roman"/>
          <w:sz w:val="24"/>
          <w:szCs w:val="24"/>
        </w:rPr>
      </w:pPr>
    </w:p>
    <w:p w14:paraId="2746AF49" w14:textId="77777777" w:rsidR="0018182D" w:rsidRDefault="0018182D" w:rsidP="007F639F">
      <w:pPr>
        <w:spacing w:after="0" w:line="240" w:lineRule="auto"/>
        <w:ind w:firstLine="708"/>
        <w:jc w:val="both"/>
        <w:rPr>
          <w:rFonts w:ascii="Times New Roman" w:hAnsi="Times New Roman"/>
          <w:sz w:val="24"/>
          <w:szCs w:val="24"/>
        </w:rPr>
      </w:pPr>
    </w:p>
    <w:p w14:paraId="5DBF442F" w14:textId="77777777" w:rsidR="007E1430" w:rsidRDefault="007E1430" w:rsidP="007F639F">
      <w:pPr>
        <w:spacing w:after="0" w:line="240" w:lineRule="auto"/>
        <w:ind w:firstLine="708"/>
        <w:jc w:val="both"/>
        <w:rPr>
          <w:rFonts w:ascii="Times New Roman" w:hAnsi="Times New Roman"/>
          <w:sz w:val="24"/>
          <w:szCs w:val="24"/>
        </w:rPr>
      </w:pPr>
    </w:p>
    <w:p w14:paraId="0DA79B0D" w14:textId="77777777" w:rsidR="0018182D" w:rsidRPr="00C60AFC" w:rsidRDefault="0018182D" w:rsidP="009652E1">
      <w:pPr>
        <w:numPr>
          <w:ilvl w:val="0"/>
          <w:numId w:val="21"/>
        </w:numPr>
        <w:spacing w:after="0" w:line="240" w:lineRule="auto"/>
        <w:rPr>
          <w:rFonts w:ascii="Times New Roman" w:hAnsi="Times New Roman"/>
          <w:b/>
          <w:noProof/>
          <w:color w:val="FF0000"/>
          <w:sz w:val="24"/>
          <w:szCs w:val="24"/>
        </w:rPr>
      </w:pPr>
      <w:r w:rsidRPr="00C60AFC">
        <w:rPr>
          <w:rFonts w:ascii="Times New Roman" w:hAnsi="Times New Roman"/>
          <w:b/>
          <w:noProof/>
          <w:color w:val="FF0000"/>
          <w:sz w:val="24"/>
          <w:szCs w:val="24"/>
        </w:rPr>
        <w:t>Vize Uygulamaları</w:t>
      </w:r>
    </w:p>
    <w:p w14:paraId="71F406F4" w14:textId="77777777" w:rsidR="0018182D" w:rsidRPr="00AD1D1E" w:rsidRDefault="0018182D" w:rsidP="00AD1D1E">
      <w:pPr>
        <w:spacing w:after="0" w:line="240" w:lineRule="auto"/>
        <w:ind w:firstLine="708"/>
        <w:jc w:val="both"/>
        <w:rPr>
          <w:rFonts w:ascii="Times New Roman" w:hAnsi="Times New Roman"/>
          <w:sz w:val="24"/>
          <w:szCs w:val="24"/>
        </w:rPr>
      </w:pPr>
      <w:r w:rsidRPr="00AD1D1E">
        <w:rPr>
          <w:rFonts w:ascii="Times New Roman" w:hAnsi="Times New Roman"/>
          <w:sz w:val="24"/>
          <w:szCs w:val="24"/>
        </w:rPr>
        <w:tab/>
      </w:r>
    </w:p>
    <w:p w14:paraId="39BBB88D" w14:textId="77777777" w:rsidR="0018182D" w:rsidRPr="007F639F" w:rsidRDefault="0018182D" w:rsidP="00AD1D1E">
      <w:pPr>
        <w:spacing w:after="0" w:line="240" w:lineRule="auto"/>
        <w:ind w:firstLine="708"/>
        <w:jc w:val="both"/>
        <w:rPr>
          <w:rFonts w:ascii="Times New Roman" w:hAnsi="Times New Roman"/>
          <w:sz w:val="24"/>
          <w:szCs w:val="24"/>
        </w:rPr>
      </w:pPr>
      <w:r w:rsidRPr="00AD1D1E">
        <w:rPr>
          <w:rFonts w:ascii="Times New Roman" w:hAnsi="Times New Roman"/>
          <w:sz w:val="24"/>
          <w:szCs w:val="24"/>
        </w:rPr>
        <w:t>Mısır’da gerçekleşen yönetim değişikliğin</w:t>
      </w:r>
      <w:r>
        <w:rPr>
          <w:rFonts w:ascii="Times New Roman" w:hAnsi="Times New Roman"/>
          <w:sz w:val="24"/>
          <w:szCs w:val="24"/>
        </w:rPr>
        <w:t>i</w:t>
      </w:r>
      <w:r w:rsidRPr="00AD1D1E">
        <w:rPr>
          <w:rFonts w:ascii="Times New Roman" w:hAnsi="Times New Roman"/>
          <w:sz w:val="24"/>
          <w:szCs w:val="24"/>
        </w:rPr>
        <w:t xml:space="preserve"> müteakip umuma mahsus Türk pasaportlarına yönelik olarak uygulanan kapıda vize verme </w:t>
      </w:r>
      <w:proofErr w:type="gramStart"/>
      <w:r w:rsidRPr="00AD1D1E">
        <w:rPr>
          <w:rFonts w:ascii="Times New Roman" w:hAnsi="Times New Roman"/>
          <w:sz w:val="24"/>
          <w:szCs w:val="24"/>
        </w:rPr>
        <w:t>prosedürü</w:t>
      </w:r>
      <w:proofErr w:type="gramEnd"/>
      <w:r w:rsidRPr="00AD1D1E">
        <w:rPr>
          <w:rFonts w:ascii="Times New Roman" w:hAnsi="Times New Roman"/>
          <w:sz w:val="24"/>
          <w:szCs w:val="24"/>
        </w:rPr>
        <w:t xml:space="preserve"> sona erdirilmiş olup, Kahire dışındaki şehirlerden ülkeye giriş yapabilmek için Türkiye veya başka bir ülkedeki Mısır temsilciliklerinden vize alınmış olma şartı getirilmiştir. Bu durum Türk işadamları için zaman kaybına neden olmaktadır.</w:t>
      </w:r>
    </w:p>
    <w:p w14:paraId="71A3C114" w14:textId="77777777" w:rsidR="0018182D" w:rsidRDefault="0018182D" w:rsidP="00121175">
      <w:pPr>
        <w:spacing w:after="0" w:line="240" w:lineRule="auto"/>
        <w:ind w:firstLine="360"/>
        <w:jc w:val="both"/>
        <w:rPr>
          <w:rFonts w:ascii="Times New Roman" w:hAnsi="Times New Roman"/>
          <w:bCs/>
          <w:color w:val="000000"/>
          <w:sz w:val="24"/>
          <w:szCs w:val="24"/>
          <w:lang w:eastAsia="tr-TR"/>
        </w:rPr>
      </w:pPr>
    </w:p>
    <w:p w14:paraId="3232FD86" w14:textId="77777777" w:rsidR="0018182D" w:rsidRPr="00C60AFC" w:rsidRDefault="0018182D" w:rsidP="009652E1">
      <w:pPr>
        <w:numPr>
          <w:ilvl w:val="0"/>
          <w:numId w:val="21"/>
        </w:numPr>
        <w:spacing w:after="0" w:line="240" w:lineRule="auto"/>
        <w:rPr>
          <w:rFonts w:ascii="Times New Roman" w:hAnsi="Times New Roman"/>
          <w:b/>
          <w:noProof/>
          <w:color w:val="FF0000"/>
          <w:sz w:val="24"/>
          <w:szCs w:val="24"/>
        </w:rPr>
      </w:pPr>
      <w:r w:rsidRPr="00C60AFC">
        <w:rPr>
          <w:rFonts w:ascii="Times New Roman" w:hAnsi="Times New Roman"/>
          <w:b/>
          <w:noProof/>
          <w:color w:val="FF0000"/>
          <w:sz w:val="24"/>
          <w:szCs w:val="24"/>
        </w:rPr>
        <w:t>Diğer Kısıtlamalar</w:t>
      </w:r>
    </w:p>
    <w:p w14:paraId="6934CED3" w14:textId="77777777" w:rsidR="0018182D" w:rsidRPr="006F44D2" w:rsidRDefault="0018182D" w:rsidP="00A40909">
      <w:pPr>
        <w:spacing w:after="0" w:line="240" w:lineRule="auto"/>
        <w:ind w:left="720"/>
        <w:jc w:val="both"/>
        <w:rPr>
          <w:rFonts w:ascii="Times New Roman" w:hAnsi="Times New Roman"/>
          <w:b/>
          <w:color w:val="000000"/>
          <w:sz w:val="24"/>
          <w:szCs w:val="24"/>
          <w:lang w:val="en-US"/>
        </w:rPr>
      </w:pPr>
    </w:p>
    <w:p w14:paraId="29EF69FE" w14:textId="77777777" w:rsidR="0018182D" w:rsidRPr="007F639F"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 xml:space="preserve">Mısır makamlarınca ticarete getirilen en belirgin engel, Mısır kanunlarına göre yüzde yüz Mısır sermayeli ve ağırlıklı ortakları Mısırlı olmayan firmaların ithalat yapmasına müsaade edilmemesidir. Uygulama özellikle, Mısır’da doğrudan ofis, mağaza veya temsilcilik açarak yurtdışından ürün ithal etmek isteyen yabancı firmaların önündeki büyük bir engel niteliğindedir. Kısıtlamadan, özellikle Mısır’da doğrudan mağaza açmak isteyen Türk firmaları ile belirli bir süre ticari faaliyette bulunduktan sonra Mısır’da yatırım yapmayı planlayan firmalarımız etkilenmektedir. Yabancı firmalar söz konusu sorunu aşabilmek için Mısır vatandaşı şahıslarla </w:t>
      </w:r>
      <w:r w:rsidR="00115AA0">
        <w:rPr>
          <w:rFonts w:ascii="Times New Roman" w:hAnsi="Times New Roman"/>
          <w:sz w:val="24"/>
          <w:szCs w:val="24"/>
        </w:rPr>
        <w:t xml:space="preserve">firma kurmak </w:t>
      </w:r>
      <w:r w:rsidRPr="007F639F">
        <w:rPr>
          <w:rFonts w:ascii="Times New Roman" w:hAnsi="Times New Roman"/>
          <w:sz w:val="24"/>
          <w:szCs w:val="24"/>
        </w:rPr>
        <w:t xml:space="preserve">ya da </w:t>
      </w:r>
      <w:r w:rsidR="00115AA0">
        <w:rPr>
          <w:rFonts w:ascii="Times New Roman" w:hAnsi="Times New Roman"/>
          <w:sz w:val="24"/>
          <w:szCs w:val="24"/>
        </w:rPr>
        <w:t xml:space="preserve">ithalatlarını </w:t>
      </w:r>
      <w:r w:rsidRPr="007F639F">
        <w:rPr>
          <w:rFonts w:ascii="Times New Roman" w:hAnsi="Times New Roman"/>
          <w:sz w:val="24"/>
          <w:szCs w:val="24"/>
        </w:rPr>
        <w:t>Mısırlı komisyoncular vasıtasıyla gerçekleştirmek zorunda kalmakta</w:t>
      </w:r>
      <w:r w:rsidR="00115AA0">
        <w:rPr>
          <w:rFonts w:ascii="Times New Roman" w:hAnsi="Times New Roman"/>
          <w:sz w:val="24"/>
          <w:szCs w:val="24"/>
        </w:rPr>
        <w:t>dır. B</w:t>
      </w:r>
      <w:r w:rsidRPr="007F639F">
        <w:rPr>
          <w:rFonts w:ascii="Times New Roman" w:hAnsi="Times New Roman"/>
          <w:sz w:val="24"/>
          <w:szCs w:val="24"/>
        </w:rPr>
        <w:t xml:space="preserve">u durum zaman zaman hukuki problemler yanında aracılık nedeniyle maliyetlerin artmasına neden olmaktadır. </w:t>
      </w:r>
    </w:p>
    <w:p w14:paraId="60C1F9FB" w14:textId="77777777" w:rsidR="0018182D" w:rsidRPr="007F639F" w:rsidRDefault="0018182D" w:rsidP="007F639F">
      <w:pPr>
        <w:spacing w:after="0" w:line="240" w:lineRule="auto"/>
        <w:ind w:firstLine="708"/>
        <w:jc w:val="both"/>
        <w:rPr>
          <w:rFonts w:ascii="Times New Roman" w:hAnsi="Times New Roman"/>
          <w:sz w:val="24"/>
          <w:szCs w:val="24"/>
        </w:rPr>
      </w:pPr>
    </w:p>
    <w:p w14:paraId="0CA001AE" w14:textId="77777777" w:rsidR="0018182D" w:rsidRPr="007F639F"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Diğer taraftan, ülkede halen devam etmekte olan siyasi ve ekonomik istikrarsızlık, altyapı yetersizlikleri, yasal mevzuatın yetersizliği</w:t>
      </w:r>
      <w:r>
        <w:rPr>
          <w:rFonts w:ascii="Times New Roman" w:hAnsi="Times New Roman"/>
          <w:sz w:val="24"/>
          <w:szCs w:val="24"/>
        </w:rPr>
        <w:t xml:space="preserve"> ve</w:t>
      </w:r>
      <w:r w:rsidRPr="007F639F">
        <w:rPr>
          <w:rFonts w:ascii="Times New Roman" w:hAnsi="Times New Roman"/>
          <w:sz w:val="24"/>
          <w:szCs w:val="24"/>
        </w:rPr>
        <w:t xml:space="preserve"> bürokrasideki koordinasyonsuzluklar, </w:t>
      </w:r>
      <w:r>
        <w:rPr>
          <w:rFonts w:ascii="Times New Roman" w:hAnsi="Times New Roman"/>
          <w:sz w:val="24"/>
          <w:szCs w:val="24"/>
        </w:rPr>
        <w:t>Mısır</w:t>
      </w:r>
      <w:r w:rsidRPr="007F639F">
        <w:rPr>
          <w:rFonts w:ascii="Times New Roman" w:hAnsi="Times New Roman"/>
          <w:sz w:val="24"/>
          <w:szCs w:val="24"/>
        </w:rPr>
        <w:t xml:space="preserve"> ile olan ticari ilişkileri olumsuz yönde etkilemektedir. </w:t>
      </w:r>
    </w:p>
    <w:p w14:paraId="716D2E79" w14:textId="77777777" w:rsidR="00537FA5" w:rsidRDefault="00537FA5" w:rsidP="006F44D2">
      <w:pPr>
        <w:spacing w:after="0" w:line="240" w:lineRule="auto"/>
        <w:jc w:val="both"/>
        <w:rPr>
          <w:rFonts w:ascii="Times New Roman" w:hAnsi="Times New Roman"/>
          <w:sz w:val="24"/>
          <w:szCs w:val="24"/>
        </w:rPr>
      </w:pPr>
    </w:p>
    <w:p w14:paraId="049CD5FE" w14:textId="77777777" w:rsidR="00537FA5" w:rsidRPr="00537FA5" w:rsidRDefault="007E1430" w:rsidP="007E1430">
      <w:pPr>
        <w:spacing w:after="0" w:line="240" w:lineRule="auto"/>
        <w:ind w:left="142" w:firstLine="510"/>
        <w:jc w:val="both"/>
        <w:rPr>
          <w:rFonts w:ascii="Times New Roman" w:hAnsi="Times New Roman"/>
          <w:sz w:val="24"/>
          <w:szCs w:val="24"/>
        </w:rPr>
      </w:pPr>
      <w:r>
        <w:rPr>
          <w:rFonts w:ascii="Times New Roman" w:hAnsi="Times New Roman"/>
          <w:sz w:val="24"/>
          <w:szCs w:val="24"/>
        </w:rPr>
        <w:t xml:space="preserve">Öte yandan, </w:t>
      </w:r>
      <w:r w:rsidR="00537FA5" w:rsidRPr="00537FA5">
        <w:rPr>
          <w:rFonts w:ascii="Times New Roman" w:hAnsi="Times New Roman"/>
          <w:sz w:val="24"/>
          <w:szCs w:val="24"/>
        </w:rPr>
        <w:t xml:space="preserve">Suriye’de 2011 yılında başlayan savaş ortamında, ihraç ürünlerimizin Körfez ülkelerine ulaştırılmasını sağlamak amacıyla, kurulan Ro-Ro hattının belirli ücretler kapsamında kullanılmasını </w:t>
      </w:r>
      <w:proofErr w:type="spellStart"/>
      <w:r w:rsidR="00537FA5" w:rsidRPr="00537FA5">
        <w:rPr>
          <w:rFonts w:ascii="Times New Roman" w:hAnsi="Times New Roman"/>
          <w:sz w:val="24"/>
          <w:szCs w:val="24"/>
        </w:rPr>
        <w:t>teminen</w:t>
      </w:r>
      <w:proofErr w:type="spellEnd"/>
      <w:r w:rsidR="00537FA5" w:rsidRPr="00537FA5">
        <w:rPr>
          <w:rFonts w:ascii="Times New Roman" w:hAnsi="Times New Roman"/>
          <w:sz w:val="24"/>
          <w:szCs w:val="24"/>
        </w:rPr>
        <w:t xml:space="preserve"> Bakanlığımız ile Mısır Ulaştırma Bakanlığı arasında üç yıllık bir dönem için 23 Nisan 2012 yılında imzalanan Mutabakat Zaptı 23 Nisan 2015 tarihinde sonlanacaktır. Bu durum, Körfez ülkelerine yaptığımız ihracatın pazara girişinde sorun oluşturabilecektir. </w:t>
      </w:r>
    </w:p>
    <w:p w14:paraId="0FCA1278" w14:textId="77777777" w:rsidR="0018182D" w:rsidRPr="00C60AFC" w:rsidRDefault="0018182D" w:rsidP="006F44D2">
      <w:pPr>
        <w:spacing w:after="0" w:line="240" w:lineRule="auto"/>
        <w:jc w:val="both"/>
        <w:rPr>
          <w:rFonts w:ascii="Times New Roman" w:hAnsi="Times New Roman"/>
          <w:bCs/>
          <w:color w:val="FF0000"/>
          <w:sz w:val="24"/>
          <w:szCs w:val="24"/>
          <w:lang w:eastAsia="tr-TR"/>
        </w:rPr>
      </w:pPr>
      <w:r>
        <w:rPr>
          <w:rFonts w:ascii="Times New Roman" w:hAnsi="Times New Roman"/>
          <w:sz w:val="24"/>
          <w:szCs w:val="24"/>
        </w:rPr>
        <w:br w:type="page"/>
      </w:r>
    </w:p>
    <w:p w14:paraId="56334AFA" w14:textId="77777777" w:rsidR="0018182D" w:rsidRPr="00C60AFC" w:rsidRDefault="0018182D" w:rsidP="00B33ADA">
      <w:pPr>
        <w:pStyle w:val="ListeParagraf"/>
        <w:numPr>
          <w:ilvl w:val="0"/>
          <w:numId w:val="1"/>
        </w:numPr>
        <w:rPr>
          <w:rFonts w:ascii="Times New Roman" w:hAnsi="Times New Roman"/>
          <w:b/>
          <w:color w:val="FF0000"/>
          <w:sz w:val="24"/>
          <w:szCs w:val="24"/>
        </w:rPr>
      </w:pPr>
      <w:r w:rsidRPr="00C60AFC">
        <w:rPr>
          <w:rFonts w:ascii="Times New Roman" w:hAnsi="Times New Roman"/>
          <w:bCs/>
          <w:color w:val="FF0000"/>
          <w:sz w:val="24"/>
          <w:szCs w:val="24"/>
          <w:lang w:eastAsia="tr-TR"/>
        </w:rPr>
        <w:lastRenderedPageBreak/>
        <w:tab/>
        <w:t xml:space="preserve"> </w:t>
      </w:r>
      <w:r w:rsidRPr="00C60AFC">
        <w:rPr>
          <w:rFonts w:ascii="Times New Roman" w:hAnsi="Times New Roman"/>
          <w:b/>
          <w:color w:val="FF0000"/>
          <w:sz w:val="24"/>
          <w:szCs w:val="24"/>
        </w:rPr>
        <w:t xml:space="preserve">RUSYA FEDERASYONU </w:t>
      </w:r>
    </w:p>
    <w:p w14:paraId="08D03A4E" w14:textId="77777777" w:rsidR="0018182D" w:rsidRPr="00C60AFC" w:rsidRDefault="0018182D" w:rsidP="009652E1">
      <w:pPr>
        <w:numPr>
          <w:ilvl w:val="0"/>
          <w:numId w:val="24"/>
        </w:numPr>
        <w:spacing w:after="0" w:line="240" w:lineRule="auto"/>
        <w:jc w:val="both"/>
        <w:rPr>
          <w:rFonts w:ascii="Times New Roman" w:hAnsi="Times New Roman"/>
          <w:b/>
          <w:color w:val="FF0000"/>
          <w:sz w:val="24"/>
          <w:szCs w:val="24"/>
        </w:rPr>
      </w:pPr>
      <w:r w:rsidRPr="00C60AFC">
        <w:rPr>
          <w:rFonts w:ascii="Times New Roman" w:hAnsi="Times New Roman"/>
          <w:b/>
          <w:color w:val="FF0000"/>
          <w:sz w:val="24"/>
          <w:szCs w:val="24"/>
        </w:rPr>
        <w:t xml:space="preserve">Ticari İlişkilerin Özeti </w:t>
      </w:r>
    </w:p>
    <w:p w14:paraId="375981E0" w14:textId="77777777" w:rsidR="0018182D" w:rsidRPr="0001130C" w:rsidRDefault="0018182D" w:rsidP="0001130C">
      <w:pPr>
        <w:tabs>
          <w:tab w:val="left" w:pos="1134"/>
        </w:tabs>
        <w:spacing w:before="120" w:after="120" w:line="240" w:lineRule="auto"/>
        <w:ind w:left="1080"/>
        <w:contextualSpacing/>
        <w:rPr>
          <w:rFonts w:ascii="Times New Roman" w:hAnsi="Times New Roman"/>
          <w:b/>
          <w:sz w:val="24"/>
          <w:szCs w:val="24"/>
        </w:rPr>
      </w:pPr>
    </w:p>
    <w:p w14:paraId="7FD84969" w14:textId="77777777" w:rsidR="00ED0A78" w:rsidRDefault="00ED0A78" w:rsidP="007F639F">
      <w:pPr>
        <w:spacing w:after="0" w:line="240" w:lineRule="auto"/>
        <w:ind w:firstLine="708"/>
        <w:jc w:val="both"/>
        <w:rPr>
          <w:rFonts w:ascii="Times New Roman" w:hAnsi="Times New Roman"/>
          <w:sz w:val="24"/>
          <w:szCs w:val="24"/>
        </w:rPr>
      </w:pPr>
    </w:p>
    <w:p w14:paraId="27853596" w14:textId="77777777" w:rsidR="00BF52B6" w:rsidRPr="006C66F6" w:rsidRDefault="00BF52B6" w:rsidP="00BF52B6">
      <w:pPr>
        <w:spacing w:after="0" w:line="240" w:lineRule="auto"/>
        <w:ind w:firstLine="708"/>
        <w:jc w:val="both"/>
        <w:rPr>
          <w:rFonts w:ascii="Times New Roman" w:hAnsi="Times New Roman"/>
          <w:sz w:val="24"/>
          <w:szCs w:val="24"/>
        </w:rPr>
      </w:pPr>
      <w:r w:rsidRPr="006C66F6">
        <w:rPr>
          <w:rFonts w:ascii="Times New Roman" w:hAnsi="Times New Roman"/>
          <w:sz w:val="24"/>
          <w:szCs w:val="24"/>
        </w:rPr>
        <w:t>Rusya Federasyonu, 2014 yılı ticaret verilerine göre 5,9 milyar dolar ile en çok ihracat yaptığımız 7. ülke olurken, bu ülkeden ithalatımız 25,3 milyar dolar seviyesinde gerçekleşmiş ve ithalatımızda 1. sırada yer almıştır. 2014 yılında Ukrayna krizi nedeni ile Rusya’ya karşı uygulamaya konulan</w:t>
      </w:r>
      <w:r w:rsidRPr="006C66F6">
        <w:rPr>
          <w:rFonts w:ascii="Times New Roman" w:hAnsi="Times New Roman"/>
        </w:rPr>
        <w:t xml:space="preserve"> </w:t>
      </w:r>
      <w:r w:rsidRPr="006C66F6">
        <w:rPr>
          <w:rFonts w:ascii="Times New Roman" w:hAnsi="Times New Roman"/>
          <w:sz w:val="24"/>
          <w:szCs w:val="24"/>
        </w:rPr>
        <w:t>uluslararası yaptırımlar,</w:t>
      </w:r>
      <w:r w:rsidRPr="006C66F6">
        <w:rPr>
          <w:rFonts w:ascii="Times New Roman" w:hAnsi="Times New Roman"/>
        </w:rPr>
        <w:t xml:space="preserve"> </w:t>
      </w:r>
      <w:r w:rsidRPr="006C66F6">
        <w:rPr>
          <w:rFonts w:ascii="Times New Roman" w:hAnsi="Times New Roman"/>
          <w:sz w:val="24"/>
          <w:szCs w:val="24"/>
        </w:rPr>
        <w:t>yüksek politik risk algısı ve düşen petrol fiyatları rublenin değer kaybına neden olmuştur. Petrol fiyatlarındaki düşüş ve rublenin değer kaybı sonucunda ülkenin dış ticareti daralmıştır. Ülkeye ihracatımızda bu gelişmeler nedeni ile bir daralma söz konusudur. 2014 yılı verilerine göre iki ülke arasındaki ticaret hacmi 31,2 milyar dolar düzeyinde gerçekleşmiştir.</w:t>
      </w:r>
    </w:p>
    <w:p w14:paraId="3C657975" w14:textId="77777777" w:rsidR="0018182D" w:rsidRPr="0001130C" w:rsidRDefault="0018182D" w:rsidP="007F639F">
      <w:pPr>
        <w:spacing w:after="0" w:line="240" w:lineRule="auto"/>
        <w:ind w:firstLine="708"/>
        <w:jc w:val="both"/>
        <w:rPr>
          <w:rFonts w:ascii="Times New Roman" w:hAnsi="Times New Roman"/>
          <w:sz w:val="24"/>
          <w:szCs w:val="24"/>
        </w:rPr>
      </w:pPr>
    </w:p>
    <w:p w14:paraId="1BF15FAA" w14:textId="77777777" w:rsidR="0018182D" w:rsidRPr="007F639F" w:rsidRDefault="0018182D" w:rsidP="007F639F">
      <w:pPr>
        <w:spacing w:after="0" w:line="240" w:lineRule="auto"/>
        <w:ind w:firstLine="708"/>
        <w:jc w:val="both"/>
        <w:rPr>
          <w:rFonts w:ascii="Times New Roman" w:hAnsi="Times New Roman"/>
          <w:sz w:val="24"/>
          <w:szCs w:val="24"/>
        </w:rPr>
      </w:pPr>
      <w:r>
        <w:rPr>
          <w:rFonts w:ascii="Times New Roman" w:hAnsi="Times New Roman"/>
          <w:sz w:val="24"/>
          <w:szCs w:val="24"/>
        </w:rPr>
        <w:t>S</w:t>
      </w:r>
      <w:r w:rsidRPr="007F639F">
        <w:rPr>
          <w:rFonts w:ascii="Times New Roman" w:hAnsi="Times New Roman"/>
          <w:sz w:val="24"/>
          <w:szCs w:val="24"/>
        </w:rPr>
        <w:t xml:space="preserve">on dönemde </w:t>
      </w:r>
      <w:proofErr w:type="spellStart"/>
      <w:r w:rsidRPr="007F639F">
        <w:rPr>
          <w:rFonts w:ascii="Times New Roman" w:hAnsi="Times New Roman"/>
          <w:sz w:val="24"/>
          <w:szCs w:val="24"/>
        </w:rPr>
        <w:t>Akkuyu</w:t>
      </w:r>
      <w:proofErr w:type="spellEnd"/>
      <w:r w:rsidRPr="007F639F">
        <w:rPr>
          <w:rFonts w:ascii="Times New Roman" w:hAnsi="Times New Roman"/>
          <w:sz w:val="24"/>
          <w:szCs w:val="24"/>
        </w:rPr>
        <w:t xml:space="preserve"> Nükleer Santrali benzeri büyük çaplı projeler ve enerji ve turizm gibi </w:t>
      </w:r>
      <w:r>
        <w:rPr>
          <w:rFonts w:ascii="Times New Roman" w:hAnsi="Times New Roman"/>
          <w:sz w:val="24"/>
          <w:szCs w:val="24"/>
        </w:rPr>
        <w:t xml:space="preserve">kilit sektörlerdeki işbirliği gibi </w:t>
      </w:r>
      <w:r w:rsidRPr="007F639F">
        <w:rPr>
          <w:rFonts w:ascii="Times New Roman" w:hAnsi="Times New Roman"/>
          <w:sz w:val="24"/>
          <w:szCs w:val="24"/>
        </w:rPr>
        <w:t>karşılıklı yatırımlarda yaşanan gelişmeler</w:t>
      </w:r>
      <w:r>
        <w:rPr>
          <w:rFonts w:ascii="Times New Roman" w:hAnsi="Times New Roman"/>
          <w:sz w:val="24"/>
          <w:szCs w:val="24"/>
        </w:rPr>
        <w:t xml:space="preserve">in </w:t>
      </w:r>
      <w:r w:rsidRPr="007F639F">
        <w:rPr>
          <w:rFonts w:ascii="Times New Roman" w:hAnsi="Times New Roman"/>
          <w:sz w:val="24"/>
          <w:szCs w:val="24"/>
        </w:rPr>
        <w:t>ticaret hacminin artmasında etkili olacağı bek</w:t>
      </w:r>
      <w:r>
        <w:rPr>
          <w:rFonts w:ascii="Times New Roman" w:hAnsi="Times New Roman"/>
          <w:sz w:val="24"/>
          <w:szCs w:val="24"/>
        </w:rPr>
        <w:t>lenmektedir. Türkiye’nin Rusya Federasyonu’nda</w:t>
      </w:r>
      <w:r w:rsidRPr="007F639F">
        <w:rPr>
          <w:rFonts w:ascii="Times New Roman" w:hAnsi="Times New Roman"/>
          <w:sz w:val="24"/>
          <w:szCs w:val="24"/>
        </w:rPr>
        <w:t xml:space="preserve"> 9-10 milyar doların üzerinde yatırımı bulunmakta ve 2.000’den fazla yerleşik firması yer almaktadır. </w:t>
      </w:r>
      <w:r w:rsidR="0064312B" w:rsidRPr="00AC4E0D">
        <w:rPr>
          <w:rFonts w:ascii="Times New Roman" w:hAnsi="Times New Roman"/>
          <w:sz w:val="24"/>
          <w:szCs w:val="24"/>
        </w:rPr>
        <w:t>201</w:t>
      </w:r>
      <w:r w:rsidR="0064312B">
        <w:rPr>
          <w:rFonts w:ascii="Times New Roman" w:hAnsi="Times New Roman"/>
          <w:sz w:val="24"/>
          <w:szCs w:val="24"/>
        </w:rPr>
        <w:t>4</w:t>
      </w:r>
      <w:r w:rsidR="0064312B" w:rsidRPr="00AC4E0D">
        <w:rPr>
          <w:rFonts w:ascii="Times New Roman" w:hAnsi="Times New Roman"/>
          <w:sz w:val="24"/>
          <w:szCs w:val="24"/>
        </w:rPr>
        <w:t xml:space="preserve"> </w:t>
      </w:r>
      <w:r w:rsidRPr="00AC4E0D">
        <w:rPr>
          <w:rFonts w:ascii="Times New Roman" w:hAnsi="Times New Roman"/>
          <w:sz w:val="24"/>
          <w:szCs w:val="24"/>
        </w:rPr>
        <w:t xml:space="preserve">yılı itibariyle Rusya Federasyonu’nun ülkemizdeki yatırımları </w:t>
      </w:r>
      <w:r w:rsidR="0064312B">
        <w:rPr>
          <w:rFonts w:ascii="Times New Roman" w:hAnsi="Times New Roman"/>
          <w:sz w:val="24"/>
          <w:szCs w:val="24"/>
        </w:rPr>
        <w:t>4,1</w:t>
      </w:r>
      <w:r w:rsidRPr="00AC4E0D">
        <w:rPr>
          <w:rFonts w:ascii="Times New Roman" w:hAnsi="Times New Roman"/>
          <w:sz w:val="24"/>
          <w:szCs w:val="24"/>
        </w:rPr>
        <w:t xml:space="preserve"> milyar doların üzerinde olup </w:t>
      </w:r>
      <w:r w:rsidR="00D70613" w:rsidRPr="00AC4E0D">
        <w:rPr>
          <w:rFonts w:ascii="Times New Roman" w:hAnsi="Times New Roman"/>
          <w:sz w:val="24"/>
          <w:szCs w:val="24"/>
        </w:rPr>
        <w:t>hâlihazırda</w:t>
      </w:r>
      <w:r w:rsidRPr="00AC4E0D">
        <w:rPr>
          <w:rFonts w:ascii="Times New Roman" w:hAnsi="Times New Roman"/>
          <w:sz w:val="24"/>
          <w:szCs w:val="24"/>
        </w:rPr>
        <w:t xml:space="preserve"> </w:t>
      </w:r>
      <w:r w:rsidR="00DA7A7E">
        <w:rPr>
          <w:rFonts w:ascii="Times New Roman" w:hAnsi="Times New Roman"/>
          <w:sz w:val="24"/>
          <w:szCs w:val="24"/>
        </w:rPr>
        <w:t>1800</w:t>
      </w:r>
      <w:r w:rsidR="00DA7A7E" w:rsidRPr="00AC4E0D">
        <w:rPr>
          <w:rFonts w:ascii="Times New Roman" w:hAnsi="Times New Roman"/>
          <w:sz w:val="24"/>
          <w:szCs w:val="24"/>
        </w:rPr>
        <w:t xml:space="preserve">’ün </w:t>
      </w:r>
      <w:r w:rsidRPr="00AC4E0D">
        <w:rPr>
          <w:rFonts w:ascii="Times New Roman" w:hAnsi="Times New Roman"/>
          <w:sz w:val="24"/>
          <w:szCs w:val="24"/>
        </w:rPr>
        <w:t>üzerinde Rus firması Türkiye’de faaliyet göstermektedir.</w:t>
      </w:r>
      <w:r>
        <w:rPr>
          <w:rFonts w:ascii="Times New Roman" w:hAnsi="Times New Roman"/>
          <w:sz w:val="24"/>
          <w:szCs w:val="24"/>
        </w:rPr>
        <w:t xml:space="preserve"> </w:t>
      </w:r>
      <w:r w:rsidRPr="007F639F">
        <w:rPr>
          <w:rFonts w:ascii="Times New Roman" w:hAnsi="Times New Roman"/>
          <w:sz w:val="24"/>
          <w:szCs w:val="24"/>
        </w:rPr>
        <w:t xml:space="preserve"> </w:t>
      </w:r>
    </w:p>
    <w:p w14:paraId="15EFAE4A" w14:textId="77777777" w:rsidR="0018182D" w:rsidRPr="00C60AFC" w:rsidRDefault="0018182D" w:rsidP="0001130C">
      <w:pPr>
        <w:tabs>
          <w:tab w:val="left" w:pos="1134"/>
        </w:tabs>
        <w:spacing w:before="120" w:after="120" w:line="360" w:lineRule="auto"/>
        <w:ind w:left="1080" w:hanging="1080"/>
        <w:contextualSpacing/>
        <w:jc w:val="both"/>
        <w:rPr>
          <w:rFonts w:ascii="Times New Roman" w:hAnsi="Times New Roman"/>
          <w:b/>
          <w:color w:val="FF0000"/>
          <w:sz w:val="24"/>
          <w:szCs w:val="24"/>
        </w:rPr>
      </w:pPr>
    </w:p>
    <w:p w14:paraId="26FE02D5" w14:textId="77777777" w:rsidR="0018182D" w:rsidRPr="00C60AFC" w:rsidRDefault="0018182D" w:rsidP="009652E1">
      <w:pPr>
        <w:numPr>
          <w:ilvl w:val="0"/>
          <w:numId w:val="24"/>
        </w:numPr>
        <w:spacing w:after="0" w:line="240" w:lineRule="auto"/>
        <w:jc w:val="both"/>
        <w:rPr>
          <w:rFonts w:ascii="Times New Roman" w:hAnsi="Times New Roman"/>
          <w:b/>
          <w:color w:val="FF0000"/>
          <w:sz w:val="24"/>
          <w:szCs w:val="24"/>
        </w:rPr>
      </w:pPr>
      <w:r w:rsidRPr="00C60AFC">
        <w:rPr>
          <w:rFonts w:ascii="Times New Roman" w:hAnsi="Times New Roman"/>
          <w:b/>
          <w:noProof/>
          <w:color w:val="FF0000"/>
          <w:sz w:val="24"/>
          <w:szCs w:val="24"/>
        </w:rPr>
        <w:t xml:space="preserve">Gümrük Vergileri </w:t>
      </w:r>
    </w:p>
    <w:p w14:paraId="79BF76D3" w14:textId="77777777" w:rsidR="0018182D" w:rsidRPr="0001130C" w:rsidRDefault="0018182D" w:rsidP="007F639F">
      <w:pPr>
        <w:spacing w:after="0" w:line="240" w:lineRule="auto"/>
        <w:ind w:left="720"/>
        <w:jc w:val="both"/>
        <w:rPr>
          <w:rFonts w:ascii="Times New Roman" w:hAnsi="Times New Roman"/>
          <w:b/>
          <w:sz w:val="24"/>
          <w:szCs w:val="24"/>
        </w:rPr>
      </w:pPr>
    </w:p>
    <w:p w14:paraId="413E6780" w14:textId="77777777" w:rsidR="00BA0F8A" w:rsidRPr="002A3140" w:rsidRDefault="0018182D" w:rsidP="00881A68">
      <w:pPr>
        <w:spacing w:after="0" w:line="240" w:lineRule="auto"/>
        <w:ind w:firstLine="708"/>
        <w:jc w:val="both"/>
        <w:rPr>
          <w:rFonts w:ascii="Times New Roman" w:hAnsi="Times New Roman"/>
          <w:sz w:val="24"/>
          <w:szCs w:val="24"/>
        </w:rPr>
      </w:pPr>
      <w:r w:rsidRPr="007F639F">
        <w:rPr>
          <w:rFonts w:ascii="Times New Roman" w:hAnsi="Times New Roman"/>
          <w:sz w:val="24"/>
          <w:szCs w:val="24"/>
        </w:rPr>
        <w:t xml:space="preserve">Rusya </w:t>
      </w:r>
      <w:r>
        <w:rPr>
          <w:rFonts w:ascii="Times New Roman" w:hAnsi="Times New Roman"/>
          <w:sz w:val="24"/>
          <w:szCs w:val="24"/>
        </w:rPr>
        <w:t>Federasyonu</w:t>
      </w:r>
      <w:r w:rsidR="00BA0F8A">
        <w:rPr>
          <w:rFonts w:ascii="Times New Roman" w:hAnsi="Times New Roman"/>
          <w:sz w:val="24"/>
          <w:szCs w:val="24"/>
        </w:rPr>
        <w:t>, 22 Ağustos 2012 tarihinde DTÖ’ye katılmıştır.</w:t>
      </w:r>
      <w:r>
        <w:rPr>
          <w:rFonts w:ascii="Times New Roman" w:hAnsi="Times New Roman"/>
          <w:sz w:val="24"/>
          <w:szCs w:val="24"/>
        </w:rPr>
        <w:t xml:space="preserve"> </w:t>
      </w:r>
      <w:r w:rsidRPr="007F639F">
        <w:rPr>
          <w:rFonts w:ascii="Times New Roman" w:hAnsi="Times New Roman"/>
          <w:sz w:val="24"/>
          <w:szCs w:val="24"/>
        </w:rPr>
        <w:t>DTÖ üyeliğinin ardından gümrük vergileri</w:t>
      </w:r>
      <w:r>
        <w:rPr>
          <w:rFonts w:ascii="Times New Roman" w:hAnsi="Times New Roman"/>
          <w:sz w:val="24"/>
          <w:szCs w:val="24"/>
        </w:rPr>
        <w:t>ni</w:t>
      </w:r>
      <w:r w:rsidRPr="007F639F">
        <w:rPr>
          <w:rFonts w:ascii="Times New Roman" w:hAnsi="Times New Roman"/>
          <w:sz w:val="24"/>
          <w:szCs w:val="24"/>
        </w:rPr>
        <w:t xml:space="preserve"> </w:t>
      </w:r>
      <w:r w:rsidR="00BA0F8A">
        <w:rPr>
          <w:rFonts w:ascii="Times New Roman" w:hAnsi="Times New Roman"/>
          <w:sz w:val="24"/>
          <w:szCs w:val="24"/>
        </w:rPr>
        <w:t xml:space="preserve">kademeli </w:t>
      </w:r>
      <w:r w:rsidRPr="007F639F">
        <w:rPr>
          <w:rFonts w:ascii="Times New Roman" w:hAnsi="Times New Roman"/>
          <w:sz w:val="24"/>
          <w:szCs w:val="24"/>
        </w:rPr>
        <w:t xml:space="preserve">olarak indirmektedir. </w:t>
      </w:r>
      <w:r w:rsidR="00D70613" w:rsidRPr="007F639F">
        <w:rPr>
          <w:rFonts w:ascii="Times New Roman" w:hAnsi="Times New Roman"/>
          <w:sz w:val="24"/>
          <w:szCs w:val="24"/>
        </w:rPr>
        <w:t>Hâlihazırda</w:t>
      </w:r>
      <w:r w:rsidRPr="007F639F">
        <w:rPr>
          <w:rFonts w:ascii="Times New Roman" w:hAnsi="Times New Roman"/>
          <w:sz w:val="24"/>
          <w:szCs w:val="24"/>
        </w:rPr>
        <w:t xml:space="preserve">, gümrük vergilerinin ortalama oranı % </w:t>
      </w:r>
      <w:r w:rsidR="00BA0F8A">
        <w:rPr>
          <w:rFonts w:ascii="Times New Roman" w:hAnsi="Times New Roman"/>
          <w:sz w:val="24"/>
          <w:szCs w:val="24"/>
        </w:rPr>
        <w:t>9,7’dir</w:t>
      </w:r>
      <w:r w:rsidRPr="007F639F">
        <w:rPr>
          <w:rFonts w:ascii="Times New Roman" w:hAnsi="Times New Roman"/>
          <w:sz w:val="24"/>
          <w:szCs w:val="24"/>
        </w:rPr>
        <w:t xml:space="preserve">. </w:t>
      </w:r>
      <w:r w:rsidR="00BA0F8A" w:rsidRPr="002A3140">
        <w:rPr>
          <w:rFonts w:ascii="Times New Roman" w:hAnsi="Times New Roman"/>
          <w:sz w:val="24"/>
          <w:szCs w:val="24"/>
        </w:rPr>
        <w:t>Tarım ürünlerinde ortalama gümrük vergisi %12,2 iken sanayi ürünlerinde ortalama gümrük vergisi ise %9,3’tür.</w:t>
      </w:r>
      <w:r w:rsidR="00881A68">
        <w:rPr>
          <w:rFonts w:ascii="Times New Roman" w:hAnsi="Times New Roman"/>
          <w:sz w:val="24"/>
          <w:szCs w:val="24"/>
        </w:rPr>
        <w:t xml:space="preserve"> </w:t>
      </w:r>
      <w:r w:rsidR="00BA0F8A" w:rsidRPr="002A3140">
        <w:rPr>
          <w:rFonts w:ascii="Times New Roman" w:hAnsi="Times New Roman"/>
          <w:sz w:val="24"/>
          <w:szCs w:val="24"/>
        </w:rPr>
        <w:t xml:space="preserve">Rusya’nın DTÖ taahhütleri çerçevesinde ortalama gümrük vergisi oranı aşamalı olarak %8’in altına indirilecektir. </w:t>
      </w:r>
    </w:p>
    <w:p w14:paraId="1215743E" w14:textId="77777777" w:rsidR="00BA0F8A" w:rsidRPr="002A3140" w:rsidRDefault="00BA0F8A" w:rsidP="00BA0F8A">
      <w:pPr>
        <w:spacing w:after="0" w:line="240" w:lineRule="auto"/>
        <w:ind w:firstLine="708"/>
        <w:jc w:val="both"/>
        <w:rPr>
          <w:rFonts w:ascii="Times New Roman" w:hAnsi="Times New Roman"/>
          <w:sz w:val="24"/>
          <w:szCs w:val="24"/>
        </w:rPr>
      </w:pPr>
    </w:p>
    <w:p w14:paraId="5C1920B9" w14:textId="1AFF04AE" w:rsidR="00881A68" w:rsidRDefault="00881A68" w:rsidP="00881A68">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w:t>
      </w:r>
      <w:r w:rsidR="00BA0F8A" w:rsidRPr="002A3140">
        <w:rPr>
          <w:rFonts w:ascii="Times New Roman" w:hAnsi="Times New Roman"/>
          <w:sz w:val="24"/>
          <w:szCs w:val="24"/>
        </w:rPr>
        <w:t xml:space="preserve">Rusya Federasyonu, Kazakistan ve </w:t>
      </w:r>
      <w:proofErr w:type="spellStart"/>
      <w:r w:rsidR="00BA0F8A" w:rsidRPr="002A3140">
        <w:rPr>
          <w:rFonts w:ascii="Times New Roman" w:hAnsi="Times New Roman"/>
          <w:sz w:val="24"/>
          <w:szCs w:val="24"/>
        </w:rPr>
        <w:t>Belarus</w:t>
      </w:r>
      <w:proofErr w:type="spellEnd"/>
      <w:r w:rsidR="00BA0F8A" w:rsidRPr="002A3140">
        <w:rPr>
          <w:rFonts w:ascii="Times New Roman" w:hAnsi="Times New Roman"/>
          <w:sz w:val="24"/>
          <w:szCs w:val="24"/>
        </w:rPr>
        <w:t xml:space="preserve"> arasında tesis edilen gümrük birliği çerçevesinde 1 Ocak 2010 tarihi itibariyle bu üç ülke ortak gümrük tarifesi uygulamaktadır. 1 Ocak 2015 tarihi itibariyle Avrasya Ekonomik Birliği resmen kurulmuş olup, gümrük birliğine </w:t>
      </w:r>
      <w:proofErr w:type="gramStart"/>
      <w:r w:rsidR="00BA0F8A" w:rsidRPr="002A3140">
        <w:rPr>
          <w:rFonts w:ascii="Times New Roman" w:hAnsi="Times New Roman"/>
          <w:sz w:val="24"/>
          <w:szCs w:val="24"/>
        </w:rPr>
        <w:t>dahil</w:t>
      </w:r>
      <w:proofErr w:type="gramEnd"/>
      <w:r w:rsidR="00BA0F8A" w:rsidRPr="002A3140">
        <w:rPr>
          <w:rFonts w:ascii="Times New Roman" w:hAnsi="Times New Roman"/>
          <w:sz w:val="24"/>
          <w:szCs w:val="24"/>
        </w:rPr>
        <w:t xml:space="preserve"> olan Rusya, Kazakistan ve </w:t>
      </w:r>
      <w:proofErr w:type="spellStart"/>
      <w:r w:rsidR="00BA0F8A" w:rsidRPr="002A3140">
        <w:rPr>
          <w:rFonts w:ascii="Times New Roman" w:hAnsi="Times New Roman"/>
          <w:sz w:val="24"/>
          <w:szCs w:val="24"/>
        </w:rPr>
        <w:t>Belarus’un</w:t>
      </w:r>
      <w:proofErr w:type="spellEnd"/>
      <w:r w:rsidR="00BA0F8A" w:rsidRPr="002A3140">
        <w:rPr>
          <w:rFonts w:ascii="Times New Roman" w:hAnsi="Times New Roman"/>
          <w:sz w:val="24"/>
          <w:szCs w:val="24"/>
        </w:rPr>
        <w:t xml:space="preserve"> yanı</w:t>
      </w:r>
      <w:r w:rsidR="00A01D37">
        <w:rPr>
          <w:rFonts w:ascii="Times New Roman" w:hAnsi="Times New Roman"/>
          <w:sz w:val="24"/>
          <w:szCs w:val="24"/>
        </w:rPr>
        <w:t xml:space="preserve"> </w:t>
      </w:r>
      <w:r w:rsidR="00BA0F8A" w:rsidRPr="002A3140">
        <w:rPr>
          <w:rFonts w:ascii="Times New Roman" w:hAnsi="Times New Roman"/>
          <w:sz w:val="24"/>
          <w:szCs w:val="24"/>
        </w:rPr>
        <w:t>sıra Ermenistan 2 Ocak 2015 tarihinde Avrasya Ekonomik Birliği üyesi olmuştur. Ermenistan 8 yıllık bir geçiş dönemi sonucunda 2022 yılına kadar gümrük tarifelerini gümrük birliği ile uyumlu hale getirecektir. İlave olarak, Kırgızistan’ın 2015 yılı içerisinde Avrasya Ekonomik Birli</w:t>
      </w:r>
      <w:r>
        <w:rPr>
          <w:rFonts w:ascii="Times New Roman" w:hAnsi="Times New Roman"/>
          <w:sz w:val="24"/>
          <w:szCs w:val="24"/>
        </w:rPr>
        <w:t>ğine katılması öngörülmektedir.</w:t>
      </w:r>
    </w:p>
    <w:p w14:paraId="4B094DDF" w14:textId="77777777" w:rsidR="00881A68" w:rsidRDefault="00881A68" w:rsidP="00881A68">
      <w:pPr>
        <w:spacing w:after="0" w:line="240" w:lineRule="auto"/>
        <w:ind w:firstLine="708"/>
        <w:jc w:val="both"/>
        <w:rPr>
          <w:rFonts w:ascii="Times New Roman" w:hAnsi="Times New Roman"/>
          <w:sz w:val="24"/>
          <w:szCs w:val="24"/>
        </w:rPr>
      </w:pPr>
    </w:p>
    <w:p w14:paraId="3EFD36BC" w14:textId="7612155D" w:rsidR="0018182D" w:rsidRDefault="004F6F56" w:rsidP="00881A68">
      <w:pPr>
        <w:spacing w:after="0" w:line="240" w:lineRule="auto"/>
        <w:ind w:firstLine="708"/>
        <w:jc w:val="both"/>
        <w:rPr>
          <w:rFonts w:ascii="Times New Roman" w:hAnsi="Times New Roman"/>
          <w:sz w:val="24"/>
          <w:szCs w:val="24"/>
        </w:rPr>
      </w:pPr>
      <w:r>
        <w:rPr>
          <w:rFonts w:ascii="Times New Roman" w:hAnsi="Times New Roman"/>
          <w:sz w:val="24"/>
          <w:szCs w:val="24"/>
          <w:lang w:eastAsia="ru-RU"/>
        </w:rPr>
        <w:t xml:space="preserve">Öte yandan, Rusya Federasyonu, </w:t>
      </w:r>
      <w:proofErr w:type="gramStart"/>
      <w:r w:rsidR="0084161E">
        <w:rPr>
          <w:rFonts w:ascii="Times New Roman" w:hAnsi="Times New Roman"/>
          <w:sz w:val="24"/>
          <w:szCs w:val="24"/>
          <w:lang w:eastAsia="ru-RU"/>
        </w:rPr>
        <w:t xml:space="preserve">GTS </w:t>
      </w:r>
      <w:r>
        <w:rPr>
          <w:rFonts w:ascii="Times New Roman" w:hAnsi="Times New Roman"/>
          <w:sz w:val="24"/>
          <w:szCs w:val="24"/>
          <w:lang w:eastAsia="ru-RU"/>
        </w:rPr>
        <w:t xml:space="preserve"> kapsamında</w:t>
      </w:r>
      <w:proofErr w:type="gramEnd"/>
      <w:r>
        <w:rPr>
          <w:rFonts w:ascii="Times New Roman" w:hAnsi="Times New Roman"/>
          <w:sz w:val="24"/>
          <w:szCs w:val="24"/>
          <w:lang w:eastAsia="ru-RU"/>
        </w:rPr>
        <w:t>, ülkemizin de aralarında bulunduğu gelişmekte olan ülkelere, sınırlı sayıdaki bazı ürünlerde %25 gümrük vergisi indirimi uygulamaktadır.</w:t>
      </w:r>
    </w:p>
    <w:p w14:paraId="13299228" w14:textId="77777777" w:rsidR="004F6F56" w:rsidRDefault="004F6F56" w:rsidP="0001130C">
      <w:pPr>
        <w:shd w:val="clear" w:color="auto" w:fill="FFFFFF"/>
        <w:spacing w:before="240" w:after="0" w:line="240" w:lineRule="auto"/>
        <w:jc w:val="both"/>
        <w:rPr>
          <w:rFonts w:ascii="Times New Roman" w:hAnsi="Times New Roman"/>
          <w:noProof/>
          <w:sz w:val="24"/>
          <w:szCs w:val="24"/>
          <w:lang w:eastAsia="ru-RU"/>
        </w:rPr>
      </w:pPr>
    </w:p>
    <w:p w14:paraId="3CD8C36D" w14:textId="77777777" w:rsidR="0018182D" w:rsidRPr="00C60AFC" w:rsidRDefault="0018182D" w:rsidP="009652E1">
      <w:pPr>
        <w:numPr>
          <w:ilvl w:val="0"/>
          <w:numId w:val="24"/>
        </w:numPr>
        <w:spacing w:after="0" w:line="240" w:lineRule="auto"/>
        <w:jc w:val="both"/>
        <w:rPr>
          <w:rFonts w:ascii="Times New Roman" w:hAnsi="Times New Roman"/>
          <w:b/>
          <w:bCs/>
          <w:color w:val="FF0000"/>
          <w:sz w:val="24"/>
          <w:szCs w:val="24"/>
        </w:rPr>
      </w:pPr>
      <w:r w:rsidRPr="00C60AFC">
        <w:rPr>
          <w:rFonts w:ascii="Times New Roman" w:hAnsi="Times New Roman"/>
          <w:b/>
          <w:bCs/>
          <w:color w:val="FF0000"/>
          <w:sz w:val="24"/>
          <w:szCs w:val="24"/>
        </w:rPr>
        <w:t xml:space="preserve">İthalat Kısıtlamaları ve Gümrük Uygulamaları </w:t>
      </w:r>
    </w:p>
    <w:p w14:paraId="62CDFD98" w14:textId="77777777" w:rsidR="0018182D" w:rsidRPr="0001130C" w:rsidRDefault="0018182D" w:rsidP="0001130C">
      <w:pPr>
        <w:spacing w:after="0" w:line="240" w:lineRule="auto"/>
        <w:ind w:left="1440"/>
        <w:rPr>
          <w:rFonts w:ascii="Times New Roman" w:hAnsi="Times New Roman"/>
          <w:b/>
          <w:bCs/>
          <w:sz w:val="24"/>
          <w:szCs w:val="24"/>
        </w:rPr>
      </w:pPr>
    </w:p>
    <w:p w14:paraId="1386979F" w14:textId="77777777" w:rsidR="0018182D"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Rusya</w:t>
      </w:r>
      <w:r>
        <w:rPr>
          <w:rFonts w:ascii="Times New Roman" w:hAnsi="Times New Roman"/>
          <w:sz w:val="24"/>
          <w:szCs w:val="24"/>
        </w:rPr>
        <w:t xml:space="preserve"> Federasyonu’nda</w:t>
      </w:r>
      <w:r w:rsidRPr="007F639F">
        <w:rPr>
          <w:rFonts w:ascii="Times New Roman" w:hAnsi="Times New Roman"/>
          <w:sz w:val="24"/>
          <w:szCs w:val="24"/>
        </w:rPr>
        <w:t xml:space="preserve"> gümrüklerde malların ülkeye girişi sırasında uygulanan yerel mevzuatın karmaşıklığı ve gümrüklerin diğer kamu kurumları ile ilişkiler</w:t>
      </w:r>
      <w:r>
        <w:rPr>
          <w:rFonts w:ascii="Times New Roman" w:hAnsi="Times New Roman"/>
          <w:sz w:val="24"/>
          <w:szCs w:val="24"/>
        </w:rPr>
        <w:t>in</w:t>
      </w:r>
      <w:r w:rsidRPr="007F639F">
        <w:rPr>
          <w:rFonts w:ascii="Times New Roman" w:hAnsi="Times New Roman"/>
          <w:sz w:val="24"/>
          <w:szCs w:val="24"/>
        </w:rPr>
        <w:t xml:space="preserve">deki belirsizlikler, ticaretin gelişmesi önündeki en önemli engellerden biridir. Ülkedeki her türlü mevzuatın </w:t>
      </w:r>
      <w:r w:rsidRPr="007F639F">
        <w:rPr>
          <w:rFonts w:ascii="Times New Roman" w:hAnsi="Times New Roman"/>
          <w:sz w:val="24"/>
          <w:szCs w:val="24"/>
        </w:rPr>
        <w:lastRenderedPageBreak/>
        <w:t>karışık, belirsiz</w:t>
      </w:r>
      <w:r>
        <w:rPr>
          <w:rFonts w:ascii="Times New Roman" w:hAnsi="Times New Roman"/>
          <w:sz w:val="24"/>
          <w:szCs w:val="24"/>
        </w:rPr>
        <w:t>,</w:t>
      </w:r>
      <w:r w:rsidRPr="007F639F">
        <w:rPr>
          <w:rFonts w:ascii="Times New Roman" w:hAnsi="Times New Roman"/>
          <w:sz w:val="24"/>
          <w:szCs w:val="24"/>
        </w:rPr>
        <w:t xml:space="preserve"> erişiminin zor ve </w:t>
      </w:r>
      <w:r>
        <w:rPr>
          <w:rFonts w:ascii="Times New Roman" w:hAnsi="Times New Roman"/>
          <w:sz w:val="24"/>
          <w:szCs w:val="24"/>
        </w:rPr>
        <w:t xml:space="preserve">ayrıca </w:t>
      </w:r>
      <w:r w:rsidRPr="007F639F">
        <w:rPr>
          <w:rFonts w:ascii="Times New Roman" w:hAnsi="Times New Roman"/>
          <w:sz w:val="24"/>
          <w:szCs w:val="24"/>
        </w:rPr>
        <w:t>Rusça olması,</w:t>
      </w:r>
      <w:r>
        <w:rPr>
          <w:rFonts w:ascii="Times New Roman" w:hAnsi="Times New Roman"/>
          <w:sz w:val="24"/>
          <w:szCs w:val="24"/>
        </w:rPr>
        <w:t xml:space="preserve"> pazardaki</w:t>
      </w:r>
      <w:r w:rsidRPr="007F639F">
        <w:rPr>
          <w:rFonts w:ascii="Times New Roman" w:hAnsi="Times New Roman"/>
          <w:sz w:val="24"/>
          <w:szCs w:val="24"/>
        </w:rPr>
        <w:t xml:space="preserve"> tecrübenin pazar koşullarının anlaşılabilmesi açısından önem kazanmasına ve genel olarak pazara giriş şartlarının ağırlaşmasına neden olmaktadır.</w:t>
      </w:r>
    </w:p>
    <w:p w14:paraId="2D737BB7" w14:textId="77777777" w:rsidR="0018182D" w:rsidRPr="007F639F" w:rsidRDefault="0018182D" w:rsidP="007F639F">
      <w:pPr>
        <w:spacing w:after="0" w:line="240" w:lineRule="auto"/>
        <w:ind w:firstLine="708"/>
        <w:jc w:val="both"/>
        <w:rPr>
          <w:rFonts w:ascii="Times New Roman" w:hAnsi="Times New Roman"/>
          <w:sz w:val="24"/>
          <w:szCs w:val="24"/>
        </w:rPr>
      </w:pPr>
    </w:p>
    <w:p w14:paraId="425DE3DD" w14:textId="77777777" w:rsidR="007B4A4D" w:rsidRPr="002A3140" w:rsidRDefault="007B4A4D" w:rsidP="007B4A4D">
      <w:pPr>
        <w:spacing w:after="0" w:line="240" w:lineRule="auto"/>
        <w:ind w:firstLine="708"/>
        <w:jc w:val="both"/>
        <w:rPr>
          <w:rFonts w:ascii="Times New Roman" w:hAnsi="Times New Roman"/>
          <w:sz w:val="24"/>
          <w:szCs w:val="24"/>
        </w:rPr>
      </w:pPr>
      <w:r w:rsidRPr="002A3140">
        <w:rPr>
          <w:rFonts w:ascii="Times New Roman" w:hAnsi="Times New Roman"/>
          <w:sz w:val="24"/>
          <w:szCs w:val="24"/>
        </w:rPr>
        <w:t>Rusya gümrüklerinde bazı mal gruplarında referans fiyat uygulaması bulunmaktadır. Rus gümrük idarelerince fiyat açısından riskli olduğu değerlendirilen mallarda asgari kıymetlerin altında kalan beyanlar kabul edilmemekte, malın gümrükten geçişine asgari kıymet üzerinden vergi alınması kaydıyla izin verilmektedir. Referans fiyatlar, Rus gümrükleri tarafından önceden belirlenmekte, ancak ilan edilmemektedir.</w:t>
      </w:r>
    </w:p>
    <w:p w14:paraId="26FB5A98" w14:textId="77777777" w:rsidR="007B4A4D" w:rsidRPr="002A3140" w:rsidRDefault="007B4A4D" w:rsidP="007B4A4D">
      <w:pPr>
        <w:spacing w:after="0" w:line="240" w:lineRule="auto"/>
        <w:ind w:firstLine="708"/>
        <w:jc w:val="both"/>
        <w:rPr>
          <w:rFonts w:ascii="Times New Roman" w:hAnsi="Times New Roman"/>
          <w:sz w:val="24"/>
          <w:szCs w:val="24"/>
        </w:rPr>
      </w:pPr>
    </w:p>
    <w:p w14:paraId="13CF53BC" w14:textId="77777777" w:rsidR="007B4A4D" w:rsidRPr="002A3140" w:rsidRDefault="007B4A4D" w:rsidP="007B4A4D">
      <w:pPr>
        <w:spacing w:after="0" w:line="240" w:lineRule="auto"/>
        <w:ind w:firstLine="708"/>
        <w:jc w:val="both"/>
        <w:rPr>
          <w:rFonts w:ascii="Times New Roman" w:hAnsi="Times New Roman"/>
          <w:sz w:val="24"/>
          <w:szCs w:val="24"/>
        </w:rPr>
      </w:pPr>
      <w:r w:rsidRPr="002A3140">
        <w:rPr>
          <w:rFonts w:ascii="Times New Roman" w:hAnsi="Times New Roman"/>
          <w:sz w:val="24"/>
          <w:szCs w:val="24"/>
        </w:rPr>
        <w:t>Ülkemiz ile Rusya Federasyonu arasında 18 Eylül 2008 tarihinde imzalanan protokol çerçevesinde basitleştirilmiş gümrük hattı (BGH) sistemi kurulmuştur. İki ülke arasındaki ticarette sevk edilen eşyaya ilişkin bilgilerin iki ülkenin gümrük idareleri arasında elektronik yolla önceden değişimine dayanan ve gönüllülük esasına dayanan söz konusu sistem çerçevesinde sevk edilen eşyaya ilişkin bilgileri gümrük idaresine önceden sunan firmalara dış ticaret işlemlerinde çeşitli kolaylıklar sağlanmaktadır.</w:t>
      </w:r>
    </w:p>
    <w:p w14:paraId="13CC16F6" w14:textId="77777777" w:rsidR="007B4A4D" w:rsidRPr="002A3140" w:rsidRDefault="007B4A4D" w:rsidP="007B4A4D">
      <w:pPr>
        <w:spacing w:after="0" w:line="240" w:lineRule="auto"/>
        <w:ind w:firstLine="708"/>
        <w:jc w:val="both"/>
        <w:rPr>
          <w:rFonts w:ascii="Times New Roman" w:hAnsi="Times New Roman"/>
          <w:sz w:val="24"/>
          <w:szCs w:val="24"/>
        </w:rPr>
      </w:pPr>
    </w:p>
    <w:p w14:paraId="17998FAC" w14:textId="77777777" w:rsidR="007B4A4D" w:rsidRPr="002A3140" w:rsidRDefault="007B4A4D" w:rsidP="007B4A4D">
      <w:pPr>
        <w:spacing w:after="0" w:line="240" w:lineRule="auto"/>
        <w:ind w:firstLine="708"/>
        <w:jc w:val="both"/>
        <w:rPr>
          <w:rFonts w:ascii="Times New Roman" w:hAnsi="Times New Roman"/>
          <w:sz w:val="24"/>
          <w:szCs w:val="24"/>
        </w:rPr>
      </w:pPr>
      <w:r w:rsidRPr="002A3140">
        <w:rPr>
          <w:rFonts w:ascii="Times New Roman" w:hAnsi="Times New Roman"/>
          <w:sz w:val="24"/>
          <w:szCs w:val="24"/>
        </w:rPr>
        <w:t xml:space="preserve">Gönüllülük esasına dayanan BGH sistemine firmaların katılmaması durumunda sevkiyatları normal </w:t>
      </w:r>
      <w:proofErr w:type="gramStart"/>
      <w:r w:rsidRPr="002A3140">
        <w:rPr>
          <w:rFonts w:ascii="Times New Roman" w:hAnsi="Times New Roman"/>
          <w:sz w:val="24"/>
          <w:szCs w:val="24"/>
        </w:rPr>
        <w:t>prosedüre</w:t>
      </w:r>
      <w:proofErr w:type="gramEnd"/>
      <w:r w:rsidRPr="002A3140">
        <w:rPr>
          <w:rFonts w:ascii="Times New Roman" w:hAnsi="Times New Roman"/>
          <w:sz w:val="24"/>
          <w:szCs w:val="24"/>
        </w:rPr>
        <w:t xml:space="preserve"> tabi tutulmakta ve herhangi bir kolaylık ya da basitleştirmeden yararlanılamamaktadır.</w:t>
      </w:r>
    </w:p>
    <w:p w14:paraId="792964B7" w14:textId="77777777" w:rsidR="007B4A4D" w:rsidRPr="002A3140" w:rsidRDefault="007B4A4D" w:rsidP="007B4A4D">
      <w:pPr>
        <w:spacing w:after="0" w:line="240" w:lineRule="auto"/>
        <w:ind w:firstLine="708"/>
        <w:jc w:val="both"/>
        <w:rPr>
          <w:rFonts w:ascii="Times New Roman" w:hAnsi="Times New Roman"/>
          <w:sz w:val="24"/>
          <w:szCs w:val="24"/>
        </w:rPr>
      </w:pPr>
    </w:p>
    <w:p w14:paraId="4409B944" w14:textId="7E962A10" w:rsidR="007B4A4D" w:rsidRPr="002A3140" w:rsidRDefault="007B4A4D" w:rsidP="007B4A4D">
      <w:pPr>
        <w:spacing w:after="0" w:line="240" w:lineRule="auto"/>
        <w:ind w:firstLine="708"/>
        <w:jc w:val="both"/>
        <w:rPr>
          <w:rFonts w:ascii="Times New Roman" w:hAnsi="Times New Roman"/>
          <w:sz w:val="24"/>
          <w:szCs w:val="24"/>
        </w:rPr>
      </w:pPr>
      <w:r w:rsidRPr="002A3140">
        <w:rPr>
          <w:rFonts w:ascii="Times New Roman" w:hAnsi="Times New Roman"/>
          <w:sz w:val="24"/>
          <w:szCs w:val="24"/>
        </w:rPr>
        <w:t xml:space="preserve">Rusya Federasyonu, Kazakistan, </w:t>
      </w:r>
      <w:proofErr w:type="spellStart"/>
      <w:r w:rsidRPr="002A3140">
        <w:rPr>
          <w:rFonts w:ascii="Times New Roman" w:hAnsi="Times New Roman"/>
          <w:sz w:val="24"/>
          <w:szCs w:val="24"/>
        </w:rPr>
        <w:t>Belarus</w:t>
      </w:r>
      <w:proofErr w:type="spellEnd"/>
      <w:r w:rsidRPr="002A3140">
        <w:rPr>
          <w:rFonts w:ascii="Times New Roman" w:hAnsi="Times New Roman"/>
          <w:sz w:val="24"/>
          <w:szCs w:val="24"/>
        </w:rPr>
        <w:t xml:space="preserve"> ve Ermenistan’ın üyesi olduğu Avrasya Ekonomik Birliği kapsamındaki gümrük birliğinin düzenleyici organı olan Avrasya Ekonomik Komisyonunun 16 Ağustos 2012 tarihli ve 134 </w:t>
      </w:r>
      <w:proofErr w:type="spellStart"/>
      <w:r w:rsidRPr="002A3140">
        <w:rPr>
          <w:rFonts w:ascii="Times New Roman" w:hAnsi="Times New Roman"/>
          <w:sz w:val="24"/>
          <w:szCs w:val="24"/>
        </w:rPr>
        <w:t>no</w:t>
      </w:r>
      <w:r w:rsidR="00A948DC">
        <w:rPr>
          <w:rFonts w:ascii="Times New Roman" w:hAnsi="Times New Roman"/>
          <w:sz w:val="24"/>
          <w:szCs w:val="24"/>
        </w:rPr>
        <w:t>’</w:t>
      </w:r>
      <w:r w:rsidRPr="002A3140">
        <w:rPr>
          <w:rFonts w:ascii="Times New Roman" w:hAnsi="Times New Roman"/>
          <w:sz w:val="24"/>
          <w:szCs w:val="24"/>
        </w:rPr>
        <w:t>lu</w:t>
      </w:r>
      <w:proofErr w:type="spellEnd"/>
      <w:r w:rsidRPr="002A3140">
        <w:rPr>
          <w:rFonts w:ascii="Times New Roman" w:hAnsi="Times New Roman"/>
          <w:sz w:val="24"/>
          <w:szCs w:val="24"/>
        </w:rPr>
        <w:t xml:space="preserve"> kararı çerçevesinde, Rusya Federasyonu ve diğer gümrük birliği ülkelerinde ithalat ve ihracatta yasaklama/sınırlamaya tabi malların listesi belirlenmiştir. Rusya Federasyonu ve gümrük birliğine tabi diğer ülkelerde geçerli olan söz konusu yasaklar/sınırlamalar çerçevesinde Rusya’ya ithalatı yasak ve/veya sınırlamaya tabi ürünler listesine ve mevzuat hükümlerine Avrasya Ekonomik Komisyonu </w:t>
      </w:r>
      <w:r>
        <w:rPr>
          <w:rFonts w:ascii="Times New Roman" w:hAnsi="Times New Roman"/>
          <w:sz w:val="24"/>
          <w:szCs w:val="24"/>
        </w:rPr>
        <w:t xml:space="preserve">internet </w:t>
      </w:r>
      <w:r w:rsidRPr="002A3140">
        <w:rPr>
          <w:rFonts w:ascii="Times New Roman" w:hAnsi="Times New Roman"/>
          <w:sz w:val="24"/>
          <w:szCs w:val="24"/>
        </w:rPr>
        <w:t>sitesinden ulaşılabilmektedir</w:t>
      </w:r>
      <w:r>
        <w:rPr>
          <w:rStyle w:val="DipnotBavurusu"/>
          <w:rFonts w:ascii="Times New Roman" w:hAnsi="Times New Roman"/>
          <w:sz w:val="24"/>
          <w:szCs w:val="24"/>
        </w:rPr>
        <w:footnoteReference w:id="12"/>
      </w:r>
      <w:r>
        <w:rPr>
          <w:rFonts w:ascii="Times New Roman" w:hAnsi="Times New Roman"/>
          <w:sz w:val="24"/>
          <w:szCs w:val="24"/>
        </w:rPr>
        <w:t xml:space="preserve">. </w:t>
      </w:r>
    </w:p>
    <w:p w14:paraId="4415380D" w14:textId="77777777" w:rsidR="00A73ED7" w:rsidRDefault="00A73ED7" w:rsidP="00373CA1">
      <w:pPr>
        <w:spacing w:after="0" w:line="240" w:lineRule="auto"/>
        <w:ind w:firstLine="708"/>
        <w:jc w:val="both"/>
        <w:rPr>
          <w:rFonts w:ascii="Times New Roman" w:hAnsi="Times New Roman"/>
          <w:sz w:val="24"/>
          <w:szCs w:val="24"/>
        </w:rPr>
      </w:pPr>
    </w:p>
    <w:p w14:paraId="7D141619" w14:textId="77777777" w:rsidR="0018182D" w:rsidRPr="007F639F" w:rsidRDefault="0018182D" w:rsidP="00373CA1">
      <w:pPr>
        <w:spacing w:after="0" w:line="240" w:lineRule="auto"/>
        <w:ind w:firstLine="708"/>
        <w:jc w:val="both"/>
        <w:rPr>
          <w:rFonts w:ascii="Times New Roman" w:hAnsi="Times New Roman"/>
          <w:sz w:val="24"/>
          <w:szCs w:val="24"/>
        </w:rPr>
      </w:pPr>
      <w:proofErr w:type="gramStart"/>
      <w:r w:rsidRPr="007F639F">
        <w:rPr>
          <w:rFonts w:ascii="Times New Roman" w:hAnsi="Times New Roman"/>
          <w:sz w:val="24"/>
          <w:szCs w:val="24"/>
        </w:rPr>
        <w:t xml:space="preserve">Ayrıca, Rusya </w:t>
      </w:r>
      <w:r>
        <w:rPr>
          <w:rFonts w:ascii="Times New Roman" w:hAnsi="Times New Roman"/>
          <w:sz w:val="24"/>
          <w:szCs w:val="24"/>
        </w:rPr>
        <w:t>Federasyonu</w:t>
      </w:r>
      <w:r w:rsidRPr="007F639F">
        <w:rPr>
          <w:rFonts w:ascii="Times New Roman" w:hAnsi="Times New Roman"/>
          <w:sz w:val="24"/>
          <w:szCs w:val="24"/>
        </w:rPr>
        <w:t xml:space="preserve"> tarafından DTÖ’ye üye olunmasının hemen ardından, 1 Eylül 2012 tarihi itibariyle ithal araç, kamyon, otobüs ve diğer motorlu taşıtlardan, yeni araçlar için 420-2.700 Avro, üç yaşından büyük araçlar için ise 2.600-17.200 Avro arasında değişen oranlarda geri dönüşüm harcı </w:t>
      </w:r>
      <w:r w:rsidRPr="00EB3836">
        <w:rPr>
          <w:rFonts w:ascii="Times New Roman" w:hAnsi="Times New Roman"/>
          <w:i/>
          <w:sz w:val="24"/>
          <w:szCs w:val="24"/>
        </w:rPr>
        <w:t>(</w:t>
      </w:r>
      <w:proofErr w:type="spellStart"/>
      <w:r w:rsidRPr="00EB3836">
        <w:rPr>
          <w:rFonts w:ascii="Times New Roman" w:hAnsi="Times New Roman"/>
          <w:i/>
          <w:sz w:val="24"/>
          <w:szCs w:val="24"/>
        </w:rPr>
        <w:t>recycling</w:t>
      </w:r>
      <w:proofErr w:type="spellEnd"/>
      <w:r w:rsidRPr="00EB3836">
        <w:rPr>
          <w:rFonts w:ascii="Times New Roman" w:hAnsi="Times New Roman"/>
          <w:i/>
          <w:sz w:val="24"/>
          <w:szCs w:val="24"/>
        </w:rPr>
        <w:t xml:space="preserve"> </w:t>
      </w:r>
      <w:proofErr w:type="spellStart"/>
      <w:r w:rsidRPr="00EB3836">
        <w:rPr>
          <w:rFonts w:ascii="Times New Roman" w:hAnsi="Times New Roman"/>
          <w:i/>
          <w:sz w:val="24"/>
          <w:szCs w:val="24"/>
        </w:rPr>
        <w:t>fee</w:t>
      </w:r>
      <w:proofErr w:type="spellEnd"/>
      <w:r w:rsidRPr="00EB3836">
        <w:rPr>
          <w:rFonts w:ascii="Times New Roman" w:hAnsi="Times New Roman"/>
          <w:i/>
          <w:sz w:val="24"/>
          <w:szCs w:val="24"/>
        </w:rPr>
        <w:t>)</w:t>
      </w:r>
      <w:r w:rsidRPr="007F639F">
        <w:rPr>
          <w:rFonts w:ascii="Times New Roman" w:hAnsi="Times New Roman"/>
          <w:sz w:val="24"/>
          <w:szCs w:val="24"/>
        </w:rPr>
        <w:t xml:space="preserve"> adı altında ücret tahsil e</w:t>
      </w:r>
      <w:r>
        <w:rPr>
          <w:rFonts w:ascii="Times New Roman" w:hAnsi="Times New Roman"/>
          <w:sz w:val="24"/>
          <w:szCs w:val="24"/>
        </w:rPr>
        <w:t>dil</w:t>
      </w:r>
      <w:r w:rsidRPr="007F639F">
        <w:rPr>
          <w:rFonts w:ascii="Times New Roman" w:hAnsi="Times New Roman"/>
          <w:sz w:val="24"/>
          <w:szCs w:val="24"/>
        </w:rPr>
        <w:t xml:space="preserve">meye başlamıştır. </w:t>
      </w:r>
      <w:proofErr w:type="gramEnd"/>
      <w:r w:rsidR="00C20D97">
        <w:rPr>
          <w:rFonts w:ascii="Times New Roman" w:hAnsi="Times New Roman"/>
          <w:sz w:val="24"/>
          <w:szCs w:val="24"/>
        </w:rPr>
        <w:t xml:space="preserve">Söz konusu </w:t>
      </w:r>
      <w:r w:rsidR="00DA4B7D">
        <w:rPr>
          <w:rFonts w:ascii="Times New Roman" w:hAnsi="Times New Roman"/>
          <w:sz w:val="24"/>
          <w:szCs w:val="24"/>
        </w:rPr>
        <w:t xml:space="preserve">uygulama </w:t>
      </w:r>
      <w:r w:rsidR="00D70613">
        <w:rPr>
          <w:rFonts w:ascii="Times New Roman" w:hAnsi="Times New Roman"/>
          <w:sz w:val="24"/>
          <w:szCs w:val="24"/>
        </w:rPr>
        <w:t>hâlihazırda</w:t>
      </w:r>
      <w:r w:rsidR="00DA4B7D">
        <w:rPr>
          <w:rFonts w:ascii="Times New Roman" w:hAnsi="Times New Roman"/>
          <w:sz w:val="24"/>
          <w:szCs w:val="24"/>
        </w:rPr>
        <w:t xml:space="preserve"> Japonya ve AB tarafından DTÖ Anlaşmazlıkların Halli Mekanizmasına taşınmış olup, gelişmeler ülkemiz tarafından </w:t>
      </w:r>
      <w:r w:rsidR="00C77C38">
        <w:rPr>
          <w:rFonts w:ascii="Times New Roman" w:hAnsi="Times New Roman"/>
          <w:sz w:val="24"/>
          <w:szCs w:val="24"/>
        </w:rPr>
        <w:t xml:space="preserve">yakından </w:t>
      </w:r>
      <w:r w:rsidR="00DA4B7D">
        <w:rPr>
          <w:rFonts w:ascii="Times New Roman" w:hAnsi="Times New Roman"/>
          <w:sz w:val="24"/>
          <w:szCs w:val="24"/>
        </w:rPr>
        <w:t xml:space="preserve">takip edilmektedir. </w:t>
      </w:r>
    </w:p>
    <w:p w14:paraId="06A0B2F3" w14:textId="77777777" w:rsidR="0018182D" w:rsidRPr="007F639F" w:rsidRDefault="0018182D" w:rsidP="00B21785">
      <w:pPr>
        <w:spacing w:after="0" w:line="240" w:lineRule="auto"/>
        <w:ind w:firstLine="708"/>
        <w:jc w:val="both"/>
        <w:rPr>
          <w:rFonts w:ascii="Times New Roman" w:hAnsi="Times New Roman"/>
          <w:sz w:val="24"/>
          <w:szCs w:val="24"/>
        </w:rPr>
      </w:pPr>
    </w:p>
    <w:p w14:paraId="5DFDBD1D" w14:textId="77777777" w:rsidR="0018182D" w:rsidRPr="00C60AFC" w:rsidRDefault="0018182D" w:rsidP="009652E1">
      <w:pPr>
        <w:numPr>
          <w:ilvl w:val="0"/>
          <w:numId w:val="24"/>
        </w:numPr>
        <w:spacing w:after="0" w:line="240" w:lineRule="auto"/>
        <w:jc w:val="both"/>
        <w:rPr>
          <w:rFonts w:ascii="Times New Roman" w:hAnsi="Times New Roman"/>
          <w:b/>
          <w:color w:val="FF0000"/>
          <w:sz w:val="24"/>
          <w:szCs w:val="24"/>
        </w:rPr>
      </w:pPr>
      <w:r w:rsidRPr="00E9253F">
        <w:rPr>
          <w:rFonts w:ascii="Times New Roman TUR" w:hAnsi="Times New Roman TUR" w:cs="Times New Roman TUR"/>
          <w:b/>
          <w:color w:val="FF0000"/>
          <w:sz w:val="24"/>
          <w:szCs w:val="24"/>
        </w:rPr>
        <w:t> </w:t>
      </w:r>
      <w:r w:rsidRPr="00C60AFC">
        <w:rPr>
          <w:rFonts w:ascii="Times New Roman" w:hAnsi="Times New Roman"/>
          <w:b/>
          <w:noProof/>
          <w:color w:val="FF0000"/>
          <w:sz w:val="24"/>
          <w:szCs w:val="24"/>
        </w:rPr>
        <w:t>Lisans Uygulamaları</w:t>
      </w:r>
    </w:p>
    <w:p w14:paraId="6A4CDB26" w14:textId="77777777" w:rsidR="0018182D" w:rsidRPr="0001130C" w:rsidRDefault="0018182D" w:rsidP="007F639F">
      <w:pPr>
        <w:spacing w:after="0" w:line="240" w:lineRule="auto"/>
        <w:ind w:left="720"/>
        <w:jc w:val="both"/>
        <w:rPr>
          <w:rFonts w:ascii="Times New Roman" w:hAnsi="Times New Roman"/>
          <w:b/>
          <w:sz w:val="24"/>
          <w:szCs w:val="24"/>
        </w:rPr>
      </w:pPr>
    </w:p>
    <w:p w14:paraId="218023F0" w14:textId="77777777" w:rsidR="00BC6D2E" w:rsidRPr="002A3140" w:rsidRDefault="00BC6D2E" w:rsidP="006B7232">
      <w:pPr>
        <w:spacing w:after="0" w:line="240" w:lineRule="auto"/>
        <w:ind w:firstLine="510"/>
        <w:jc w:val="both"/>
        <w:rPr>
          <w:rFonts w:ascii="Times New Roman" w:hAnsi="Times New Roman"/>
          <w:sz w:val="24"/>
          <w:szCs w:val="24"/>
        </w:rPr>
      </w:pPr>
      <w:r w:rsidRPr="002A3140">
        <w:rPr>
          <w:rFonts w:ascii="Times New Roman" w:hAnsi="Times New Roman"/>
          <w:sz w:val="24"/>
          <w:szCs w:val="24"/>
        </w:rPr>
        <w:t xml:space="preserve">Rusya Federasyonu’nun da </w:t>
      </w:r>
      <w:proofErr w:type="gramStart"/>
      <w:r w:rsidRPr="002A3140">
        <w:rPr>
          <w:rFonts w:ascii="Times New Roman" w:hAnsi="Times New Roman"/>
          <w:sz w:val="24"/>
          <w:szCs w:val="24"/>
        </w:rPr>
        <w:t>dahil</w:t>
      </w:r>
      <w:proofErr w:type="gramEnd"/>
      <w:r w:rsidRPr="002A3140">
        <w:rPr>
          <w:rFonts w:ascii="Times New Roman" w:hAnsi="Times New Roman"/>
          <w:sz w:val="24"/>
          <w:szCs w:val="24"/>
        </w:rPr>
        <w:t xml:space="preserve"> olduğu Avrasya Ekonomik Birliği kapsamındaki gümrük birliğinin düzenleyici organı olan Avrasya Ekonomik Komisyonu’nun 16 Ağustos 2012 tarihli kararı çerçevesinde ithalat/ihracat yasakları ve kısıtlamaları bulunmaktadır. Söz konusu karar çerçevesinde, Rusya’ya bazı ürünlerin ithalatında lisans uygulaması bulunmaktadır. İthalat lisansı gerektiren ürünlerin listesi aşağıda sunulmaktadır. </w:t>
      </w:r>
    </w:p>
    <w:p w14:paraId="4BEF6D94" w14:textId="77777777" w:rsidR="00BC6D2E" w:rsidRPr="002A3140" w:rsidRDefault="00BC6D2E" w:rsidP="00BC6D2E">
      <w:pPr>
        <w:spacing w:after="0" w:line="240" w:lineRule="auto"/>
        <w:jc w:val="both"/>
        <w:rPr>
          <w:rFonts w:ascii="Times New Roman" w:hAnsi="Times New Roman"/>
          <w:sz w:val="24"/>
          <w:szCs w:val="24"/>
        </w:rPr>
      </w:pPr>
    </w:p>
    <w:p w14:paraId="3B4B93DE"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lastRenderedPageBreak/>
        <w:t>Ozon tabakasını inceltici maddeler</w:t>
      </w:r>
    </w:p>
    <w:p w14:paraId="5D7481F7"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Bitki koruma kimyasalları</w:t>
      </w:r>
    </w:p>
    <w:p w14:paraId="59AAC429"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Tehlikeli atıklar</w:t>
      </w:r>
    </w:p>
    <w:p w14:paraId="07343429"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Vahşi hayvanlar ve bazı yabani bitkiler</w:t>
      </w:r>
    </w:p>
    <w:p w14:paraId="78C1C582"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proofErr w:type="spellStart"/>
      <w:r w:rsidRPr="002A3140">
        <w:rPr>
          <w:rFonts w:ascii="Times New Roman" w:hAnsi="Times New Roman"/>
          <w:sz w:val="24"/>
          <w:szCs w:val="24"/>
        </w:rPr>
        <w:t>Toksik</w:t>
      </w:r>
      <w:proofErr w:type="spellEnd"/>
      <w:r w:rsidRPr="002A3140">
        <w:rPr>
          <w:rFonts w:ascii="Times New Roman" w:hAnsi="Times New Roman"/>
          <w:sz w:val="24"/>
          <w:szCs w:val="24"/>
        </w:rPr>
        <w:t xml:space="preserve">/zehirli ürünler (narkotik ilaçların ön maddeleri ve </w:t>
      </w:r>
      <w:proofErr w:type="spellStart"/>
      <w:r w:rsidRPr="002A3140">
        <w:rPr>
          <w:rFonts w:ascii="Times New Roman" w:hAnsi="Times New Roman"/>
          <w:sz w:val="24"/>
          <w:szCs w:val="24"/>
        </w:rPr>
        <w:t>psikotrik</w:t>
      </w:r>
      <w:proofErr w:type="spellEnd"/>
      <w:r w:rsidRPr="002A3140">
        <w:rPr>
          <w:rFonts w:ascii="Times New Roman" w:hAnsi="Times New Roman"/>
          <w:sz w:val="24"/>
          <w:szCs w:val="24"/>
        </w:rPr>
        <w:t xml:space="preserve"> etkileri olan ürünler hariç)</w:t>
      </w:r>
    </w:p>
    <w:p w14:paraId="3CC30A68"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Narkotik ilaçlar</w:t>
      </w:r>
    </w:p>
    <w:p w14:paraId="21730D20"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İlaçlar ve eczacılık ürünleri</w:t>
      </w:r>
    </w:p>
    <w:p w14:paraId="55CB5A31"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İnsan organ ve dokuları, kan ve bileşenleri</w:t>
      </w:r>
    </w:p>
    <w:p w14:paraId="754FF445"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Sivil radyo-elektronik ve/veya yüksek frekanslı araçlar</w:t>
      </w:r>
    </w:p>
    <w:p w14:paraId="175AFF8B"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Yetkisiz bilgi edinmek amacıyla tasarlanmış özel cihazlar</w:t>
      </w:r>
    </w:p>
    <w:p w14:paraId="190A305F"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Şifreleme cihazları</w:t>
      </w:r>
    </w:p>
    <w:p w14:paraId="36EE5AD1"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Ofis ve sivil silahlar, ana parça ve mermileri</w:t>
      </w:r>
    </w:p>
    <w:p w14:paraId="711EE781"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Paslanmaz çelik borular</w:t>
      </w:r>
    </w:p>
    <w:p w14:paraId="49A42910"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Biçerdöverler</w:t>
      </w:r>
    </w:p>
    <w:p w14:paraId="39C8258D" w14:textId="77777777" w:rsidR="00BC6D2E" w:rsidRPr="002A3140" w:rsidRDefault="00BC6D2E" w:rsidP="00BC6D2E">
      <w:pPr>
        <w:spacing w:after="0" w:line="240" w:lineRule="auto"/>
        <w:jc w:val="both"/>
        <w:rPr>
          <w:rFonts w:ascii="Times New Roman" w:hAnsi="Times New Roman"/>
          <w:sz w:val="24"/>
          <w:szCs w:val="24"/>
        </w:rPr>
      </w:pPr>
    </w:p>
    <w:p w14:paraId="4E556ACA" w14:textId="77777777" w:rsidR="00BC6D2E" w:rsidRPr="002A3140" w:rsidRDefault="00BC6D2E" w:rsidP="00BC6D2E">
      <w:pPr>
        <w:spacing w:after="0" w:line="240" w:lineRule="auto"/>
        <w:jc w:val="both"/>
        <w:rPr>
          <w:rFonts w:ascii="Times New Roman" w:hAnsi="Times New Roman"/>
          <w:sz w:val="24"/>
          <w:szCs w:val="24"/>
        </w:rPr>
      </w:pPr>
      <w:r w:rsidRPr="002A3140">
        <w:rPr>
          <w:rFonts w:ascii="Times New Roman" w:hAnsi="Times New Roman"/>
          <w:sz w:val="24"/>
          <w:szCs w:val="24"/>
        </w:rPr>
        <w:tab/>
        <w:t xml:space="preserve">Rusya Federasyonu Sanayi ve Ticaret Bakanlığı ithalat lisanları verilmesinde yetkili Bakanlık konumunda olup, ithalat lisansları uygulamaları ve başvuruları ile ilgili olarak kurulmuş bir </w:t>
      </w:r>
      <w:r w:rsidR="007B4A4D">
        <w:rPr>
          <w:rFonts w:ascii="Times New Roman" w:hAnsi="Times New Roman"/>
          <w:sz w:val="24"/>
          <w:szCs w:val="24"/>
        </w:rPr>
        <w:t xml:space="preserve">internet </w:t>
      </w:r>
      <w:r w:rsidRPr="002A3140">
        <w:rPr>
          <w:rFonts w:ascii="Times New Roman" w:hAnsi="Times New Roman"/>
          <w:sz w:val="24"/>
          <w:szCs w:val="24"/>
        </w:rPr>
        <w:t>sitesi</w:t>
      </w:r>
      <w:r w:rsidR="007B4A4D">
        <w:rPr>
          <w:rStyle w:val="DipnotBavurusu"/>
          <w:rFonts w:ascii="Times New Roman" w:hAnsi="Times New Roman"/>
          <w:sz w:val="24"/>
          <w:szCs w:val="24"/>
        </w:rPr>
        <w:footnoteReference w:id="13"/>
      </w:r>
      <w:r w:rsidRPr="002A3140">
        <w:rPr>
          <w:rFonts w:ascii="Times New Roman" w:hAnsi="Times New Roman"/>
          <w:sz w:val="24"/>
          <w:szCs w:val="24"/>
        </w:rPr>
        <w:t xml:space="preserve"> bulunmaktadır.</w:t>
      </w:r>
    </w:p>
    <w:p w14:paraId="3DEE95AF" w14:textId="77777777" w:rsidR="0018182D" w:rsidRPr="0001130C" w:rsidRDefault="0018182D" w:rsidP="0001130C">
      <w:pPr>
        <w:spacing w:after="0" w:line="240" w:lineRule="auto"/>
        <w:jc w:val="both"/>
        <w:rPr>
          <w:rFonts w:ascii="Times New Roman" w:hAnsi="Times New Roman"/>
          <w:sz w:val="24"/>
          <w:szCs w:val="24"/>
          <w:lang w:eastAsia="tr-TR"/>
        </w:rPr>
      </w:pPr>
    </w:p>
    <w:p w14:paraId="04F12D4D" w14:textId="77777777" w:rsidR="0018182D" w:rsidRPr="00C60AFC" w:rsidRDefault="0018182D" w:rsidP="009652E1">
      <w:pPr>
        <w:numPr>
          <w:ilvl w:val="0"/>
          <w:numId w:val="24"/>
        </w:numPr>
        <w:spacing w:after="0" w:line="240" w:lineRule="auto"/>
        <w:jc w:val="both"/>
        <w:rPr>
          <w:rFonts w:ascii="Times New Roman" w:hAnsi="Times New Roman"/>
          <w:b/>
          <w:color w:val="FF0000"/>
          <w:sz w:val="24"/>
          <w:szCs w:val="24"/>
        </w:rPr>
      </w:pPr>
      <w:r w:rsidRPr="00E9253F">
        <w:rPr>
          <w:rFonts w:ascii="Times New Roman TUR" w:hAnsi="Times New Roman TUR" w:cs="Times New Roman TUR"/>
          <w:b/>
          <w:color w:val="FF0000"/>
          <w:sz w:val="24"/>
          <w:szCs w:val="24"/>
        </w:rPr>
        <w:t>Teknik</w:t>
      </w:r>
      <w:r w:rsidRPr="00C60AFC">
        <w:rPr>
          <w:rFonts w:ascii="Times New Roman" w:hAnsi="Times New Roman"/>
          <w:b/>
          <w:noProof/>
          <w:color w:val="FF0000"/>
          <w:sz w:val="24"/>
          <w:szCs w:val="24"/>
        </w:rPr>
        <w:t xml:space="preserve"> Mevzuat, Uygunluk Değerlendirme Prosedürleri ve Standartlar ile Sağlık ve Bitki Sağlığı Önlemleri </w:t>
      </w:r>
    </w:p>
    <w:p w14:paraId="33638477" w14:textId="77777777" w:rsidR="0018182D" w:rsidRDefault="0018182D" w:rsidP="0001130C">
      <w:pPr>
        <w:spacing w:after="0" w:line="240" w:lineRule="auto"/>
        <w:jc w:val="both"/>
        <w:rPr>
          <w:rFonts w:ascii="Times New Roman" w:hAnsi="Times New Roman"/>
          <w:sz w:val="24"/>
          <w:szCs w:val="24"/>
          <w:lang w:eastAsia="tr-TR"/>
        </w:rPr>
      </w:pPr>
    </w:p>
    <w:p w14:paraId="0BDDAA7E" w14:textId="77777777" w:rsidR="000A5506" w:rsidRDefault="000A5506" w:rsidP="000A5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Rusya Federasyonu, Kazakistan, </w:t>
      </w:r>
      <w:proofErr w:type="spellStart"/>
      <w:r>
        <w:rPr>
          <w:rFonts w:ascii="Times New Roman" w:hAnsi="Times New Roman"/>
          <w:sz w:val="24"/>
          <w:szCs w:val="24"/>
        </w:rPr>
        <w:t>Belarus</w:t>
      </w:r>
      <w:proofErr w:type="spellEnd"/>
      <w:r>
        <w:rPr>
          <w:rFonts w:ascii="Times New Roman" w:hAnsi="Times New Roman"/>
          <w:sz w:val="24"/>
          <w:szCs w:val="24"/>
        </w:rPr>
        <w:t xml:space="preserve"> ve Ermenistan arasındaki gümrük birliği çerçevesinde, gümrük birliğine üye ülkelerdeki teknik düzenlemeler ve sertifikasyon sürecinin uyumlaştırılması çalışmaları kapsamında Rusya Federasyonu’nda uygulanan ürün sertifikasyonu süreci de önemli değişikliklere tabi olmaktadır.</w:t>
      </w:r>
    </w:p>
    <w:p w14:paraId="51E24E68" w14:textId="77777777" w:rsidR="000A5506" w:rsidRDefault="000A5506" w:rsidP="000A5506">
      <w:pPr>
        <w:spacing w:after="0" w:line="240" w:lineRule="auto"/>
        <w:ind w:firstLine="708"/>
        <w:jc w:val="both"/>
        <w:rPr>
          <w:rFonts w:ascii="Times New Roman" w:hAnsi="Times New Roman"/>
          <w:sz w:val="24"/>
          <w:szCs w:val="24"/>
        </w:rPr>
      </w:pPr>
    </w:p>
    <w:p w14:paraId="71E6D32E" w14:textId="77777777" w:rsidR="000A5506" w:rsidRDefault="000A5506" w:rsidP="000A5506">
      <w:pPr>
        <w:spacing w:after="0" w:line="240" w:lineRule="auto"/>
        <w:ind w:firstLine="708"/>
        <w:jc w:val="both"/>
        <w:rPr>
          <w:rFonts w:ascii="Times New Roman" w:hAnsi="Times New Roman"/>
          <w:sz w:val="24"/>
          <w:szCs w:val="24"/>
        </w:rPr>
      </w:pPr>
      <w:r>
        <w:rPr>
          <w:rFonts w:ascii="Times New Roman" w:hAnsi="Times New Roman"/>
          <w:sz w:val="24"/>
          <w:szCs w:val="24"/>
        </w:rPr>
        <w:t>Bu çerçevede, Rusya Federasyonu’nda uygulanan en önemli teknik düzenleme olan GOST-R belgesi uygulamasına 15 Mart 2015 tarihinden itibaren geçerli olmak üzere son verilecek olup, EAC belgesi uygulamasına geçilecektir.</w:t>
      </w:r>
    </w:p>
    <w:p w14:paraId="3F407F07" w14:textId="77777777" w:rsidR="000A5506" w:rsidRDefault="000A5506" w:rsidP="000A5506">
      <w:pPr>
        <w:spacing w:after="0" w:line="240" w:lineRule="auto"/>
        <w:ind w:firstLine="708"/>
        <w:jc w:val="both"/>
        <w:rPr>
          <w:rFonts w:ascii="Times New Roman" w:hAnsi="Times New Roman"/>
          <w:sz w:val="24"/>
          <w:szCs w:val="24"/>
        </w:rPr>
      </w:pPr>
    </w:p>
    <w:p w14:paraId="2855F800" w14:textId="77777777" w:rsidR="000A5506" w:rsidRDefault="000A5506" w:rsidP="000A5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EAC Belgesi, Rusya Federasyonu’nun da </w:t>
      </w:r>
      <w:proofErr w:type="gramStart"/>
      <w:r>
        <w:rPr>
          <w:rFonts w:ascii="Times New Roman" w:hAnsi="Times New Roman"/>
          <w:sz w:val="24"/>
          <w:szCs w:val="24"/>
        </w:rPr>
        <w:t>dahil</w:t>
      </w:r>
      <w:proofErr w:type="gramEnd"/>
      <w:r>
        <w:rPr>
          <w:rFonts w:ascii="Times New Roman" w:hAnsi="Times New Roman"/>
          <w:sz w:val="24"/>
          <w:szCs w:val="24"/>
        </w:rPr>
        <w:t xml:space="preserve"> olduğu gümrük birliğinin geçerli olduğu tüm ülkelerde uygulanacak olan teknik standartlara uygunluk belgelerinin genel adı olup, gümrük birliği ülkelerine yönelik ihracatta ürünlerin standartlara uygun olduğunu gösteren belgeler gümrük birliği sertifikası ve gümrük birliği deklarasyonudur. EAC belgesi, Avrasya Ekonomik Komisyonunun aldığı karar uyarınca 66 ürün grubu için geçerli olacak olup, Avrasya Ekonomik Birliği üyesi ülkelerden 1958 laboratuvar ve 866 sertifikasyon kuruluşu söz konusu belgeleri vermeye yetkili kılınmıştır. Avrasya Ekonomik Komisyonu </w:t>
      </w:r>
      <w:r w:rsidR="009176B4">
        <w:rPr>
          <w:rFonts w:ascii="Times New Roman" w:hAnsi="Times New Roman"/>
          <w:sz w:val="24"/>
          <w:szCs w:val="24"/>
        </w:rPr>
        <w:t xml:space="preserve">internet </w:t>
      </w:r>
      <w:r>
        <w:rPr>
          <w:rFonts w:ascii="Times New Roman" w:hAnsi="Times New Roman"/>
          <w:sz w:val="24"/>
          <w:szCs w:val="24"/>
        </w:rPr>
        <w:t>sitesinden</w:t>
      </w:r>
      <w:r w:rsidR="009176B4">
        <w:rPr>
          <w:rStyle w:val="DipnotBavurusu"/>
          <w:rFonts w:ascii="Times New Roman" w:hAnsi="Times New Roman"/>
          <w:sz w:val="24"/>
          <w:szCs w:val="24"/>
        </w:rPr>
        <w:footnoteReference w:id="14"/>
      </w:r>
      <w:r>
        <w:rPr>
          <w:rFonts w:ascii="Times New Roman" w:hAnsi="Times New Roman"/>
          <w:sz w:val="24"/>
          <w:szCs w:val="24"/>
        </w:rPr>
        <w:t xml:space="preserve"> yetkili kılınan laboratuvar ve sertifikasyon kuruluşlarının listesine ulaşılabilmektedir. Rusya’da 1518 laboratuvar ve 744 sertifikasyon kuruluşu, </w:t>
      </w:r>
      <w:proofErr w:type="spellStart"/>
      <w:r>
        <w:rPr>
          <w:rFonts w:ascii="Times New Roman" w:hAnsi="Times New Roman"/>
          <w:sz w:val="24"/>
          <w:szCs w:val="24"/>
        </w:rPr>
        <w:t>Belarus’ta</w:t>
      </w:r>
      <w:proofErr w:type="spellEnd"/>
      <w:r>
        <w:rPr>
          <w:rFonts w:ascii="Times New Roman" w:hAnsi="Times New Roman"/>
          <w:sz w:val="24"/>
          <w:szCs w:val="24"/>
        </w:rPr>
        <w:t xml:space="preserve"> 232 laboratuvar ve 49 sertifikasyon kuruluşu, Kazakistan’da 207 laboratuvar ve 73 sertifikasyon kuruluşu, Ermenistan’da ise 1 laboratuvar bulunmaktadır.</w:t>
      </w:r>
    </w:p>
    <w:p w14:paraId="0517E448" w14:textId="77777777" w:rsidR="000A5506" w:rsidRDefault="000A5506" w:rsidP="000A5506">
      <w:pPr>
        <w:spacing w:after="0" w:line="240" w:lineRule="auto"/>
        <w:ind w:firstLine="708"/>
        <w:jc w:val="both"/>
        <w:rPr>
          <w:rFonts w:ascii="Times New Roman" w:hAnsi="Times New Roman"/>
          <w:sz w:val="24"/>
          <w:szCs w:val="24"/>
        </w:rPr>
      </w:pPr>
    </w:p>
    <w:p w14:paraId="009D4E31" w14:textId="77777777" w:rsidR="000A5506" w:rsidRDefault="000A5506" w:rsidP="000A5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Rusya Federasyonu’nun da dahil olduğu gümrük birliğinin kararları çerçevesinde, gıda ürünleri, kozmetik ürünler, kişisel temizlik ürünleri, evlerde kullanılan kimyasallar </w:t>
      </w:r>
      <w:proofErr w:type="spellStart"/>
      <w:r>
        <w:rPr>
          <w:rFonts w:ascii="Times New Roman" w:hAnsi="Times New Roman"/>
          <w:sz w:val="24"/>
          <w:szCs w:val="24"/>
        </w:rPr>
        <w:t>vb</w:t>
      </w:r>
      <w:proofErr w:type="spellEnd"/>
      <w:r>
        <w:rPr>
          <w:rFonts w:ascii="Times New Roman" w:hAnsi="Times New Roman"/>
          <w:sz w:val="24"/>
          <w:szCs w:val="24"/>
        </w:rPr>
        <w:t xml:space="preserve"> için </w:t>
      </w:r>
      <w:r>
        <w:rPr>
          <w:rFonts w:ascii="Times New Roman" w:hAnsi="Times New Roman"/>
          <w:sz w:val="24"/>
          <w:szCs w:val="24"/>
        </w:rPr>
        <w:lastRenderedPageBreak/>
        <w:t xml:space="preserve">devlet sicil sertifikası (eski adıyla </w:t>
      </w:r>
      <w:proofErr w:type="gramStart"/>
      <w:r>
        <w:rPr>
          <w:rFonts w:ascii="Times New Roman" w:hAnsi="Times New Roman"/>
          <w:sz w:val="24"/>
          <w:szCs w:val="24"/>
        </w:rPr>
        <w:t>hijyen</w:t>
      </w:r>
      <w:proofErr w:type="gramEnd"/>
      <w:r>
        <w:rPr>
          <w:rFonts w:ascii="Times New Roman" w:hAnsi="Times New Roman"/>
          <w:sz w:val="24"/>
          <w:szCs w:val="24"/>
        </w:rPr>
        <w:t xml:space="preserve"> sertifikası) talep edilmektedir. Söz konusu belge gümrük birliğine </w:t>
      </w:r>
      <w:proofErr w:type="gramStart"/>
      <w:r>
        <w:rPr>
          <w:rFonts w:ascii="Times New Roman" w:hAnsi="Times New Roman"/>
          <w:sz w:val="24"/>
          <w:szCs w:val="24"/>
        </w:rPr>
        <w:t>dahil</w:t>
      </w:r>
      <w:proofErr w:type="gramEnd"/>
      <w:r>
        <w:rPr>
          <w:rFonts w:ascii="Times New Roman" w:hAnsi="Times New Roman"/>
          <w:sz w:val="24"/>
          <w:szCs w:val="24"/>
        </w:rPr>
        <w:t xml:space="preserve"> tüm ülkeler için geçerli olmaktadır.</w:t>
      </w:r>
    </w:p>
    <w:p w14:paraId="2DCD4B79" w14:textId="77777777" w:rsidR="000A5506" w:rsidRDefault="000A5506" w:rsidP="000A5506">
      <w:pPr>
        <w:spacing w:after="0" w:line="240" w:lineRule="auto"/>
        <w:ind w:firstLine="708"/>
        <w:jc w:val="both"/>
        <w:rPr>
          <w:rFonts w:ascii="Times New Roman" w:hAnsi="Times New Roman"/>
          <w:sz w:val="24"/>
          <w:szCs w:val="24"/>
        </w:rPr>
      </w:pPr>
    </w:p>
    <w:p w14:paraId="37D5381A" w14:textId="77777777" w:rsidR="000A5506" w:rsidRDefault="000A5506" w:rsidP="000A5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Yukarıda belirtilenlerin dışında yangın güvenliği sertifikası, iletişim </w:t>
      </w:r>
      <w:proofErr w:type="gramStart"/>
      <w:r>
        <w:rPr>
          <w:rFonts w:ascii="Times New Roman" w:hAnsi="Times New Roman"/>
          <w:sz w:val="24"/>
          <w:szCs w:val="24"/>
        </w:rPr>
        <w:t>ekipmanlarının</w:t>
      </w:r>
      <w:proofErr w:type="gramEnd"/>
      <w:r>
        <w:rPr>
          <w:rFonts w:ascii="Times New Roman" w:hAnsi="Times New Roman"/>
          <w:sz w:val="24"/>
          <w:szCs w:val="24"/>
        </w:rPr>
        <w:t xml:space="preserve"> teknik yeterliliği gibi bazı zorunlu ve gönüllü sertifikalar da bulunmaktadır. Rusya’nın oldukça karışık olan ve sıklıkla değişen mevzuatı ve ilave olarak kültürel ve Rusça kullanımından kaynaklanan zorluklar dikkate alındığında, Rusya Federasyonu’na yönelik </w:t>
      </w:r>
      <w:proofErr w:type="spellStart"/>
      <w:r>
        <w:rPr>
          <w:rFonts w:ascii="Times New Roman" w:hAnsi="Times New Roman"/>
          <w:sz w:val="24"/>
          <w:szCs w:val="24"/>
        </w:rPr>
        <w:t>ihracatlarda</w:t>
      </w:r>
      <w:proofErr w:type="spellEnd"/>
      <w:r>
        <w:rPr>
          <w:rFonts w:ascii="Times New Roman" w:hAnsi="Times New Roman"/>
          <w:sz w:val="24"/>
          <w:szCs w:val="24"/>
        </w:rPr>
        <w:t xml:space="preserve"> sertifikasyon süreci profesyonel danışmanlık hizmeti alınmadan gerçekleştirilmesi zor bir süreç olarak görülmektedir.</w:t>
      </w:r>
    </w:p>
    <w:p w14:paraId="09D605F1" w14:textId="77777777" w:rsidR="000A5506" w:rsidRDefault="000A5506" w:rsidP="000A5506">
      <w:pPr>
        <w:spacing w:after="0" w:line="240" w:lineRule="auto"/>
        <w:ind w:firstLine="708"/>
        <w:jc w:val="both"/>
        <w:rPr>
          <w:rFonts w:ascii="Times New Roman" w:hAnsi="Times New Roman"/>
          <w:sz w:val="24"/>
          <w:szCs w:val="24"/>
        </w:rPr>
      </w:pPr>
    </w:p>
    <w:p w14:paraId="72AEAB17" w14:textId="77777777" w:rsidR="000A5506" w:rsidRDefault="000A5506" w:rsidP="000A5506">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Rusya Federasyonu’na yapılacak gıda ürünleri ihracatında etiketleme ve markalama konularında Avrasya Ekonomik Komisyonunca alınan kararlar çerçevesinde, gıda ürünlerinin paketlerinde etiketlemenin Rusça dilinde yapılması ve paket üzerinde ürünün tipi ve adı, üreticinin yasal adresi, ürünün ağırlık/hacmi, ürünün bileşenleri ve katkı maddeleri, besin değeri, saklama koşulları, son kullanma tarihi, çocuk mamaları ve vb. ürünler için hazırlama talimatı, yan etkilere karşı uyarılar, kullanma koşulları bilgilerinin yer alması gerekmektedir.</w:t>
      </w:r>
      <w:proofErr w:type="gramEnd"/>
    </w:p>
    <w:p w14:paraId="31E68891" w14:textId="77777777" w:rsidR="000A5506" w:rsidRDefault="000A5506" w:rsidP="000A5506">
      <w:pPr>
        <w:spacing w:after="0" w:line="240" w:lineRule="auto"/>
        <w:ind w:firstLine="708"/>
        <w:jc w:val="both"/>
        <w:rPr>
          <w:rFonts w:ascii="Times New Roman" w:hAnsi="Times New Roman"/>
          <w:sz w:val="24"/>
          <w:szCs w:val="24"/>
        </w:rPr>
      </w:pPr>
    </w:p>
    <w:p w14:paraId="7411FC36" w14:textId="77777777" w:rsidR="000A5506" w:rsidRDefault="000A5506" w:rsidP="006B7232">
      <w:pPr>
        <w:spacing w:after="0" w:line="240" w:lineRule="auto"/>
        <w:ind w:firstLine="510"/>
        <w:jc w:val="both"/>
        <w:rPr>
          <w:rFonts w:ascii="Times New Roman" w:hAnsi="Times New Roman"/>
          <w:sz w:val="24"/>
          <w:szCs w:val="24"/>
        </w:rPr>
      </w:pPr>
      <w:r>
        <w:rPr>
          <w:rFonts w:ascii="Times New Roman" w:hAnsi="Times New Roman"/>
          <w:sz w:val="24"/>
          <w:szCs w:val="24"/>
        </w:rPr>
        <w:t>Gıda ürünleri dışındaki ürünlerin etiketlerinde ise ürünün adı, menşe ülkesi ve üreticinin adı, kullanma talimatları, temel özellikleri, ürünün etkin ve güvenli kullanım özellikleri ile düzenleyici kuruluşlar tarafından ürün bazında belirtilmesi şart koşulan diğer bilgilerin yer alması gerekmektedir.</w:t>
      </w:r>
    </w:p>
    <w:p w14:paraId="7105A624" w14:textId="77777777" w:rsidR="000A5506" w:rsidRDefault="000A5506" w:rsidP="000A5506">
      <w:pPr>
        <w:spacing w:after="0" w:line="240" w:lineRule="auto"/>
        <w:jc w:val="both"/>
        <w:rPr>
          <w:rFonts w:ascii="Times New Roman" w:hAnsi="Times New Roman"/>
          <w:sz w:val="24"/>
          <w:szCs w:val="24"/>
        </w:rPr>
      </w:pPr>
    </w:p>
    <w:p w14:paraId="00C39D1B" w14:textId="77777777" w:rsidR="000A5506" w:rsidRPr="00187338" w:rsidRDefault="000A5506" w:rsidP="000A5506">
      <w:pPr>
        <w:spacing w:after="0" w:line="240" w:lineRule="auto"/>
        <w:ind w:firstLine="708"/>
        <w:jc w:val="both"/>
        <w:rPr>
          <w:rFonts w:ascii="Times New Roman" w:hAnsi="Times New Roman"/>
          <w:sz w:val="24"/>
          <w:szCs w:val="24"/>
        </w:rPr>
      </w:pPr>
      <w:r w:rsidRPr="00187338">
        <w:rPr>
          <w:rFonts w:ascii="Times New Roman" w:hAnsi="Times New Roman"/>
          <w:sz w:val="24"/>
          <w:szCs w:val="24"/>
        </w:rPr>
        <w:t>Öte yandan,</w:t>
      </w:r>
      <w:r>
        <w:rPr>
          <w:rFonts w:ascii="Times New Roman" w:hAnsi="Times New Roman"/>
          <w:sz w:val="24"/>
          <w:szCs w:val="24"/>
        </w:rPr>
        <w:t xml:space="preserve"> </w:t>
      </w:r>
      <w:r w:rsidRPr="00187338">
        <w:rPr>
          <w:rFonts w:ascii="Times New Roman" w:hAnsi="Times New Roman"/>
          <w:sz w:val="24"/>
          <w:szCs w:val="24"/>
        </w:rPr>
        <w:t>ülkemiz ile Rusya Federasyonu arasındaki tarım ürünleri ticareti, iki ülke arasında imzalanan anlaşma/protokoller çerçevesinde yürütülmekte olup, bu kapsamda iki ülkenin karşılıklı olarak anlaştıkları ve Türkiye’den Gıda, Tarım ve Hayvancılık Bakanlığı tarafından Rus makamlarına iletilen ve Rus makamları tarafından onaylanan Türk firmaları Rusya’ya ihracat yapabilmektedirler.</w:t>
      </w:r>
    </w:p>
    <w:p w14:paraId="6B6EC92E" w14:textId="77777777" w:rsidR="00834CAE" w:rsidRPr="007F639F" w:rsidRDefault="00834CAE" w:rsidP="007F639F">
      <w:pPr>
        <w:spacing w:after="0" w:line="240" w:lineRule="auto"/>
        <w:ind w:firstLine="708"/>
        <w:jc w:val="both"/>
        <w:rPr>
          <w:rFonts w:ascii="Times New Roman" w:hAnsi="Times New Roman"/>
          <w:sz w:val="24"/>
          <w:szCs w:val="24"/>
        </w:rPr>
      </w:pPr>
    </w:p>
    <w:p w14:paraId="1428E8A5" w14:textId="77777777" w:rsidR="0018182D" w:rsidRPr="00C60AFC" w:rsidRDefault="0018182D" w:rsidP="009652E1">
      <w:pPr>
        <w:numPr>
          <w:ilvl w:val="0"/>
          <w:numId w:val="24"/>
        </w:numPr>
        <w:spacing w:after="0" w:line="240" w:lineRule="auto"/>
        <w:jc w:val="both"/>
        <w:rPr>
          <w:rFonts w:ascii="Times New Roman" w:hAnsi="Times New Roman"/>
          <w:b/>
          <w:color w:val="FF0000"/>
          <w:sz w:val="24"/>
          <w:szCs w:val="24"/>
        </w:rPr>
      </w:pPr>
      <w:r w:rsidRPr="00C60AFC">
        <w:rPr>
          <w:rFonts w:ascii="Times New Roman" w:hAnsi="Times New Roman"/>
          <w:b/>
          <w:noProof/>
          <w:color w:val="FF0000"/>
          <w:sz w:val="24"/>
          <w:szCs w:val="24"/>
        </w:rPr>
        <w:t>Hammadde İhracatına Yönelik Kısıtlamalar</w:t>
      </w:r>
    </w:p>
    <w:p w14:paraId="0071B56C" w14:textId="77777777" w:rsidR="009176B4" w:rsidRDefault="009176B4" w:rsidP="00863C7D">
      <w:pPr>
        <w:spacing w:after="0" w:line="240" w:lineRule="auto"/>
        <w:ind w:firstLine="708"/>
        <w:jc w:val="both"/>
        <w:rPr>
          <w:rFonts w:ascii="Times New Roman" w:hAnsi="Times New Roman"/>
          <w:sz w:val="24"/>
          <w:szCs w:val="24"/>
        </w:rPr>
      </w:pPr>
    </w:p>
    <w:p w14:paraId="25499B8B" w14:textId="77777777" w:rsidR="00863C7D" w:rsidRPr="00187338" w:rsidRDefault="00863C7D" w:rsidP="00863C7D">
      <w:pPr>
        <w:spacing w:after="0" w:line="240" w:lineRule="auto"/>
        <w:ind w:firstLine="708"/>
        <w:jc w:val="both"/>
        <w:rPr>
          <w:rFonts w:ascii="Times New Roman" w:hAnsi="Times New Roman"/>
          <w:sz w:val="24"/>
          <w:szCs w:val="24"/>
        </w:rPr>
      </w:pPr>
      <w:r w:rsidRPr="009176B4">
        <w:rPr>
          <w:rFonts w:ascii="Times New Roman" w:hAnsi="Times New Roman"/>
          <w:sz w:val="24"/>
          <w:szCs w:val="24"/>
        </w:rPr>
        <w:t>Önemli bir hammadde ihracatçısı olan Rusya Federasyonu, ham petrol, petrol ürünleri, doğal gaz, kimyasal ürünler, kereste, ham deri, kâğıt hamuru, demir dışı ürünler, hurda demir ve değerli taşlarda ihracat vergisi uygulamaktadır.</w:t>
      </w:r>
    </w:p>
    <w:p w14:paraId="13E0FCE4" w14:textId="77777777" w:rsidR="0018182D" w:rsidRPr="007F639F" w:rsidRDefault="0018182D" w:rsidP="007F639F">
      <w:pPr>
        <w:spacing w:after="0" w:line="240" w:lineRule="auto"/>
        <w:ind w:firstLine="708"/>
        <w:jc w:val="both"/>
        <w:rPr>
          <w:rFonts w:ascii="Times New Roman" w:hAnsi="Times New Roman"/>
          <w:sz w:val="24"/>
          <w:szCs w:val="24"/>
        </w:rPr>
      </w:pPr>
    </w:p>
    <w:p w14:paraId="39526A31" w14:textId="77777777" w:rsidR="0018182D" w:rsidRPr="007F639F"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 xml:space="preserve">Özellikle </w:t>
      </w:r>
      <w:r>
        <w:rPr>
          <w:rFonts w:ascii="Times New Roman" w:hAnsi="Times New Roman"/>
          <w:sz w:val="24"/>
          <w:szCs w:val="24"/>
        </w:rPr>
        <w:t>s</w:t>
      </w:r>
      <w:r w:rsidRPr="007F639F">
        <w:rPr>
          <w:rFonts w:ascii="Times New Roman" w:hAnsi="Times New Roman"/>
          <w:sz w:val="24"/>
          <w:szCs w:val="24"/>
        </w:rPr>
        <w:t xml:space="preserve">tratejik </w:t>
      </w:r>
      <w:r>
        <w:rPr>
          <w:rFonts w:ascii="Times New Roman" w:hAnsi="Times New Roman"/>
          <w:sz w:val="24"/>
          <w:szCs w:val="24"/>
        </w:rPr>
        <w:t xml:space="preserve">önem </w:t>
      </w:r>
      <w:r w:rsidRPr="007F639F">
        <w:rPr>
          <w:rFonts w:ascii="Times New Roman" w:hAnsi="Times New Roman"/>
          <w:sz w:val="24"/>
          <w:szCs w:val="24"/>
        </w:rPr>
        <w:t>atfedilen doğal gaz ve petrol gibi hammaddelerin ihracatı</w:t>
      </w:r>
      <w:r>
        <w:rPr>
          <w:rFonts w:ascii="Times New Roman" w:hAnsi="Times New Roman"/>
          <w:sz w:val="24"/>
          <w:szCs w:val="24"/>
        </w:rPr>
        <w:t>,</w:t>
      </w:r>
      <w:r w:rsidRPr="007F639F">
        <w:rPr>
          <w:rFonts w:ascii="Times New Roman" w:hAnsi="Times New Roman"/>
          <w:sz w:val="24"/>
          <w:szCs w:val="24"/>
        </w:rPr>
        <w:t xml:space="preserve"> lisans uygulanması, boru hatları kullanımı, iç vergilendirme, Rusya </w:t>
      </w:r>
      <w:r>
        <w:rPr>
          <w:rFonts w:ascii="Times New Roman" w:hAnsi="Times New Roman"/>
          <w:sz w:val="24"/>
          <w:szCs w:val="24"/>
        </w:rPr>
        <w:t>Federasyonu</w:t>
      </w:r>
      <w:r w:rsidRPr="007F639F">
        <w:rPr>
          <w:rFonts w:ascii="Times New Roman" w:hAnsi="Times New Roman"/>
          <w:sz w:val="24"/>
          <w:szCs w:val="24"/>
        </w:rPr>
        <w:t xml:space="preserve"> çıkışlarında özel gümrük kullanımı zorunluğu gibi mekanizmalar ile kontrol altında tutulmaktadır. </w:t>
      </w:r>
    </w:p>
    <w:p w14:paraId="29C0B434" w14:textId="77777777" w:rsidR="0018182D" w:rsidRPr="0001130C" w:rsidRDefault="0018182D" w:rsidP="0001130C">
      <w:pPr>
        <w:tabs>
          <w:tab w:val="left" w:pos="1134"/>
        </w:tabs>
        <w:spacing w:before="120" w:after="120" w:line="360" w:lineRule="auto"/>
        <w:contextualSpacing/>
        <w:rPr>
          <w:rFonts w:ascii="Times New Roman" w:hAnsi="Times New Roman"/>
          <w:b/>
          <w:sz w:val="24"/>
          <w:szCs w:val="24"/>
        </w:rPr>
      </w:pPr>
    </w:p>
    <w:p w14:paraId="60CDFB51" w14:textId="77777777" w:rsidR="0018182D" w:rsidRPr="00C60AFC" w:rsidRDefault="0018182D" w:rsidP="009652E1">
      <w:pPr>
        <w:numPr>
          <w:ilvl w:val="0"/>
          <w:numId w:val="24"/>
        </w:numPr>
        <w:spacing w:after="0" w:line="240" w:lineRule="auto"/>
        <w:jc w:val="both"/>
        <w:rPr>
          <w:rFonts w:ascii="Times New Roman" w:hAnsi="Times New Roman"/>
          <w:b/>
          <w:color w:val="FF0000"/>
          <w:sz w:val="24"/>
          <w:szCs w:val="24"/>
        </w:rPr>
      </w:pPr>
      <w:r>
        <w:rPr>
          <w:rFonts w:ascii="Times New Roman" w:hAnsi="Times New Roman"/>
          <w:b/>
          <w:noProof/>
          <w:color w:val="FF0000"/>
          <w:sz w:val="24"/>
          <w:szCs w:val="24"/>
        </w:rPr>
        <w:t>Ticaret Politikası Önlemleri</w:t>
      </w:r>
    </w:p>
    <w:p w14:paraId="592F36C1" w14:textId="77777777" w:rsidR="0018182D" w:rsidRDefault="0018182D" w:rsidP="0001130C">
      <w:pPr>
        <w:spacing w:after="0" w:line="240" w:lineRule="auto"/>
        <w:rPr>
          <w:rFonts w:ascii="Times New Roman" w:hAnsi="Times New Roman"/>
          <w:sz w:val="24"/>
          <w:szCs w:val="24"/>
          <w:lang w:eastAsia="tr-TR"/>
        </w:rPr>
      </w:pPr>
    </w:p>
    <w:p w14:paraId="03546C46" w14:textId="77777777" w:rsidR="00451665" w:rsidRPr="002A3140" w:rsidRDefault="00451665" w:rsidP="00451665">
      <w:pPr>
        <w:spacing w:after="0" w:line="240" w:lineRule="auto"/>
        <w:ind w:firstLine="708"/>
        <w:jc w:val="both"/>
        <w:rPr>
          <w:rFonts w:ascii="Times New Roman" w:hAnsi="Times New Roman"/>
          <w:sz w:val="24"/>
          <w:szCs w:val="24"/>
        </w:rPr>
      </w:pPr>
      <w:r w:rsidRPr="002A3140">
        <w:rPr>
          <w:rFonts w:ascii="Times New Roman" w:hAnsi="Times New Roman"/>
          <w:sz w:val="24"/>
          <w:szCs w:val="24"/>
        </w:rPr>
        <w:t xml:space="preserve">Rusya Federasyonu’nun da </w:t>
      </w:r>
      <w:proofErr w:type="gramStart"/>
      <w:r w:rsidRPr="002A3140">
        <w:rPr>
          <w:rFonts w:ascii="Times New Roman" w:hAnsi="Times New Roman"/>
          <w:sz w:val="24"/>
          <w:szCs w:val="24"/>
        </w:rPr>
        <w:t>dahil</w:t>
      </w:r>
      <w:proofErr w:type="gramEnd"/>
      <w:r w:rsidRPr="002A3140">
        <w:rPr>
          <w:rFonts w:ascii="Times New Roman" w:hAnsi="Times New Roman"/>
          <w:sz w:val="24"/>
          <w:szCs w:val="24"/>
        </w:rPr>
        <w:t xml:space="preserve"> olduğu Avrasya Ekonomik Birliği kapsamındaki gümrük birliği çerçevesinde, ticaret politikası savunma önlemleri Avrasya Ekonomik Birliğinin düzenleyici organı olan Avrasya Ekonomik Komisyonunun İç Pazarı Savunma Departmanı tarafından yürütülmektedir.</w:t>
      </w:r>
    </w:p>
    <w:p w14:paraId="58CA6AF5" w14:textId="77777777" w:rsidR="00451665" w:rsidRPr="002A3140" w:rsidRDefault="00451665" w:rsidP="00451665">
      <w:pPr>
        <w:spacing w:after="0" w:line="240" w:lineRule="auto"/>
        <w:ind w:firstLine="708"/>
        <w:jc w:val="both"/>
        <w:rPr>
          <w:rFonts w:ascii="Times New Roman" w:hAnsi="Times New Roman"/>
          <w:sz w:val="24"/>
          <w:szCs w:val="24"/>
        </w:rPr>
      </w:pPr>
    </w:p>
    <w:p w14:paraId="68761551" w14:textId="77777777" w:rsidR="00451665" w:rsidRPr="006B7232" w:rsidRDefault="00451665" w:rsidP="00451665">
      <w:pPr>
        <w:spacing w:after="0" w:line="240" w:lineRule="auto"/>
        <w:ind w:firstLine="708"/>
        <w:jc w:val="both"/>
        <w:rPr>
          <w:rFonts w:ascii="Times New Roman" w:hAnsi="Times New Roman"/>
          <w:color w:val="FF0000"/>
          <w:sz w:val="24"/>
        </w:rPr>
      </w:pPr>
      <w:r w:rsidRPr="00B2623A">
        <w:rPr>
          <w:rFonts w:ascii="Times New Roman" w:hAnsi="Times New Roman"/>
          <w:sz w:val="24"/>
          <w:szCs w:val="24"/>
        </w:rPr>
        <w:t>Bu kapsamda, Rusya tarafından (Gümrük Birliği adına) ülkemiz menşeli hafif ticari araçlar</w:t>
      </w:r>
      <w:r>
        <w:rPr>
          <w:rFonts w:ascii="Times New Roman" w:hAnsi="Times New Roman"/>
          <w:sz w:val="24"/>
          <w:szCs w:val="24"/>
        </w:rPr>
        <w:t xml:space="preserve"> (GTİP:8704.21.31 ve 8704.21.91</w:t>
      </w:r>
      <w:r w:rsidRPr="00B2623A">
        <w:rPr>
          <w:rFonts w:ascii="Times New Roman" w:hAnsi="Times New Roman"/>
          <w:sz w:val="24"/>
          <w:szCs w:val="24"/>
        </w:rPr>
        <w:t>) ithalatına karşı 16 Kasım 2011 tarihinde bir anti-</w:t>
      </w:r>
      <w:proofErr w:type="gramStart"/>
      <w:r w:rsidRPr="00B2623A">
        <w:rPr>
          <w:rFonts w:ascii="Times New Roman" w:hAnsi="Times New Roman"/>
          <w:sz w:val="24"/>
          <w:szCs w:val="24"/>
        </w:rPr>
        <w:t>damping</w:t>
      </w:r>
      <w:proofErr w:type="gramEnd"/>
      <w:r w:rsidRPr="00B2623A">
        <w:rPr>
          <w:rFonts w:ascii="Times New Roman" w:hAnsi="Times New Roman"/>
          <w:sz w:val="24"/>
          <w:szCs w:val="24"/>
        </w:rPr>
        <w:t xml:space="preserve"> soruşturması açılmıştır. Anılan soruşturma neticesinde 14 Mayıs 2013 tarihinde </w:t>
      </w:r>
      <w:r w:rsidRPr="00B2623A">
        <w:rPr>
          <w:rFonts w:ascii="Times New Roman" w:hAnsi="Times New Roman"/>
          <w:sz w:val="24"/>
          <w:szCs w:val="24"/>
        </w:rPr>
        <w:lastRenderedPageBreak/>
        <w:t>alınan nihai önlem kararı ile bahse konu üründe</w:t>
      </w:r>
      <w:r>
        <w:rPr>
          <w:rFonts w:ascii="Times New Roman" w:hAnsi="Times New Roman"/>
          <w:sz w:val="24"/>
          <w:szCs w:val="24"/>
        </w:rPr>
        <w:t xml:space="preserve"> Türkiye’den ithalatta</w:t>
      </w:r>
      <w:r w:rsidRPr="00B2623A">
        <w:rPr>
          <w:rFonts w:ascii="Times New Roman" w:hAnsi="Times New Roman"/>
          <w:sz w:val="24"/>
          <w:szCs w:val="24"/>
        </w:rPr>
        <w:t xml:space="preserve"> %11,1 oranında</w:t>
      </w:r>
      <w:r>
        <w:rPr>
          <w:rFonts w:ascii="Times New Roman" w:hAnsi="Times New Roman"/>
          <w:sz w:val="24"/>
          <w:szCs w:val="24"/>
        </w:rPr>
        <w:t xml:space="preserve"> </w:t>
      </w:r>
      <w:r w:rsidRPr="00B2623A">
        <w:rPr>
          <w:rFonts w:ascii="Times New Roman" w:hAnsi="Times New Roman"/>
          <w:sz w:val="24"/>
          <w:szCs w:val="24"/>
        </w:rPr>
        <w:t>ilave vergi uygulanması kararlaştırılmış</w:t>
      </w:r>
      <w:r>
        <w:rPr>
          <w:rFonts w:ascii="Times New Roman" w:hAnsi="Times New Roman"/>
          <w:sz w:val="24"/>
          <w:szCs w:val="24"/>
        </w:rPr>
        <w:t xml:space="preserve"> olup, </w:t>
      </w:r>
      <w:r w:rsidRPr="00B2623A">
        <w:rPr>
          <w:rFonts w:ascii="Times New Roman" w:hAnsi="Times New Roman"/>
          <w:sz w:val="24"/>
          <w:szCs w:val="24"/>
        </w:rPr>
        <w:t>önlem</w:t>
      </w:r>
      <w:r>
        <w:rPr>
          <w:rFonts w:ascii="Times New Roman" w:hAnsi="Times New Roman"/>
          <w:sz w:val="24"/>
          <w:szCs w:val="24"/>
        </w:rPr>
        <w:t xml:space="preserve"> halen</w:t>
      </w:r>
      <w:r w:rsidRPr="00B2623A">
        <w:rPr>
          <w:rFonts w:ascii="Times New Roman" w:hAnsi="Times New Roman"/>
          <w:sz w:val="24"/>
          <w:szCs w:val="24"/>
        </w:rPr>
        <w:t xml:space="preserve"> yürürlükte</w:t>
      </w:r>
      <w:r>
        <w:rPr>
          <w:rFonts w:ascii="Times New Roman" w:hAnsi="Times New Roman"/>
          <w:sz w:val="24"/>
          <w:szCs w:val="24"/>
        </w:rPr>
        <w:t>dir.</w:t>
      </w:r>
    </w:p>
    <w:p w14:paraId="151CACE1" w14:textId="77777777" w:rsidR="00451665" w:rsidRPr="00E33EC9" w:rsidRDefault="00451665" w:rsidP="00E33EC9">
      <w:pPr>
        <w:spacing w:after="0" w:line="240" w:lineRule="auto"/>
        <w:ind w:firstLine="708"/>
        <w:jc w:val="both"/>
        <w:rPr>
          <w:rFonts w:ascii="Times New Roman" w:hAnsi="Times New Roman"/>
          <w:sz w:val="24"/>
          <w:szCs w:val="24"/>
        </w:rPr>
      </w:pPr>
    </w:p>
    <w:p w14:paraId="0820EF29" w14:textId="77777777" w:rsidR="00BC43ED" w:rsidRPr="00E33EC9" w:rsidRDefault="00BC43ED" w:rsidP="00BC43ED">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Rusya, Kazakistan ve Beyaz Rusya arasındaki gümrük birliği çerçevesinde AEK adına “karamel” ve “vatka” ithalatında uygulanan korunma önlemleri ise sırasıyla 7 Temmuz 2014 ve 25 Eylül 2014 tarihlerinde kaldırılmıştır.  </w:t>
      </w:r>
    </w:p>
    <w:p w14:paraId="7283ACF1" w14:textId="77777777" w:rsidR="0018182D" w:rsidRDefault="0018182D" w:rsidP="00E33EC9">
      <w:pPr>
        <w:spacing w:after="0" w:line="240" w:lineRule="auto"/>
        <w:ind w:firstLine="708"/>
        <w:jc w:val="both"/>
        <w:rPr>
          <w:rFonts w:ascii="Times New Roman" w:hAnsi="Times New Roman"/>
          <w:sz w:val="24"/>
          <w:szCs w:val="24"/>
        </w:rPr>
      </w:pPr>
    </w:p>
    <w:p w14:paraId="408E8A78" w14:textId="77777777" w:rsidR="0018182D" w:rsidRPr="00C60AFC" w:rsidRDefault="0018182D" w:rsidP="009652E1">
      <w:pPr>
        <w:numPr>
          <w:ilvl w:val="0"/>
          <w:numId w:val="24"/>
        </w:numPr>
        <w:spacing w:after="0" w:line="240" w:lineRule="auto"/>
        <w:jc w:val="both"/>
        <w:rPr>
          <w:rFonts w:ascii="Times New Roman" w:hAnsi="Times New Roman"/>
          <w:b/>
          <w:color w:val="FF0000"/>
          <w:sz w:val="24"/>
          <w:szCs w:val="24"/>
        </w:rPr>
      </w:pPr>
      <w:r w:rsidRPr="00C60AFC">
        <w:rPr>
          <w:rFonts w:ascii="Times New Roman" w:hAnsi="Times New Roman"/>
          <w:b/>
          <w:noProof/>
          <w:color w:val="FF0000"/>
          <w:sz w:val="24"/>
          <w:szCs w:val="24"/>
        </w:rPr>
        <w:t xml:space="preserve">Hizmet Ticareti </w:t>
      </w:r>
    </w:p>
    <w:p w14:paraId="3762ED3E" w14:textId="77777777" w:rsidR="00F1275D" w:rsidRPr="006B7232" w:rsidRDefault="00F1275D" w:rsidP="006B7232">
      <w:pPr>
        <w:spacing w:after="0" w:line="240" w:lineRule="auto"/>
        <w:ind w:firstLine="708"/>
        <w:jc w:val="both"/>
        <w:rPr>
          <w:rFonts w:ascii="Times New Roman" w:hAnsi="Times New Roman"/>
          <w:sz w:val="24"/>
        </w:rPr>
      </w:pPr>
    </w:p>
    <w:p w14:paraId="69344095" w14:textId="77777777" w:rsidR="00F1275D" w:rsidRDefault="00F1275D" w:rsidP="001626B0">
      <w:pPr>
        <w:spacing w:after="0" w:line="240" w:lineRule="auto"/>
        <w:ind w:firstLine="708"/>
        <w:jc w:val="both"/>
        <w:rPr>
          <w:rFonts w:ascii="Times New Roman" w:hAnsi="Times New Roman"/>
          <w:sz w:val="24"/>
          <w:szCs w:val="24"/>
        </w:rPr>
      </w:pPr>
      <w:r w:rsidRPr="006B7232">
        <w:rPr>
          <w:rFonts w:ascii="Times New Roman" w:hAnsi="Times New Roman"/>
          <w:sz w:val="24"/>
        </w:rPr>
        <w:t xml:space="preserve">Hizmet </w:t>
      </w:r>
      <w:r>
        <w:rPr>
          <w:rFonts w:ascii="Times New Roman" w:hAnsi="Times New Roman"/>
          <w:sz w:val="24"/>
          <w:szCs w:val="24"/>
        </w:rPr>
        <w:t xml:space="preserve">ticaretinde ülkemiz ile Rusya Federasyonu arasında yaşanan en önemli sorunlardan birisi ulaştırma sektöründe yaşanan sıkıntılardır. Ülkemizin Rusya’ya ihracatında karayolu ile taşıma %45 paya sahip olup, karayolu taşımacılığında belirlenen yıllık taşıma kotası 9.000 adettir. </w:t>
      </w:r>
      <w:r w:rsidR="001626B0" w:rsidRPr="00EA70C2">
        <w:rPr>
          <w:rFonts w:ascii="Times New Roman" w:hAnsi="Times New Roman"/>
          <w:sz w:val="24"/>
          <w:szCs w:val="24"/>
        </w:rPr>
        <w:t>Söz konusu belgeler aylık 750 adet olacak şekilde dağıtılmakta; aylık olarak dağıtılan belgelerin tükenmesi halinde ise karayolu kullanılarak gerçekleşen ihracatımıza ara verilmekte veya ihracatımızın devamlılığı, genellikle Rus taşımacılarına göre daha ucuz, Türk taşımacılarına göre ise daha pahalı olan Romanya ve Moldova gibi üçüncü ülke plakalı araçlara taşıma yaptırılarak sağlanmaktadır.</w:t>
      </w:r>
      <w:r w:rsidR="001626B0">
        <w:rPr>
          <w:rFonts w:ascii="Times New Roman" w:hAnsi="Times New Roman"/>
          <w:sz w:val="24"/>
          <w:szCs w:val="24"/>
        </w:rPr>
        <w:t xml:space="preserve"> Bu kapsamda </w:t>
      </w:r>
      <w:r>
        <w:rPr>
          <w:rFonts w:ascii="Times New Roman" w:hAnsi="Times New Roman"/>
          <w:sz w:val="24"/>
          <w:szCs w:val="24"/>
        </w:rPr>
        <w:t>kotaların yetersiz</w:t>
      </w:r>
      <w:r w:rsidR="001626B0">
        <w:rPr>
          <w:rFonts w:ascii="Times New Roman" w:hAnsi="Times New Roman"/>
          <w:sz w:val="24"/>
          <w:szCs w:val="24"/>
        </w:rPr>
        <w:t>liği nedeniyle</w:t>
      </w:r>
      <w:r>
        <w:rPr>
          <w:rFonts w:ascii="Times New Roman" w:hAnsi="Times New Roman"/>
          <w:sz w:val="24"/>
          <w:szCs w:val="24"/>
        </w:rPr>
        <w:t xml:space="preserve"> ülkemizin Rusya’ya ihracatında karayolu taşımalarının sadece %37’si Türk TIR’ları tarafından gerçekleştirilmektedir.</w:t>
      </w:r>
    </w:p>
    <w:p w14:paraId="149E84E6" w14:textId="77777777" w:rsidR="00F1275D" w:rsidRDefault="00F1275D" w:rsidP="006B7232">
      <w:pPr>
        <w:spacing w:after="0" w:line="240" w:lineRule="auto"/>
        <w:ind w:firstLine="708"/>
        <w:jc w:val="both"/>
        <w:rPr>
          <w:rFonts w:ascii="Times New Roman" w:hAnsi="Times New Roman"/>
          <w:sz w:val="24"/>
          <w:szCs w:val="24"/>
        </w:rPr>
      </w:pPr>
    </w:p>
    <w:p w14:paraId="205D2D32" w14:textId="77777777" w:rsidR="001626B0" w:rsidRDefault="001626B0" w:rsidP="001626B0">
      <w:pPr>
        <w:spacing w:after="0" w:line="240" w:lineRule="auto"/>
        <w:ind w:firstLine="510"/>
        <w:jc w:val="both"/>
        <w:rPr>
          <w:rFonts w:ascii="Times New Roman" w:hAnsi="Times New Roman"/>
          <w:sz w:val="24"/>
          <w:szCs w:val="24"/>
        </w:rPr>
      </w:pPr>
      <w:r w:rsidRPr="00EA70C2">
        <w:rPr>
          <w:rFonts w:ascii="Times New Roman" w:hAnsi="Times New Roman"/>
          <w:sz w:val="24"/>
          <w:szCs w:val="24"/>
        </w:rPr>
        <w:t>Diğer taraftan, Rusya Federasyonu 2013 yılı Ağustos ayı ortasında TIR Karnesi ile yapılan taşımalarda Rusya Federasyonu üzerinden transit geçişlerde karne teminatına ilaveten ulusal gümrük teminatı aranacağını ilan etmiş, uygulama 1 ay sonra yürürlüğe konmuştur. Uygulamanın bazı gümrük kapılarında 1 Temmuz 2014 tarihine kadar ertelenmesi kararlaştırılmış ise de, erteleme kararı Türk taşımacılarının sıklıkla kullandığı kapıları kapsamamaktadır. Bu uygulama nakliye sektörü için taşıma başına eşyanın kıymeti ve Rusya Gümrük Bölgesi içerisinde kat ettiği mesafeye bağlı olarak ortalama 300 ile 1000 dolar arasında ilave maliyet yaratmaktadır.</w:t>
      </w:r>
    </w:p>
    <w:p w14:paraId="319B8F23" w14:textId="77777777" w:rsidR="001626B0" w:rsidRPr="0001130C" w:rsidRDefault="001626B0" w:rsidP="0001130C">
      <w:pPr>
        <w:spacing w:after="0" w:line="240" w:lineRule="auto"/>
        <w:rPr>
          <w:rFonts w:ascii="Times New Roman" w:hAnsi="Times New Roman"/>
          <w:sz w:val="24"/>
          <w:szCs w:val="24"/>
          <w:lang w:eastAsia="tr-TR"/>
        </w:rPr>
      </w:pPr>
    </w:p>
    <w:p w14:paraId="37CEFF7E" w14:textId="77777777" w:rsidR="0018182D" w:rsidRPr="00C60AFC" w:rsidRDefault="0018182D" w:rsidP="009652E1">
      <w:pPr>
        <w:numPr>
          <w:ilvl w:val="0"/>
          <w:numId w:val="24"/>
        </w:numPr>
        <w:spacing w:after="0" w:line="240" w:lineRule="auto"/>
        <w:jc w:val="both"/>
        <w:rPr>
          <w:rFonts w:ascii="Times New Roman" w:hAnsi="Times New Roman"/>
          <w:b/>
          <w:color w:val="FF0000"/>
          <w:sz w:val="24"/>
          <w:szCs w:val="24"/>
        </w:rPr>
      </w:pPr>
      <w:proofErr w:type="spellStart"/>
      <w:r w:rsidRPr="00C60AFC">
        <w:rPr>
          <w:rFonts w:ascii="Times New Roman" w:hAnsi="Times New Roman"/>
          <w:b/>
          <w:color w:val="FF0000"/>
          <w:sz w:val="24"/>
          <w:szCs w:val="24"/>
          <w:lang w:val="en-US"/>
        </w:rPr>
        <w:t>Fikri</w:t>
      </w:r>
      <w:proofErr w:type="spellEnd"/>
      <w:r w:rsidRPr="00C60AFC">
        <w:rPr>
          <w:rFonts w:ascii="Times New Roman" w:hAnsi="Times New Roman"/>
          <w:b/>
          <w:color w:val="FF0000"/>
          <w:sz w:val="24"/>
          <w:szCs w:val="24"/>
          <w:lang w:val="en-US"/>
        </w:rPr>
        <w:t xml:space="preserve"> </w:t>
      </w:r>
      <w:proofErr w:type="spellStart"/>
      <w:r w:rsidRPr="00C60AFC">
        <w:rPr>
          <w:rFonts w:ascii="Times New Roman" w:hAnsi="Times New Roman"/>
          <w:b/>
          <w:color w:val="FF0000"/>
          <w:sz w:val="24"/>
          <w:szCs w:val="24"/>
          <w:lang w:val="en-US"/>
        </w:rPr>
        <w:t>Mülkiyet</w:t>
      </w:r>
      <w:proofErr w:type="spellEnd"/>
      <w:r w:rsidRPr="00C60AFC">
        <w:rPr>
          <w:rFonts w:ascii="Times New Roman" w:hAnsi="Times New Roman"/>
          <w:b/>
          <w:color w:val="FF0000"/>
          <w:sz w:val="24"/>
          <w:szCs w:val="24"/>
          <w:lang w:val="en-US"/>
        </w:rPr>
        <w:t xml:space="preserve"> </w:t>
      </w:r>
      <w:proofErr w:type="spellStart"/>
      <w:r w:rsidRPr="00C60AFC">
        <w:rPr>
          <w:rFonts w:ascii="Times New Roman" w:hAnsi="Times New Roman"/>
          <w:b/>
          <w:color w:val="FF0000"/>
          <w:sz w:val="24"/>
          <w:szCs w:val="24"/>
          <w:lang w:val="en-US"/>
        </w:rPr>
        <w:t>Hakları</w:t>
      </w:r>
      <w:proofErr w:type="spellEnd"/>
    </w:p>
    <w:p w14:paraId="1B2C4D15" w14:textId="77777777" w:rsidR="0018182D" w:rsidRDefault="0018182D" w:rsidP="0001130C">
      <w:pPr>
        <w:spacing w:after="0" w:line="240" w:lineRule="auto"/>
        <w:jc w:val="both"/>
        <w:rPr>
          <w:rFonts w:ascii="Times New Roman" w:hAnsi="Times New Roman"/>
          <w:sz w:val="24"/>
          <w:szCs w:val="24"/>
          <w:lang w:eastAsia="tr-TR"/>
        </w:rPr>
      </w:pPr>
    </w:p>
    <w:p w14:paraId="0D95DCF9" w14:textId="77777777" w:rsidR="0018182D" w:rsidRPr="007F639F"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Rusya</w:t>
      </w:r>
      <w:r w:rsidRPr="005042B0">
        <w:rPr>
          <w:rFonts w:ascii="Times New Roman" w:hAnsi="Times New Roman"/>
          <w:sz w:val="24"/>
          <w:szCs w:val="24"/>
        </w:rPr>
        <w:t xml:space="preserve"> </w:t>
      </w:r>
      <w:r>
        <w:rPr>
          <w:rFonts w:ascii="Times New Roman" w:hAnsi="Times New Roman"/>
          <w:sz w:val="24"/>
          <w:szCs w:val="24"/>
        </w:rPr>
        <w:t>Federasyonu</w:t>
      </w:r>
      <w:r w:rsidRPr="007F639F">
        <w:rPr>
          <w:rFonts w:ascii="Times New Roman" w:hAnsi="Times New Roman"/>
          <w:sz w:val="24"/>
          <w:szCs w:val="24"/>
        </w:rPr>
        <w:t>’</w:t>
      </w:r>
      <w:r>
        <w:rPr>
          <w:rFonts w:ascii="Times New Roman" w:hAnsi="Times New Roman"/>
          <w:sz w:val="24"/>
          <w:szCs w:val="24"/>
        </w:rPr>
        <w:t>n</w:t>
      </w:r>
      <w:r w:rsidRPr="007F639F">
        <w:rPr>
          <w:rFonts w:ascii="Times New Roman" w:hAnsi="Times New Roman"/>
          <w:sz w:val="24"/>
          <w:szCs w:val="24"/>
        </w:rPr>
        <w:t>daki fikri mülkiyet hakları, patent ve ticari markalar</w:t>
      </w:r>
      <w:r>
        <w:rPr>
          <w:rFonts w:ascii="Times New Roman" w:hAnsi="Times New Roman"/>
          <w:sz w:val="24"/>
          <w:szCs w:val="24"/>
        </w:rPr>
        <w:t>a ilişkin</w:t>
      </w:r>
      <w:r w:rsidRPr="007F639F">
        <w:rPr>
          <w:rFonts w:ascii="Times New Roman" w:hAnsi="Times New Roman"/>
          <w:sz w:val="24"/>
          <w:szCs w:val="24"/>
        </w:rPr>
        <w:t xml:space="preserve"> </w:t>
      </w:r>
      <w:r>
        <w:rPr>
          <w:rFonts w:ascii="Times New Roman" w:hAnsi="Times New Roman"/>
          <w:sz w:val="24"/>
          <w:szCs w:val="24"/>
        </w:rPr>
        <w:t xml:space="preserve">uygulamalar nedeniyle </w:t>
      </w:r>
      <w:r w:rsidRPr="007F639F">
        <w:rPr>
          <w:rFonts w:ascii="Times New Roman" w:hAnsi="Times New Roman"/>
          <w:sz w:val="24"/>
          <w:szCs w:val="24"/>
        </w:rPr>
        <w:t>firmalarımız</w:t>
      </w:r>
      <w:r>
        <w:rPr>
          <w:rFonts w:ascii="Times New Roman" w:hAnsi="Times New Roman"/>
          <w:sz w:val="24"/>
          <w:szCs w:val="24"/>
        </w:rPr>
        <w:t xml:space="preserve"> zaman zaman</w:t>
      </w:r>
      <w:r w:rsidR="00B95C60">
        <w:rPr>
          <w:rFonts w:ascii="Times New Roman" w:hAnsi="Times New Roman"/>
          <w:sz w:val="24"/>
          <w:szCs w:val="24"/>
        </w:rPr>
        <w:t xml:space="preserve"> zorluklarla karşılaşmaktadır. Rusya aktif olarak kullanılmayan veya kullanılmakla birlikte tescil edilmemiş tanınmış markaların</w:t>
      </w:r>
      <w:r w:rsidRPr="00B95C60">
        <w:rPr>
          <w:rFonts w:ascii="Times New Roman" w:hAnsi="Times New Roman"/>
          <w:sz w:val="24"/>
          <w:szCs w:val="24"/>
        </w:rPr>
        <w:t>, ilgisiz kişilere tescil edilmesi veya benzer isimlerin tescil edilmesi gibi sorunlar yaşanmaktadır.</w:t>
      </w:r>
    </w:p>
    <w:p w14:paraId="494AF4BA" w14:textId="77777777" w:rsidR="0018182D" w:rsidRPr="007F639F" w:rsidRDefault="0018182D" w:rsidP="007F639F">
      <w:pPr>
        <w:spacing w:after="0" w:line="240" w:lineRule="auto"/>
        <w:ind w:firstLine="708"/>
        <w:jc w:val="both"/>
        <w:rPr>
          <w:rFonts w:ascii="Times New Roman" w:hAnsi="Times New Roman"/>
          <w:sz w:val="24"/>
          <w:szCs w:val="24"/>
        </w:rPr>
      </w:pPr>
    </w:p>
    <w:p w14:paraId="5B9B6D38" w14:textId="77777777" w:rsidR="0018182D" w:rsidRPr="007F639F"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 xml:space="preserve">Rusya </w:t>
      </w:r>
      <w:r>
        <w:rPr>
          <w:rFonts w:ascii="Times New Roman" w:hAnsi="Times New Roman"/>
          <w:sz w:val="24"/>
          <w:szCs w:val="24"/>
        </w:rPr>
        <w:t>Federasyonu</w:t>
      </w:r>
      <w:r w:rsidRPr="007F639F">
        <w:rPr>
          <w:rFonts w:ascii="Times New Roman" w:hAnsi="Times New Roman"/>
          <w:sz w:val="24"/>
          <w:szCs w:val="24"/>
        </w:rPr>
        <w:t xml:space="preserve"> WIPO üyesi olmakla beraber, Türk firmalarına ait fikri ve sınai mülkiyet haklarının daha iyi bir şekilde korunmasını </w:t>
      </w:r>
      <w:proofErr w:type="spellStart"/>
      <w:r w:rsidRPr="007F639F">
        <w:rPr>
          <w:rFonts w:ascii="Times New Roman" w:hAnsi="Times New Roman"/>
          <w:sz w:val="24"/>
          <w:szCs w:val="24"/>
        </w:rPr>
        <w:t>teminen</w:t>
      </w:r>
      <w:proofErr w:type="spellEnd"/>
      <w:r w:rsidRPr="007F639F">
        <w:rPr>
          <w:rFonts w:ascii="Times New Roman" w:hAnsi="Times New Roman"/>
          <w:sz w:val="24"/>
          <w:szCs w:val="24"/>
        </w:rPr>
        <w:t xml:space="preserve">, </w:t>
      </w:r>
      <w:r>
        <w:rPr>
          <w:rFonts w:ascii="Times New Roman" w:hAnsi="Times New Roman"/>
          <w:sz w:val="24"/>
          <w:szCs w:val="24"/>
        </w:rPr>
        <w:t>ÇHC</w:t>
      </w:r>
      <w:r w:rsidRPr="007F639F">
        <w:rPr>
          <w:rFonts w:ascii="Times New Roman" w:hAnsi="Times New Roman"/>
          <w:sz w:val="24"/>
          <w:szCs w:val="24"/>
        </w:rPr>
        <w:t xml:space="preserve"> örneğinde olduğu gibi, yerel makamlarca da marka tescil ve diğer patent işlemlerini</w:t>
      </w:r>
      <w:r>
        <w:rPr>
          <w:rFonts w:ascii="Times New Roman" w:hAnsi="Times New Roman"/>
          <w:sz w:val="24"/>
          <w:szCs w:val="24"/>
        </w:rPr>
        <w:t>n</w:t>
      </w:r>
      <w:r w:rsidRPr="007F639F">
        <w:rPr>
          <w:rFonts w:ascii="Times New Roman" w:hAnsi="Times New Roman"/>
          <w:sz w:val="24"/>
          <w:szCs w:val="24"/>
        </w:rPr>
        <w:t xml:space="preserve"> yap</w:t>
      </w:r>
      <w:r>
        <w:rPr>
          <w:rFonts w:ascii="Times New Roman" w:hAnsi="Times New Roman"/>
          <w:sz w:val="24"/>
          <w:szCs w:val="24"/>
        </w:rPr>
        <w:t>ıl</w:t>
      </w:r>
      <w:r w:rsidRPr="007F639F">
        <w:rPr>
          <w:rFonts w:ascii="Times New Roman" w:hAnsi="Times New Roman"/>
          <w:sz w:val="24"/>
          <w:szCs w:val="24"/>
        </w:rPr>
        <w:t>ma</w:t>
      </w:r>
      <w:r>
        <w:rPr>
          <w:rFonts w:ascii="Times New Roman" w:hAnsi="Times New Roman"/>
          <w:sz w:val="24"/>
          <w:szCs w:val="24"/>
        </w:rPr>
        <w:t>s</w:t>
      </w:r>
      <w:r w:rsidRPr="007F639F">
        <w:rPr>
          <w:rFonts w:ascii="Times New Roman" w:hAnsi="Times New Roman"/>
          <w:sz w:val="24"/>
          <w:szCs w:val="24"/>
        </w:rPr>
        <w:t>ı gerekli görülmektedir. Rusya</w:t>
      </w:r>
      <w:r w:rsidRPr="005042B0">
        <w:rPr>
          <w:rFonts w:ascii="Times New Roman" w:hAnsi="Times New Roman"/>
          <w:sz w:val="24"/>
          <w:szCs w:val="24"/>
        </w:rPr>
        <w:t xml:space="preserve"> </w:t>
      </w:r>
      <w:r>
        <w:rPr>
          <w:rFonts w:ascii="Times New Roman" w:hAnsi="Times New Roman"/>
          <w:sz w:val="24"/>
          <w:szCs w:val="24"/>
        </w:rPr>
        <w:t>Federasyonu</w:t>
      </w:r>
      <w:r w:rsidRPr="007F639F">
        <w:rPr>
          <w:rFonts w:ascii="Times New Roman" w:hAnsi="Times New Roman"/>
          <w:sz w:val="24"/>
          <w:szCs w:val="24"/>
        </w:rPr>
        <w:t>’</w:t>
      </w:r>
      <w:r>
        <w:rPr>
          <w:rFonts w:ascii="Times New Roman" w:hAnsi="Times New Roman"/>
          <w:sz w:val="24"/>
          <w:szCs w:val="24"/>
        </w:rPr>
        <w:t>n</w:t>
      </w:r>
      <w:r w:rsidRPr="007F639F">
        <w:rPr>
          <w:rFonts w:ascii="Times New Roman" w:hAnsi="Times New Roman"/>
          <w:sz w:val="24"/>
          <w:szCs w:val="24"/>
        </w:rPr>
        <w:t xml:space="preserve">da fikri ve sınai mülkiyet hakları konusunda, özellikle 1990-2010 yılları arasında birçok </w:t>
      </w:r>
      <w:r>
        <w:rPr>
          <w:rFonts w:ascii="Times New Roman" w:hAnsi="Times New Roman"/>
          <w:sz w:val="24"/>
          <w:szCs w:val="24"/>
        </w:rPr>
        <w:t>ihlal yaşanmıştır</w:t>
      </w:r>
      <w:r w:rsidRPr="007F639F">
        <w:rPr>
          <w:rFonts w:ascii="Times New Roman" w:hAnsi="Times New Roman"/>
          <w:sz w:val="24"/>
          <w:szCs w:val="24"/>
        </w:rPr>
        <w:t xml:space="preserve">. </w:t>
      </w:r>
      <w:r>
        <w:rPr>
          <w:rFonts w:ascii="Times New Roman" w:hAnsi="Times New Roman"/>
          <w:sz w:val="24"/>
          <w:szCs w:val="24"/>
        </w:rPr>
        <w:t>Ancak</w:t>
      </w:r>
      <w:r w:rsidRPr="007F639F">
        <w:rPr>
          <w:rFonts w:ascii="Times New Roman" w:hAnsi="Times New Roman"/>
          <w:sz w:val="24"/>
          <w:szCs w:val="24"/>
        </w:rPr>
        <w:t xml:space="preserve">, DTÖ üyeliği ile daha etkili bir koruma ve sorunların daha az yaşandığı bir sistem öngörülmektedir. </w:t>
      </w:r>
    </w:p>
    <w:p w14:paraId="74B9DB87" w14:textId="77777777" w:rsidR="0018182D" w:rsidRPr="007F639F" w:rsidRDefault="0018182D" w:rsidP="007F639F">
      <w:pPr>
        <w:spacing w:after="0" w:line="240" w:lineRule="auto"/>
        <w:ind w:firstLine="708"/>
        <w:jc w:val="both"/>
        <w:rPr>
          <w:rFonts w:ascii="Times New Roman" w:hAnsi="Times New Roman"/>
          <w:sz w:val="24"/>
          <w:szCs w:val="24"/>
        </w:rPr>
      </w:pPr>
    </w:p>
    <w:p w14:paraId="1927B03F" w14:textId="77777777" w:rsidR="0018182D"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Rusya</w:t>
      </w:r>
      <w:r w:rsidRPr="005042B0">
        <w:rPr>
          <w:rFonts w:ascii="Times New Roman" w:hAnsi="Times New Roman"/>
          <w:sz w:val="24"/>
          <w:szCs w:val="24"/>
        </w:rPr>
        <w:t xml:space="preserve"> </w:t>
      </w:r>
      <w:r>
        <w:rPr>
          <w:rFonts w:ascii="Times New Roman" w:hAnsi="Times New Roman"/>
          <w:sz w:val="24"/>
          <w:szCs w:val="24"/>
        </w:rPr>
        <w:t>Federasyonu</w:t>
      </w:r>
      <w:r w:rsidRPr="007F639F">
        <w:rPr>
          <w:rFonts w:ascii="Times New Roman" w:hAnsi="Times New Roman"/>
          <w:sz w:val="24"/>
          <w:szCs w:val="24"/>
        </w:rPr>
        <w:t xml:space="preserve">, ülkemizin fikri ve sınai mülkiyet hakkı ihlalleri sorunu yaşadığı ülkeler arasında ilk sıralarda yer almamakla birlikte, bu pazarda karşılaşılan en büyük sorun, ülkemize ait fikri ve sınai mülkiyet haklarının ihlal edilerek </w:t>
      </w:r>
      <w:r>
        <w:rPr>
          <w:rFonts w:ascii="Times New Roman" w:hAnsi="Times New Roman"/>
          <w:sz w:val="24"/>
          <w:szCs w:val="24"/>
        </w:rPr>
        <w:t xml:space="preserve">ÇHC ve Uzakdoğu’da </w:t>
      </w:r>
      <w:r w:rsidRPr="007F639F">
        <w:rPr>
          <w:rFonts w:ascii="Times New Roman" w:hAnsi="Times New Roman"/>
          <w:sz w:val="24"/>
          <w:szCs w:val="24"/>
        </w:rPr>
        <w:t xml:space="preserve">üretilmiş taklit ürünlerin Rusya piyasasına sürülmesidir.  </w:t>
      </w:r>
    </w:p>
    <w:p w14:paraId="6F14CB20" w14:textId="77777777" w:rsidR="00F70C8B" w:rsidRDefault="00F70C8B" w:rsidP="007F639F">
      <w:pPr>
        <w:spacing w:after="0" w:line="240" w:lineRule="auto"/>
        <w:ind w:firstLine="708"/>
        <w:jc w:val="both"/>
        <w:rPr>
          <w:rFonts w:ascii="Times New Roman" w:hAnsi="Times New Roman"/>
          <w:sz w:val="24"/>
          <w:szCs w:val="24"/>
        </w:rPr>
      </w:pPr>
    </w:p>
    <w:p w14:paraId="73DABE0F" w14:textId="77777777" w:rsidR="00F70C8B" w:rsidRDefault="00F70C8B" w:rsidP="007F639F">
      <w:pPr>
        <w:spacing w:after="0" w:line="240" w:lineRule="auto"/>
        <w:ind w:firstLine="708"/>
        <w:jc w:val="both"/>
        <w:rPr>
          <w:rFonts w:ascii="Times New Roman" w:hAnsi="Times New Roman"/>
          <w:sz w:val="24"/>
          <w:szCs w:val="24"/>
        </w:rPr>
      </w:pPr>
    </w:p>
    <w:p w14:paraId="29BA461A" w14:textId="77777777" w:rsidR="00F70C8B" w:rsidRPr="007F639F" w:rsidRDefault="00F70C8B" w:rsidP="007F639F">
      <w:pPr>
        <w:spacing w:after="0" w:line="240" w:lineRule="auto"/>
        <w:ind w:firstLine="708"/>
        <w:jc w:val="both"/>
        <w:rPr>
          <w:rFonts w:ascii="Times New Roman" w:hAnsi="Times New Roman"/>
          <w:sz w:val="24"/>
          <w:szCs w:val="24"/>
        </w:rPr>
      </w:pPr>
    </w:p>
    <w:p w14:paraId="22A13170" w14:textId="77777777" w:rsidR="0018182D" w:rsidRDefault="0018182D" w:rsidP="0001130C">
      <w:pPr>
        <w:spacing w:after="0" w:line="240" w:lineRule="auto"/>
        <w:jc w:val="both"/>
        <w:rPr>
          <w:rFonts w:ascii="Times New Roman" w:hAnsi="Times New Roman"/>
          <w:b/>
          <w:sz w:val="24"/>
          <w:szCs w:val="24"/>
          <w:lang w:eastAsia="tr-TR"/>
        </w:rPr>
      </w:pPr>
    </w:p>
    <w:p w14:paraId="1CF25348" w14:textId="77777777" w:rsidR="001626B0" w:rsidRPr="0001130C" w:rsidRDefault="001626B0" w:rsidP="0001130C">
      <w:pPr>
        <w:spacing w:after="0" w:line="240" w:lineRule="auto"/>
        <w:jc w:val="both"/>
        <w:rPr>
          <w:rFonts w:ascii="Times New Roman" w:hAnsi="Times New Roman"/>
          <w:b/>
          <w:sz w:val="24"/>
          <w:szCs w:val="24"/>
          <w:lang w:eastAsia="tr-TR"/>
        </w:rPr>
      </w:pPr>
    </w:p>
    <w:p w14:paraId="1771B079" w14:textId="77777777" w:rsidR="0018182D" w:rsidRPr="00C60AFC" w:rsidRDefault="0018182D" w:rsidP="009652E1">
      <w:pPr>
        <w:numPr>
          <w:ilvl w:val="0"/>
          <w:numId w:val="24"/>
        </w:numPr>
        <w:spacing w:after="0" w:line="240" w:lineRule="auto"/>
        <w:jc w:val="both"/>
        <w:rPr>
          <w:rFonts w:ascii="Times New Roman" w:hAnsi="Times New Roman"/>
          <w:b/>
          <w:color w:val="FF0000"/>
          <w:sz w:val="24"/>
          <w:szCs w:val="24"/>
        </w:rPr>
      </w:pPr>
      <w:r w:rsidRPr="00C60AFC">
        <w:rPr>
          <w:rFonts w:ascii="Times New Roman" w:hAnsi="Times New Roman"/>
          <w:b/>
          <w:noProof/>
          <w:color w:val="FF0000"/>
          <w:sz w:val="24"/>
          <w:szCs w:val="24"/>
        </w:rPr>
        <w:t xml:space="preserve">Kamu Alımları </w:t>
      </w:r>
    </w:p>
    <w:p w14:paraId="7F8BD816" w14:textId="77777777" w:rsidR="0018182D" w:rsidRPr="0001130C" w:rsidRDefault="0018182D" w:rsidP="0001130C">
      <w:pPr>
        <w:spacing w:before="120" w:after="120" w:line="240" w:lineRule="auto"/>
        <w:contextualSpacing/>
        <w:rPr>
          <w:rFonts w:ascii="Times New Roman" w:hAnsi="Times New Roman"/>
          <w:b/>
          <w:sz w:val="24"/>
          <w:szCs w:val="24"/>
        </w:rPr>
      </w:pPr>
    </w:p>
    <w:p w14:paraId="32EDC4CC" w14:textId="77777777" w:rsidR="00B900E1" w:rsidRPr="002A3140" w:rsidRDefault="00B900E1" w:rsidP="00B900E1">
      <w:pPr>
        <w:spacing w:after="0" w:line="240" w:lineRule="auto"/>
        <w:ind w:firstLine="708"/>
        <w:jc w:val="both"/>
        <w:rPr>
          <w:rFonts w:ascii="Times New Roman" w:hAnsi="Times New Roman"/>
          <w:sz w:val="24"/>
          <w:szCs w:val="24"/>
        </w:rPr>
      </w:pPr>
      <w:r w:rsidRPr="002A3140">
        <w:rPr>
          <w:rFonts w:ascii="Times New Roman" w:hAnsi="Times New Roman"/>
          <w:sz w:val="24"/>
          <w:szCs w:val="24"/>
        </w:rPr>
        <w:t>Rusya Federasyonu, DTÖ Kamu Alımları Anlaşmasına taraf değildir. Rusya, ülkemiz gibi DTÖ Kamu Alımları Anlaşmasını gözlemci olarak takip etmektedir.</w:t>
      </w:r>
      <w:r>
        <w:rPr>
          <w:rFonts w:ascii="Times New Roman" w:hAnsi="Times New Roman"/>
          <w:sz w:val="24"/>
          <w:szCs w:val="24"/>
        </w:rPr>
        <w:t xml:space="preserve"> Bununla birlikte Rusya’nın DTÖ’ye Katılım Protokolünde </w:t>
      </w:r>
      <w:r w:rsidRPr="007F639F">
        <w:rPr>
          <w:rFonts w:ascii="Times New Roman" w:hAnsi="Times New Roman"/>
          <w:sz w:val="24"/>
          <w:szCs w:val="24"/>
        </w:rPr>
        <w:t xml:space="preserve">2016 yılında </w:t>
      </w:r>
      <w:r>
        <w:rPr>
          <w:rFonts w:ascii="Times New Roman" w:hAnsi="Times New Roman"/>
          <w:sz w:val="24"/>
          <w:szCs w:val="24"/>
        </w:rPr>
        <w:t xml:space="preserve">Kamu Alımları Anlaşması’na taraf olma konusunda </w:t>
      </w:r>
      <w:r w:rsidRPr="007F639F">
        <w:rPr>
          <w:rFonts w:ascii="Times New Roman" w:hAnsi="Times New Roman"/>
          <w:sz w:val="24"/>
          <w:szCs w:val="24"/>
        </w:rPr>
        <w:t>müzakerelere başla</w:t>
      </w:r>
      <w:r>
        <w:rPr>
          <w:rFonts w:ascii="Times New Roman" w:hAnsi="Times New Roman"/>
          <w:sz w:val="24"/>
          <w:szCs w:val="24"/>
        </w:rPr>
        <w:t xml:space="preserve">ma taahhüdü bulunmaktadır. </w:t>
      </w:r>
    </w:p>
    <w:p w14:paraId="66A382E0" w14:textId="77777777" w:rsidR="00B900E1" w:rsidRDefault="00B900E1" w:rsidP="001E635B">
      <w:pPr>
        <w:spacing w:after="0" w:line="240" w:lineRule="auto"/>
        <w:ind w:firstLine="708"/>
        <w:jc w:val="both"/>
        <w:rPr>
          <w:rFonts w:ascii="Times New Roman" w:hAnsi="Times New Roman"/>
          <w:sz w:val="24"/>
          <w:szCs w:val="24"/>
        </w:rPr>
      </w:pPr>
    </w:p>
    <w:p w14:paraId="29E0B121" w14:textId="77777777" w:rsidR="001E635B" w:rsidRPr="002A3140" w:rsidRDefault="001E635B" w:rsidP="001E635B">
      <w:pPr>
        <w:spacing w:after="0" w:line="240" w:lineRule="auto"/>
        <w:ind w:firstLine="708"/>
        <w:jc w:val="both"/>
        <w:rPr>
          <w:rFonts w:ascii="Times New Roman" w:hAnsi="Times New Roman"/>
          <w:sz w:val="24"/>
          <w:szCs w:val="24"/>
        </w:rPr>
      </w:pPr>
      <w:r w:rsidRPr="002A3140">
        <w:rPr>
          <w:rFonts w:ascii="Times New Roman" w:hAnsi="Times New Roman"/>
          <w:sz w:val="24"/>
          <w:szCs w:val="24"/>
        </w:rPr>
        <w:t>Rusya Federasyonu’nda kamu alımlarına ilişkin genel politikaların belirlenme Ekonomik Kalkınma Bakanlığı ve Maliye Bakanlığı</w:t>
      </w:r>
      <w:r w:rsidR="001626B0">
        <w:rPr>
          <w:rFonts w:ascii="Times New Roman" w:hAnsi="Times New Roman"/>
          <w:sz w:val="24"/>
          <w:szCs w:val="24"/>
        </w:rPr>
        <w:t>’</w:t>
      </w:r>
      <w:r w:rsidRPr="002A3140">
        <w:rPr>
          <w:rFonts w:ascii="Times New Roman" w:hAnsi="Times New Roman"/>
          <w:sz w:val="24"/>
          <w:szCs w:val="24"/>
        </w:rPr>
        <w:t>nın yetki alanında bulunmaktadır. Konuyla ilgili yasal düzenlemeler Ekonomik kalkınma Bakanlığı</w:t>
      </w:r>
      <w:r w:rsidR="001626B0">
        <w:rPr>
          <w:rFonts w:ascii="Times New Roman" w:hAnsi="Times New Roman"/>
          <w:sz w:val="24"/>
          <w:szCs w:val="24"/>
        </w:rPr>
        <w:t>’</w:t>
      </w:r>
      <w:r w:rsidRPr="002A3140">
        <w:rPr>
          <w:rFonts w:ascii="Times New Roman" w:hAnsi="Times New Roman"/>
          <w:sz w:val="24"/>
          <w:szCs w:val="24"/>
        </w:rPr>
        <w:t>nca yapılmakta, bazı durumlarda ise Sanayi ve Ticaret Bakanlığı da katkıda bulunmaktadır.</w:t>
      </w:r>
    </w:p>
    <w:p w14:paraId="2BF80C17" w14:textId="77777777" w:rsidR="001E635B" w:rsidRPr="002A3140" w:rsidRDefault="001E635B" w:rsidP="001E635B">
      <w:pPr>
        <w:spacing w:after="0" w:line="240" w:lineRule="auto"/>
        <w:ind w:firstLine="708"/>
        <w:jc w:val="both"/>
        <w:rPr>
          <w:rFonts w:ascii="Times New Roman" w:hAnsi="Times New Roman"/>
          <w:sz w:val="24"/>
          <w:szCs w:val="24"/>
        </w:rPr>
      </w:pPr>
    </w:p>
    <w:p w14:paraId="65F4A4AC" w14:textId="77777777" w:rsidR="001E635B" w:rsidRPr="002A3140" w:rsidRDefault="001E635B" w:rsidP="001E635B">
      <w:pPr>
        <w:spacing w:after="0" w:line="240" w:lineRule="auto"/>
        <w:ind w:firstLine="708"/>
        <w:jc w:val="both"/>
        <w:rPr>
          <w:rFonts w:ascii="Times New Roman" w:hAnsi="Times New Roman"/>
          <w:sz w:val="24"/>
          <w:szCs w:val="24"/>
        </w:rPr>
      </w:pPr>
      <w:r w:rsidRPr="002A3140">
        <w:rPr>
          <w:rFonts w:ascii="Times New Roman" w:hAnsi="Times New Roman"/>
          <w:sz w:val="24"/>
          <w:szCs w:val="24"/>
        </w:rPr>
        <w:t xml:space="preserve">Kamunun maddi olanakları ve kaynakları dikkate alındığında, Sovyetler Birliğinin dağılması sonrasındaki hükümetler tarafından, kamu alımları küçük ve orta boy işletmeleri geliştirmek ve desteklemek için önemli bir destek mekanizması olarak ön plana çıkmıştır. Ancak, 2005 yılına kadar kamu alımları konusunda Rusya’da yasal mevzuat olmaması nedeniyle kamu alımlarında </w:t>
      </w:r>
      <w:r w:rsidR="00B900E1">
        <w:rPr>
          <w:rFonts w:ascii="Times New Roman" w:hAnsi="Times New Roman"/>
          <w:sz w:val="24"/>
          <w:szCs w:val="24"/>
        </w:rPr>
        <w:t xml:space="preserve">eşit </w:t>
      </w:r>
      <w:r w:rsidRPr="002A3140">
        <w:rPr>
          <w:rFonts w:ascii="Times New Roman" w:hAnsi="Times New Roman"/>
          <w:sz w:val="24"/>
          <w:szCs w:val="24"/>
        </w:rPr>
        <w:t>rekabet koşulları</w:t>
      </w:r>
      <w:r w:rsidR="00B900E1">
        <w:rPr>
          <w:rFonts w:ascii="Times New Roman" w:hAnsi="Times New Roman"/>
          <w:sz w:val="24"/>
          <w:szCs w:val="24"/>
        </w:rPr>
        <w:t xml:space="preserve">nın </w:t>
      </w:r>
      <w:r w:rsidRPr="002A3140">
        <w:rPr>
          <w:rFonts w:ascii="Times New Roman" w:hAnsi="Times New Roman"/>
          <w:sz w:val="24"/>
          <w:szCs w:val="24"/>
        </w:rPr>
        <w:t>sağlanma</w:t>
      </w:r>
      <w:r w:rsidR="00B900E1">
        <w:rPr>
          <w:rFonts w:ascii="Times New Roman" w:hAnsi="Times New Roman"/>
          <w:sz w:val="24"/>
          <w:szCs w:val="24"/>
        </w:rPr>
        <w:t>sı konusunda sıkıntılar yaşanmıştır</w:t>
      </w:r>
      <w:r w:rsidRPr="002A3140">
        <w:rPr>
          <w:rFonts w:ascii="Times New Roman" w:hAnsi="Times New Roman"/>
          <w:sz w:val="24"/>
          <w:szCs w:val="24"/>
        </w:rPr>
        <w:t>.</w:t>
      </w:r>
    </w:p>
    <w:p w14:paraId="755E3DE9" w14:textId="77777777" w:rsidR="001E635B" w:rsidRPr="002A3140" w:rsidRDefault="001E635B" w:rsidP="001E635B">
      <w:pPr>
        <w:spacing w:after="0" w:line="240" w:lineRule="auto"/>
        <w:ind w:firstLine="708"/>
        <w:jc w:val="both"/>
        <w:rPr>
          <w:rFonts w:ascii="Times New Roman" w:hAnsi="Times New Roman"/>
          <w:sz w:val="24"/>
          <w:szCs w:val="24"/>
        </w:rPr>
      </w:pPr>
    </w:p>
    <w:p w14:paraId="3B7A1545" w14:textId="77777777" w:rsidR="001E635B" w:rsidRPr="002A3140" w:rsidRDefault="001E635B" w:rsidP="001E635B">
      <w:pPr>
        <w:spacing w:after="0" w:line="240" w:lineRule="auto"/>
        <w:ind w:firstLine="708"/>
        <w:jc w:val="both"/>
        <w:rPr>
          <w:rFonts w:ascii="Times New Roman" w:hAnsi="Times New Roman"/>
          <w:sz w:val="24"/>
          <w:szCs w:val="24"/>
        </w:rPr>
      </w:pPr>
      <w:r w:rsidRPr="002A3140">
        <w:rPr>
          <w:rFonts w:ascii="Times New Roman" w:hAnsi="Times New Roman"/>
          <w:sz w:val="24"/>
          <w:szCs w:val="24"/>
        </w:rPr>
        <w:t>21 Temmuz</w:t>
      </w:r>
      <w:r>
        <w:rPr>
          <w:rFonts w:ascii="Times New Roman" w:hAnsi="Times New Roman"/>
          <w:sz w:val="24"/>
          <w:szCs w:val="24"/>
        </w:rPr>
        <w:t xml:space="preserve"> </w:t>
      </w:r>
      <w:r w:rsidRPr="002A3140">
        <w:rPr>
          <w:rFonts w:ascii="Times New Roman" w:hAnsi="Times New Roman"/>
          <w:sz w:val="24"/>
          <w:szCs w:val="24"/>
        </w:rPr>
        <w:t xml:space="preserve">2005 tarihli federal yasa uyarınca, tüm federal, bölgesel birimler ile belediyelere kamu alımlarına/ihalelere ilişkin tüm bilgileri internet üzerinden yayımlama zorunluluğu getirilmiştir. 2005 tarihli söz konusu yasanın </w:t>
      </w:r>
      <w:r w:rsidR="00B900E1">
        <w:rPr>
          <w:rFonts w:ascii="Times New Roman" w:hAnsi="Times New Roman"/>
          <w:sz w:val="24"/>
          <w:szCs w:val="24"/>
        </w:rPr>
        <w:t xml:space="preserve">uygulanmasında yaşanan sıkıntılar sebebiyle </w:t>
      </w:r>
      <w:r w:rsidRPr="002A3140">
        <w:rPr>
          <w:rFonts w:ascii="Times New Roman" w:hAnsi="Times New Roman"/>
          <w:sz w:val="24"/>
          <w:szCs w:val="24"/>
        </w:rPr>
        <w:t xml:space="preserve">Ekonomik Kalkınma Bakanlığınca hazırlanan yeni yasa 2010 tarihinde yürürlüğe girmiştir. </w:t>
      </w:r>
    </w:p>
    <w:p w14:paraId="558EDB32" w14:textId="77777777" w:rsidR="001E635B" w:rsidRPr="002A3140" w:rsidRDefault="001E635B" w:rsidP="001E635B">
      <w:pPr>
        <w:spacing w:after="0" w:line="240" w:lineRule="auto"/>
        <w:ind w:firstLine="708"/>
        <w:jc w:val="both"/>
        <w:rPr>
          <w:rFonts w:ascii="Times New Roman" w:hAnsi="Times New Roman"/>
          <w:sz w:val="24"/>
          <w:szCs w:val="24"/>
        </w:rPr>
      </w:pPr>
    </w:p>
    <w:p w14:paraId="647BF2EA" w14:textId="77777777" w:rsidR="001E635B" w:rsidRPr="002A3140" w:rsidRDefault="001E635B" w:rsidP="001E635B">
      <w:pPr>
        <w:spacing w:after="0" w:line="240" w:lineRule="auto"/>
        <w:ind w:firstLine="708"/>
        <w:jc w:val="both"/>
        <w:rPr>
          <w:rFonts w:ascii="Times New Roman" w:hAnsi="Times New Roman"/>
          <w:sz w:val="24"/>
          <w:szCs w:val="24"/>
        </w:rPr>
      </w:pPr>
      <w:r w:rsidRPr="002A3140">
        <w:rPr>
          <w:rFonts w:ascii="Times New Roman" w:hAnsi="Times New Roman"/>
          <w:sz w:val="24"/>
          <w:szCs w:val="24"/>
        </w:rPr>
        <w:t>2012 yılında Rusya Hükümeti</w:t>
      </w:r>
      <w:r>
        <w:rPr>
          <w:rFonts w:ascii="Times New Roman" w:hAnsi="Times New Roman"/>
          <w:sz w:val="24"/>
          <w:szCs w:val="24"/>
        </w:rPr>
        <w:t>nce</w:t>
      </w:r>
      <w:r w:rsidRPr="002A3140">
        <w:rPr>
          <w:rFonts w:ascii="Times New Roman" w:hAnsi="Times New Roman"/>
          <w:sz w:val="24"/>
          <w:szCs w:val="24"/>
        </w:rPr>
        <w:t>, kamu</w:t>
      </w:r>
      <w:r w:rsidR="00B900E1">
        <w:rPr>
          <w:rFonts w:ascii="Times New Roman" w:hAnsi="Times New Roman"/>
          <w:sz w:val="24"/>
          <w:szCs w:val="24"/>
        </w:rPr>
        <w:t xml:space="preserve">nun daha fazla </w:t>
      </w:r>
      <w:r w:rsidRPr="002A3140">
        <w:rPr>
          <w:rFonts w:ascii="Times New Roman" w:hAnsi="Times New Roman"/>
          <w:sz w:val="24"/>
          <w:szCs w:val="24"/>
        </w:rPr>
        <w:t>koru</w:t>
      </w:r>
      <w:r w:rsidR="00B900E1">
        <w:rPr>
          <w:rFonts w:ascii="Times New Roman" w:hAnsi="Times New Roman"/>
          <w:sz w:val="24"/>
          <w:szCs w:val="24"/>
        </w:rPr>
        <w:t xml:space="preserve">nması gayesi ile </w:t>
      </w:r>
      <w:r w:rsidRPr="002A3140">
        <w:rPr>
          <w:rFonts w:ascii="Times New Roman" w:hAnsi="Times New Roman"/>
          <w:sz w:val="24"/>
          <w:szCs w:val="24"/>
        </w:rPr>
        <w:t xml:space="preserve">ilgili federal yasada bazı değişiklikler yapılması yönünde çalışmalar başlatılmış, son olarak Rusya Devlet Başkanının girişimiyle Federal Sözleşme Sistemi adlı yeni bir model geliştirilmiştir. Yeni uygulama ve kanun çerçevesinde kamu alımlarında planlama, uygulama ve değerlendirme/performans kontrolü adı altında üç aşama bulunmaktadır. </w:t>
      </w:r>
    </w:p>
    <w:p w14:paraId="0222EE7A" w14:textId="77777777" w:rsidR="001E635B" w:rsidRPr="002A3140" w:rsidRDefault="001E635B" w:rsidP="001E635B">
      <w:pPr>
        <w:spacing w:after="0" w:line="240" w:lineRule="auto"/>
        <w:ind w:firstLine="708"/>
        <w:jc w:val="both"/>
        <w:rPr>
          <w:rFonts w:ascii="Times New Roman" w:hAnsi="Times New Roman"/>
          <w:sz w:val="24"/>
          <w:szCs w:val="24"/>
        </w:rPr>
      </w:pPr>
    </w:p>
    <w:p w14:paraId="11236E47" w14:textId="77777777" w:rsidR="001E635B" w:rsidRPr="002A3140" w:rsidRDefault="001E635B" w:rsidP="001E635B">
      <w:pPr>
        <w:spacing w:after="0" w:line="240" w:lineRule="auto"/>
        <w:ind w:firstLine="708"/>
        <w:jc w:val="both"/>
        <w:rPr>
          <w:rFonts w:ascii="Times New Roman" w:hAnsi="Times New Roman"/>
          <w:sz w:val="24"/>
          <w:szCs w:val="24"/>
        </w:rPr>
      </w:pPr>
      <w:r w:rsidRPr="002A3140">
        <w:rPr>
          <w:rFonts w:ascii="Times New Roman" w:hAnsi="Times New Roman"/>
          <w:sz w:val="24"/>
          <w:szCs w:val="24"/>
        </w:rPr>
        <w:t xml:space="preserve">Rusya yasaları yerel üreticilere ve yerel ürünlere kamu alımlarında </w:t>
      </w:r>
      <w:r>
        <w:rPr>
          <w:rFonts w:ascii="Times New Roman" w:hAnsi="Times New Roman"/>
          <w:sz w:val="24"/>
          <w:szCs w:val="24"/>
        </w:rPr>
        <w:t>bazı imtiyazlar</w:t>
      </w:r>
      <w:r w:rsidRPr="002A3140">
        <w:rPr>
          <w:rFonts w:ascii="Times New Roman" w:hAnsi="Times New Roman"/>
          <w:sz w:val="24"/>
          <w:szCs w:val="24"/>
        </w:rPr>
        <w:t xml:space="preserve"> tanımakta olup, </w:t>
      </w:r>
      <w:proofErr w:type="spellStart"/>
      <w:r w:rsidRPr="002A3140">
        <w:rPr>
          <w:rFonts w:ascii="Times New Roman" w:hAnsi="Times New Roman"/>
          <w:sz w:val="24"/>
          <w:szCs w:val="24"/>
        </w:rPr>
        <w:t>Gazprom</w:t>
      </w:r>
      <w:proofErr w:type="spellEnd"/>
      <w:r w:rsidRPr="002A3140">
        <w:rPr>
          <w:rFonts w:ascii="Times New Roman" w:hAnsi="Times New Roman"/>
          <w:sz w:val="24"/>
          <w:szCs w:val="24"/>
        </w:rPr>
        <w:t xml:space="preserve">, Rus Demiryolları ve </w:t>
      </w:r>
      <w:proofErr w:type="spellStart"/>
      <w:r w:rsidRPr="002A3140">
        <w:rPr>
          <w:rFonts w:ascii="Times New Roman" w:hAnsi="Times New Roman"/>
          <w:sz w:val="24"/>
          <w:szCs w:val="24"/>
        </w:rPr>
        <w:t>Rosneft</w:t>
      </w:r>
      <w:proofErr w:type="spellEnd"/>
      <w:r w:rsidRPr="002A3140">
        <w:rPr>
          <w:rFonts w:ascii="Times New Roman" w:hAnsi="Times New Roman"/>
          <w:sz w:val="24"/>
          <w:szCs w:val="24"/>
        </w:rPr>
        <w:t xml:space="preserve"> gibi </w:t>
      </w:r>
      <w:proofErr w:type="gramStart"/>
      <w:r w:rsidRPr="002A3140">
        <w:rPr>
          <w:rFonts w:ascii="Times New Roman" w:hAnsi="Times New Roman"/>
          <w:sz w:val="24"/>
          <w:szCs w:val="24"/>
        </w:rPr>
        <w:t>monopol</w:t>
      </w:r>
      <w:proofErr w:type="gramEnd"/>
      <w:r w:rsidRPr="002A3140">
        <w:rPr>
          <w:rFonts w:ascii="Times New Roman" w:hAnsi="Times New Roman"/>
          <w:sz w:val="24"/>
          <w:szCs w:val="24"/>
        </w:rPr>
        <w:t xml:space="preserve"> devlet şirketleri kamu alımlarına ilişkin mevzuatın bazı hükümlerinden muaf tutulmaktadır. </w:t>
      </w:r>
    </w:p>
    <w:p w14:paraId="174A56DD" w14:textId="77777777" w:rsidR="001E635B" w:rsidRPr="002A3140" w:rsidRDefault="001E635B" w:rsidP="001E635B">
      <w:pPr>
        <w:spacing w:after="0" w:line="240" w:lineRule="auto"/>
        <w:ind w:firstLine="708"/>
        <w:jc w:val="both"/>
        <w:rPr>
          <w:rFonts w:ascii="Times New Roman" w:hAnsi="Times New Roman"/>
          <w:sz w:val="24"/>
          <w:szCs w:val="24"/>
        </w:rPr>
      </w:pPr>
    </w:p>
    <w:p w14:paraId="19F32831" w14:textId="77777777" w:rsidR="001E635B" w:rsidRPr="002A3140" w:rsidRDefault="001E635B" w:rsidP="001E635B">
      <w:pPr>
        <w:spacing w:after="0" w:line="240" w:lineRule="auto"/>
        <w:ind w:firstLine="708"/>
        <w:jc w:val="both"/>
        <w:rPr>
          <w:rFonts w:ascii="Times New Roman" w:hAnsi="Times New Roman"/>
          <w:sz w:val="24"/>
          <w:szCs w:val="24"/>
        </w:rPr>
      </w:pPr>
      <w:r w:rsidRPr="002A3140">
        <w:rPr>
          <w:rFonts w:ascii="Times New Roman" w:hAnsi="Times New Roman"/>
          <w:sz w:val="24"/>
          <w:szCs w:val="24"/>
        </w:rPr>
        <w:t xml:space="preserve">Öte yandan, kamu alımları ve ihalelere ilişkin bilgiler Rusya Hükümetinin </w:t>
      </w:r>
      <w:r w:rsidR="00B900E1">
        <w:rPr>
          <w:rFonts w:ascii="Times New Roman" w:hAnsi="Times New Roman"/>
          <w:sz w:val="24"/>
          <w:szCs w:val="24"/>
        </w:rPr>
        <w:t xml:space="preserve">internet </w:t>
      </w:r>
      <w:r w:rsidRPr="002A3140">
        <w:rPr>
          <w:rFonts w:ascii="Times New Roman" w:hAnsi="Times New Roman"/>
          <w:sz w:val="24"/>
          <w:szCs w:val="24"/>
        </w:rPr>
        <w:t>sitesinde</w:t>
      </w:r>
      <w:r w:rsidR="00B900E1">
        <w:rPr>
          <w:rStyle w:val="DipnotBavurusu"/>
          <w:rFonts w:ascii="Times New Roman" w:hAnsi="Times New Roman"/>
          <w:sz w:val="24"/>
          <w:szCs w:val="24"/>
        </w:rPr>
        <w:footnoteReference w:id="15"/>
      </w:r>
      <w:r w:rsidRPr="002A3140">
        <w:rPr>
          <w:rFonts w:ascii="Times New Roman" w:hAnsi="Times New Roman"/>
          <w:sz w:val="24"/>
          <w:szCs w:val="24"/>
        </w:rPr>
        <w:t xml:space="preserve"> yayımlanmaktadır (sadece Rusça olarak). </w:t>
      </w:r>
      <w:proofErr w:type="spellStart"/>
      <w:r w:rsidRPr="002A3140">
        <w:rPr>
          <w:rFonts w:ascii="Times New Roman" w:hAnsi="Times New Roman"/>
          <w:sz w:val="24"/>
          <w:szCs w:val="24"/>
        </w:rPr>
        <w:t>Gazprom</w:t>
      </w:r>
      <w:proofErr w:type="spellEnd"/>
      <w:r w:rsidRPr="002A3140">
        <w:rPr>
          <w:rFonts w:ascii="Times New Roman" w:hAnsi="Times New Roman"/>
          <w:sz w:val="24"/>
          <w:szCs w:val="24"/>
        </w:rPr>
        <w:t xml:space="preserve">, </w:t>
      </w:r>
      <w:proofErr w:type="spellStart"/>
      <w:r w:rsidRPr="002A3140">
        <w:rPr>
          <w:rFonts w:ascii="Times New Roman" w:hAnsi="Times New Roman"/>
          <w:sz w:val="24"/>
          <w:szCs w:val="24"/>
        </w:rPr>
        <w:t>Rosneft</w:t>
      </w:r>
      <w:proofErr w:type="spellEnd"/>
      <w:r w:rsidRPr="002A3140">
        <w:rPr>
          <w:rFonts w:ascii="Times New Roman" w:hAnsi="Times New Roman"/>
          <w:sz w:val="24"/>
          <w:szCs w:val="24"/>
        </w:rPr>
        <w:t xml:space="preserve"> gibi büyük devlet şirketlerinin </w:t>
      </w:r>
      <w:r w:rsidR="001626B0">
        <w:rPr>
          <w:rFonts w:ascii="Times New Roman" w:hAnsi="Times New Roman"/>
          <w:sz w:val="24"/>
          <w:szCs w:val="24"/>
        </w:rPr>
        <w:t xml:space="preserve">internet </w:t>
      </w:r>
      <w:r w:rsidRPr="002A3140">
        <w:rPr>
          <w:rFonts w:ascii="Times New Roman" w:hAnsi="Times New Roman"/>
          <w:sz w:val="24"/>
          <w:szCs w:val="24"/>
        </w:rPr>
        <w:t xml:space="preserve">sitelerinde ise ihalelere ilişkin bilgilere İngilizce olarak ulaşılabilmektedir.  </w:t>
      </w:r>
    </w:p>
    <w:p w14:paraId="2059935B" w14:textId="77777777" w:rsidR="001E635B" w:rsidRPr="002A3140" w:rsidRDefault="001E635B" w:rsidP="001E635B">
      <w:pPr>
        <w:spacing w:after="0" w:line="240" w:lineRule="auto"/>
        <w:ind w:firstLine="708"/>
        <w:jc w:val="both"/>
        <w:rPr>
          <w:rFonts w:ascii="Times New Roman" w:hAnsi="Times New Roman"/>
          <w:sz w:val="24"/>
          <w:szCs w:val="24"/>
        </w:rPr>
      </w:pPr>
    </w:p>
    <w:p w14:paraId="2776BC56" w14:textId="77777777" w:rsidR="0018182D" w:rsidRPr="00C60AFC" w:rsidRDefault="0018182D" w:rsidP="009652E1">
      <w:pPr>
        <w:numPr>
          <w:ilvl w:val="0"/>
          <w:numId w:val="24"/>
        </w:numPr>
        <w:spacing w:after="0" w:line="240" w:lineRule="auto"/>
        <w:jc w:val="both"/>
        <w:rPr>
          <w:rFonts w:ascii="Times New Roman" w:hAnsi="Times New Roman"/>
          <w:b/>
          <w:color w:val="FF0000"/>
          <w:sz w:val="24"/>
          <w:szCs w:val="24"/>
          <w:lang w:eastAsia="tr-TR"/>
        </w:rPr>
      </w:pPr>
      <w:r w:rsidRPr="00C60AFC">
        <w:rPr>
          <w:rFonts w:ascii="Times New Roman" w:hAnsi="Times New Roman"/>
          <w:b/>
          <w:color w:val="FF0000"/>
          <w:sz w:val="24"/>
          <w:szCs w:val="24"/>
          <w:lang w:eastAsia="tr-TR"/>
        </w:rPr>
        <w:t>Diğer Kısıtlamalar</w:t>
      </w:r>
    </w:p>
    <w:p w14:paraId="11240484" w14:textId="77777777" w:rsidR="0018182D" w:rsidRPr="0001130C" w:rsidRDefault="0018182D" w:rsidP="0001130C">
      <w:pPr>
        <w:spacing w:after="0" w:line="240" w:lineRule="auto"/>
        <w:jc w:val="both"/>
        <w:rPr>
          <w:rFonts w:ascii="Times New Roman" w:hAnsi="Times New Roman"/>
          <w:sz w:val="24"/>
          <w:szCs w:val="24"/>
          <w:lang w:eastAsia="tr-TR"/>
        </w:rPr>
      </w:pPr>
    </w:p>
    <w:p w14:paraId="2DCDE431" w14:textId="77777777" w:rsidR="00C511C4" w:rsidRDefault="00C511C4" w:rsidP="007F639F">
      <w:pPr>
        <w:spacing w:after="0" w:line="240" w:lineRule="auto"/>
        <w:ind w:firstLine="708"/>
        <w:jc w:val="both"/>
        <w:rPr>
          <w:rFonts w:ascii="Times New Roman" w:hAnsi="Times New Roman"/>
          <w:sz w:val="24"/>
          <w:szCs w:val="24"/>
        </w:rPr>
      </w:pPr>
    </w:p>
    <w:p w14:paraId="4EB7F408" w14:textId="77777777" w:rsidR="00C511C4" w:rsidRPr="004F2C12" w:rsidRDefault="00C511C4" w:rsidP="00C511C4">
      <w:pPr>
        <w:numPr>
          <w:ilvl w:val="1"/>
          <w:numId w:val="1"/>
        </w:numPr>
        <w:spacing w:after="0" w:line="240" w:lineRule="auto"/>
        <w:jc w:val="both"/>
        <w:rPr>
          <w:rFonts w:ascii="Times New Roman" w:eastAsia="MS Mincho" w:hAnsi="Times New Roman"/>
          <w:b/>
          <w:color w:val="FF0000"/>
          <w:sz w:val="24"/>
          <w:szCs w:val="24"/>
          <w:lang w:eastAsia="ja-JP" w:bidi="hi-IN"/>
        </w:rPr>
      </w:pPr>
      <w:r>
        <w:rPr>
          <w:rFonts w:ascii="Times New Roman" w:eastAsia="MS Mincho" w:hAnsi="Times New Roman"/>
          <w:b/>
          <w:color w:val="FF0000"/>
          <w:sz w:val="24"/>
          <w:szCs w:val="24"/>
          <w:lang w:eastAsia="ja-JP" w:bidi="hi-IN"/>
        </w:rPr>
        <w:t xml:space="preserve">Bürokrasi ve </w:t>
      </w:r>
      <w:r w:rsidRPr="004F2C12">
        <w:rPr>
          <w:rFonts w:ascii="Times New Roman" w:eastAsia="MS Mincho" w:hAnsi="Times New Roman"/>
          <w:b/>
          <w:color w:val="FF0000"/>
          <w:sz w:val="24"/>
          <w:szCs w:val="24"/>
          <w:lang w:eastAsia="ja-JP" w:bidi="hi-IN"/>
        </w:rPr>
        <w:t>Ticari Kurallarda Belirsizlik</w:t>
      </w:r>
    </w:p>
    <w:p w14:paraId="0219B4A5" w14:textId="77777777" w:rsidR="00C511C4" w:rsidRDefault="00C511C4" w:rsidP="007F639F">
      <w:pPr>
        <w:spacing w:after="0" w:line="240" w:lineRule="auto"/>
        <w:ind w:firstLine="708"/>
        <w:jc w:val="both"/>
        <w:rPr>
          <w:rFonts w:ascii="Times New Roman" w:hAnsi="Times New Roman"/>
          <w:sz w:val="24"/>
          <w:szCs w:val="24"/>
        </w:rPr>
      </w:pPr>
    </w:p>
    <w:p w14:paraId="2F33DA56" w14:textId="77777777" w:rsidR="0018182D" w:rsidRPr="007F639F"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 xml:space="preserve">Rusya’nın </w:t>
      </w:r>
      <w:r w:rsidR="001B2526" w:rsidRPr="007F639F">
        <w:rPr>
          <w:rFonts w:ascii="Times New Roman" w:hAnsi="Times New Roman"/>
          <w:sz w:val="24"/>
          <w:szCs w:val="24"/>
        </w:rPr>
        <w:t xml:space="preserve">federasyon </w:t>
      </w:r>
      <w:r w:rsidRPr="007F639F">
        <w:rPr>
          <w:rFonts w:ascii="Times New Roman" w:hAnsi="Times New Roman"/>
          <w:sz w:val="24"/>
          <w:szCs w:val="24"/>
        </w:rPr>
        <w:t xml:space="preserve">şeklinde yönetilmesi </w:t>
      </w:r>
      <w:r w:rsidR="001B2526" w:rsidRPr="002A3140">
        <w:rPr>
          <w:rFonts w:ascii="Times New Roman" w:hAnsi="Times New Roman"/>
          <w:sz w:val="24"/>
          <w:szCs w:val="24"/>
        </w:rPr>
        <w:t xml:space="preserve">ve büyük bir coğrafyaya sahip olması </w:t>
      </w:r>
      <w:r w:rsidRPr="007F639F">
        <w:rPr>
          <w:rFonts w:ascii="Times New Roman" w:hAnsi="Times New Roman"/>
          <w:sz w:val="24"/>
          <w:szCs w:val="24"/>
        </w:rPr>
        <w:t xml:space="preserve">nedeniyle federal yasaların yanı sıra, her bölgenin kendine has yasaları ve uygulamaları mevcuttur. Belirli bölge idareleri yabancı yatırımcıya daha uygun koşullar sağlamaya çalışırken bazı bölgeler ise bölgesel kısıtlamalar ve </w:t>
      </w:r>
      <w:r>
        <w:rPr>
          <w:rFonts w:ascii="Times New Roman" w:hAnsi="Times New Roman"/>
          <w:sz w:val="24"/>
          <w:szCs w:val="24"/>
        </w:rPr>
        <w:t xml:space="preserve">rekabeti zorlayıcı </w:t>
      </w:r>
      <w:r w:rsidRPr="007F639F">
        <w:rPr>
          <w:rFonts w:ascii="Times New Roman" w:hAnsi="Times New Roman"/>
          <w:sz w:val="24"/>
          <w:szCs w:val="24"/>
        </w:rPr>
        <w:t xml:space="preserve">uygulamalar </w:t>
      </w:r>
      <w:r>
        <w:rPr>
          <w:rFonts w:ascii="Times New Roman" w:hAnsi="Times New Roman"/>
          <w:sz w:val="24"/>
          <w:szCs w:val="24"/>
        </w:rPr>
        <w:t>içine gire</w:t>
      </w:r>
      <w:r w:rsidRPr="007F639F">
        <w:rPr>
          <w:rFonts w:ascii="Times New Roman" w:hAnsi="Times New Roman"/>
          <w:sz w:val="24"/>
          <w:szCs w:val="24"/>
        </w:rPr>
        <w:t xml:space="preserve">bilmektedir. </w:t>
      </w:r>
    </w:p>
    <w:p w14:paraId="734BD827" w14:textId="77777777" w:rsidR="0018182D" w:rsidRPr="007F639F" w:rsidRDefault="0018182D" w:rsidP="007F639F">
      <w:pPr>
        <w:spacing w:after="0" w:line="240" w:lineRule="auto"/>
        <w:ind w:firstLine="708"/>
        <w:jc w:val="both"/>
        <w:rPr>
          <w:rFonts w:ascii="Times New Roman" w:hAnsi="Times New Roman"/>
          <w:sz w:val="24"/>
          <w:szCs w:val="24"/>
        </w:rPr>
      </w:pPr>
    </w:p>
    <w:p w14:paraId="3FB048E1" w14:textId="77777777" w:rsidR="0018182D"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 xml:space="preserve">Öte yandan, </w:t>
      </w:r>
      <w:r w:rsidR="00135F98" w:rsidRPr="002A3140">
        <w:rPr>
          <w:rFonts w:ascii="Times New Roman" w:hAnsi="Times New Roman"/>
          <w:sz w:val="24"/>
          <w:szCs w:val="24"/>
        </w:rPr>
        <w:t>AEB</w:t>
      </w:r>
      <w:r w:rsidR="001626B0">
        <w:rPr>
          <w:rFonts w:ascii="Times New Roman" w:hAnsi="Times New Roman"/>
          <w:sz w:val="24"/>
          <w:szCs w:val="24"/>
        </w:rPr>
        <w:t xml:space="preserve"> </w:t>
      </w:r>
      <w:r w:rsidR="00135F98" w:rsidRPr="002A3140">
        <w:rPr>
          <w:rFonts w:ascii="Times New Roman" w:hAnsi="Times New Roman"/>
          <w:sz w:val="24"/>
          <w:szCs w:val="24"/>
        </w:rPr>
        <w:t xml:space="preserve">kapsamında </w:t>
      </w:r>
      <w:r w:rsidRPr="007F639F">
        <w:rPr>
          <w:rFonts w:ascii="Times New Roman" w:hAnsi="Times New Roman"/>
          <w:sz w:val="24"/>
          <w:szCs w:val="24"/>
        </w:rPr>
        <w:t>Rusya</w:t>
      </w:r>
      <w:r w:rsidRPr="005042B0">
        <w:rPr>
          <w:rFonts w:ascii="Times New Roman" w:hAnsi="Times New Roman"/>
          <w:sz w:val="24"/>
          <w:szCs w:val="24"/>
        </w:rPr>
        <w:t xml:space="preserve"> </w:t>
      </w:r>
      <w:r>
        <w:rPr>
          <w:rFonts w:ascii="Times New Roman" w:hAnsi="Times New Roman"/>
          <w:sz w:val="24"/>
          <w:szCs w:val="24"/>
        </w:rPr>
        <w:t>Federasyonu</w:t>
      </w:r>
      <w:r w:rsidRPr="007F639F">
        <w:rPr>
          <w:rFonts w:ascii="Times New Roman" w:hAnsi="Times New Roman"/>
          <w:sz w:val="24"/>
          <w:szCs w:val="24"/>
        </w:rPr>
        <w:t>’n</w:t>
      </w:r>
      <w:r>
        <w:rPr>
          <w:rFonts w:ascii="Times New Roman" w:hAnsi="Times New Roman"/>
          <w:sz w:val="24"/>
          <w:szCs w:val="24"/>
        </w:rPr>
        <w:t>u</w:t>
      </w:r>
      <w:r w:rsidRPr="007F639F">
        <w:rPr>
          <w:rFonts w:ascii="Times New Roman" w:hAnsi="Times New Roman"/>
          <w:sz w:val="24"/>
          <w:szCs w:val="24"/>
        </w:rPr>
        <w:t>n 2010 yılı itibariyle Kazakistan</w:t>
      </w:r>
      <w:r w:rsidR="00135F98">
        <w:rPr>
          <w:rFonts w:ascii="Times New Roman" w:hAnsi="Times New Roman"/>
          <w:sz w:val="24"/>
          <w:szCs w:val="24"/>
        </w:rPr>
        <w:t xml:space="preserve">, </w:t>
      </w:r>
      <w:proofErr w:type="spellStart"/>
      <w:r w:rsidRPr="007F639F">
        <w:rPr>
          <w:rFonts w:ascii="Times New Roman" w:hAnsi="Times New Roman"/>
          <w:sz w:val="24"/>
          <w:szCs w:val="24"/>
        </w:rPr>
        <w:t>Belarus</w:t>
      </w:r>
      <w:proofErr w:type="spellEnd"/>
      <w:r w:rsidRPr="007F639F">
        <w:rPr>
          <w:rFonts w:ascii="Times New Roman" w:hAnsi="Times New Roman"/>
          <w:sz w:val="24"/>
          <w:szCs w:val="24"/>
        </w:rPr>
        <w:t xml:space="preserve"> </w:t>
      </w:r>
      <w:r w:rsidR="00135F98">
        <w:rPr>
          <w:rFonts w:ascii="Times New Roman" w:hAnsi="Times New Roman"/>
          <w:sz w:val="24"/>
          <w:szCs w:val="24"/>
        </w:rPr>
        <w:t xml:space="preserve">ve Ermenistan </w:t>
      </w:r>
      <w:r w:rsidR="001626B0">
        <w:rPr>
          <w:rFonts w:ascii="Times New Roman" w:hAnsi="Times New Roman"/>
          <w:sz w:val="24"/>
          <w:szCs w:val="24"/>
        </w:rPr>
        <w:t>ile oluşturduğu g</w:t>
      </w:r>
      <w:r w:rsidRPr="007F639F">
        <w:rPr>
          <w:rFonts w:ascii="Times New Roman" w:hAnsi="Times New Roman"/>
          <w:sz w:val="24"/>
          <w:szCs w:val="24"/>
        </w:rPr>
        <w:t xml:space="preserve">ümrük Birliği </w:t>
      </w:r>
      <w:r w:rsidR="001626B0">
        <w:rPr>
          <w:rFonts w:ascii="Times New Roman" w:hAnsi="Times New Roman"/>
          <w:sz w:val="24"/>
          <w:szCs w:val="24"/>
        </w:rPr>
        <w:t xml:space="preserve">yanında </w:t>
      </w:r>
      <w:r w:rsidR="00135F98">
        <w:rPr>
          <w:rFonts w:ascii="Times New Roman" w:hAnsi="Times New Roman"/>
          <w:sz w:val="24"/>
          <w:szCs w:val="24"/>
        </w:rPr>
        <w:t xml:space="preserve">Rusya’nın </w:t>
      </w:r>
      <w:r w:rsidRPr="007F639F">
        <w:rPr>
          <w:rFonts w:ascii="Times New Roman" w:hAnsi="Times New Roman"/>
          <w:sz w:val="24"/>
          <w:szCs w:val="24"/>
        </w:rPr>
        <w:t>2012 yılında DTÖ üyesi olmasından kaynaklanan mevzuat değişiklikleri ve uygulama problemleri karmaşık, sık değişen ve sorunlu bir mevzuat ağı</w:t>
      </w:r>
      <w:r w:rsidR="001626B0">
        <w:rPr>
          <w:rFonts w:ascii="Times New Roman" w:hAnsi="Times New Roman"/>
          <w:sz w:val="24"/>
          <w:szCs w:val="24"/>
        </w:rPr>
        <w:t xml:space="preserve"> yaratmıştır. Bazı durumlarda, g</w:t>
      </w:r>
      <w:r w:rsidRPr="007F639F">
        <w:rPr>
          <w:rFonts w:ascii="Times New Roman" w:hAnsi="Times New Roman"/>
          <w:sz w:val="24"/>
          <w:szCs w:val="24"/>
        </w:rPr>
        <w:t xml:space="preserve">ümrük </w:t>
      </w:r>
      <w:r w:rsidR="001626B0">
        <w:rPr>
          <w:rFonts w:ascii="Times New Roman" w:hAnsi="Times New Roman"/>
          <w:sz w:val="24"/>
          <w:szCs w:val="24"/>
        </w:rPr>
        <w:t>b</w:t>
      </w:r>
      <w:r w:rsidRPr="007F639F">
        <w:rPr>
          <w:rFonts w:ascii="Times New Roman" w:hAnsi="Times New Roman"/>
          <w:sz w:val="24"/>
          <w:szCs w:val="24"/>
        </w:rPr>
        <w:t>irliği, ticareti kolaylaştıran değil, zorlaştıran bir etki yara</w:t>
      </w:r>
      <w:r>
        <w:rPr>
          <w:rFonts w:ascii="Times New Roman" w:hAnsi="Times New Roman"/>
          <w:sz w:val="24"/>
          <w:szCs w:val="24"/>
        </w:rPr>
        <w:t>tmaktadır. Bu durum</w:t>
      </w:r>
      <w:r w:rsidRPr="007F639F">
        <w:rPr>
          <w:rFonts w:ascii="Times New Roman" w:hAnsi="Times New Roman"/>
          <w:sz w:val="24"/>
          <w:szCs w:val="24"/>
        </w:rPr>
        <w:t xml:space="preserve"> bir geçiş süreci ol</w:t>
      </w:r>
      <w:r>
        <w:rPr>
          <w:rFonts w:ascii="Times New Roman" w:hAnsi="Times New Roman"/>
          <w:sz w:val="24"/>
          <w:szCs w:val="24"/>
        </w:rPr>
        <w:t xml:space="preserve">makla birlikte, </w:t>
      </w:r>
      <w:r w:rsidRPr="007F639F">
        <w:rPr>
          <w:rFonts w:ascii="Times New Roman" w:hAnsi="Times New Roman"/>
          <w:sz w:val="24"/>
          <w:szCs w:val="24"/>
        </w:rPr>
        <w:t>çeşitli sıkıntılar</w:t>
      </w:r>
      <w:r>
        <w:rPr>
          <w:rFonts w:ascii="Times New Roman" w:hAnsi="Times New Roman"/>
          <w:sz w:val="24"/>
          <w:szCs w:val="24"/>
        </w:rPr>
        <w:t>a</w:t>
      </w:r>
      <w:r w:rsidRPr="007F639F">
        <w:rPr>
          <w:rFonts w:ascii="Times New Roman" w:hAnsi="Times New Roman"/>
          <w:sz w:val="24"/>
          <w:szCs w:val="24"/>
        </w:rPr>
        <w:t xml:space="preserve"> da y</w:t>
      </w:r>
      <w:r>
        <w:rPr>
          <w:rFonts w:ascii="Times New Roman" w:hAnsi="Times New Roman"/>
          <w:sz w:val="24"/>
          <w:szCs w:val="24"/>
        </w:rPr>
        <w:t>ol aç</w:t>
      </w:r>
      <w:r w:rsidRPr="007F639F">
        <w:rPr>
          <w:rFonts w:ascii="Times New Roman" w:hAnsi="Times New Roman"/>
          <w:sz w:val="24"/>
          <w:szCs w:val="24"/>
        </w:rPr>
        <w:t xml:space="preserve">maktadır. </w:t>
      </w:r>
    </w:p>
    <w:p w14:paraId="68E8AB30" w14:textId="77777777" w:rsidR="00904528" w:rsidRDefault="00904528" w:rsidP="007F639F">
      <w:pPr>
        <w:spacing w:after="0" w:line="240" w:lineRule="auto"/>
        <w:ind w:firstLine="708"/>
        <w:jc w:val="both"/>
        <w:rPr>
          <w:rFonts w:ascii="Times New Roman" w:hAnsi="Times New Roman"/>
          <w:sz w:val="24"/>
          <w:szCs w:val="24"/>
        </w:rPr>
      </w:pPr>
    </w:p>
    <w:p w14:paraId="40FC4D45" w14:textId="77777777" w:rsidR="002D5FD9" w:rsidRPr="00C511C4" w:rsidRDefault="002D5FD9" w:rsidP="00C511C4">
      <w:pPr>
        <w:numPr>
          <w:ilvl w:val="1"/>
          <w:numId w:val="1"/>
        </w:numPr>
        <w:spacing w:after="0" w:line="240" w:lineRule="auto"/>
        <w:jc w:val="both"/>
        <w:rPr>
          <w:rFonts w:ascii="Times New Roman" w:eastAsia="MS Mincho" w:hAnsi="Times New Roman"/>
          <w:b/>
          <w:color w:val="FF0000"/>
          <w:sz w:val="24"/>
          <w:szCs w:val="24"/>
          <w:lang w:eastAsia="ja-JP" w:bidi="hi-IN"/>
        </w:rPr>
      </w:pPr>
      <w:proofErr w:type="spellStart"/>
      <w:r w:rsidRPr="00C511C4">
        <w:rPr>
          <w:rFonts w:ascii="Times New Roman" w:eastAsia="MS Mincho" w:hAnsi="Times New Roman"/>
          <w:b/>
          <w:color w:val="FF0000"/>
          <w:sz w:val="24"/>
          <w:szCs w:val="24"/>
          <w:lang w:eastAsia="ja-JP" w:bidi="hi-IN"/>
        </w:rPr>
        <w:t>Rostov</w:t>
      </w:r>
      <w:proofErr w:type="spellEnd"/>
      <w:r w:rsidRPr="00C511C4">
        <w:rPr>
          <w:rFonts w:ascii="Times New Roman" w:eastAsia="MS Mincho" w:hAnsi="Times New Roman"/>
          <w:b/>
          <w:color w:val="FF0000"/>
          <w:sz w:val="24"/>
          <w:szCs w:val="24"/>
          <w:lang w:eastAsia="ja-JP" w:bidi="hi-IN"/>
        </w:rPr>
        <w:t xml:space="preserve"> Bölgesi’ne Yönelik Çimento İhracatında </w:t>
      </w:r>
      <w:r w:rsidR="00C511C4">
        <w:rPr>
          <w:rFonts w:ascii="Times New Roman" w:eastAsia="MS Mincho" w:hAnsi="Times New Roman"/>
          <w:b/>
          <w:color w:val="FF0000"/>
          <w:sz w:val="24"/>
          <w:szCs w:val="24"/>
          <w:lang w:eastAsia="ja-JP" w:bidi="hi-IN"/>
        </w:rPr>
        <w:t>Rekabete Aykırı Uygulamalar</w:t>
      </w:r>
    </w:p>
    <w:p w14:paraId="2A2D1B12" w14:textId="77777777" w:rsidR="00C511C4" w:rsidRPr="00C511C4" w:rsidRDefault="00C511C4" w:rsidP="00C511C4">
      <w:pPr>
        <w:spacing w:after="0" w:line="240" w:lineRule="auto"/>
        <w:ind w:left="1440"/>
        <w:jc w:val="both"/>
        <w:rPr>
          <w:rFonts w:ascii="Times New Roman" w:eastAsia="MS Mincho" w:hAnsi="Times New Roman"/>
          <w:b/>
          <w:color w:val="FF0000"/>
          <w:sz w:val="24"/>
          <w:szCs w:val="24"/>
          <w:lang w:eastAsia="ja-JP" w:bidi="hi-IN"/>
        </w:rPr>
      </w:pPr>
    </w:p>
    <w:p w14:paraId="1F745490" w14:textId="4BBBF77A" w:rsidR="002D5FD9" w:rsidRPr="00D006F4" w:rsidRDefault="002D5FD9" w:rsidP="001626B0">
      <w:pPr>
        <w:spacing w:after="0" w:line="240" w:lineRule="auto"/>
        <w:ind w:firstLine="708"/>
        <w:jc w:val="both"/>
        <w:rPr>
          <w:rFonts w:ascii="Times New Roman" w:hAnsi="Times New Roman"/>
          <w:sz w:val="24"/>
          <w:szCs w:val="24"/>
        </w:rPr>
      </w:pPr>
      <w:proofErr w:type="gramStart"/>
      <w:r w:rsidRPr="00D006F4">
        <w:rPr>
          <w:rFonts w:ascii="Times New Roman" w:hAnsi="Times New Roman"/>
          <w:sz w:val="24"/>
          <w:szCs w:val="24"/>
        </w:rPr>
        <w:t xml:space="preserve">Türk firmalarının Rusya Federasyonu’nun, özellikle </w:t>
      </w:r>
      <w:proofErr w:type="spellStart"/>
      <w:r w:rsidRPr="00D006F4">
        <w:rPr>
          <w:rFonts w:ascii="Times New Roman" w:hAnsi="Times New Roman"/>
          <w:sz w:val="24"/>
          <w:szCs w:val="24"/>
        </w:rPr>
        <w:t>Rostov</w:t>
      </w:r>
      <w:proofErr w:type="spellEnd"/>
      <w:r w:rsidRPr="00D006F4">
        <w:rPr>
          <w:rFonts w:ascii="Times New Roman" w:hAnsi="Times New Roman"/>
          <w:sz w:val="24"/>
          <w:szCs w:val="24"/>
        </w:rPr>
        <w:t xml:space="preserve"> Bölgesi’ne yönelik çimento ihracatlarında, </w:t>
      </w:r>
      <w:proofErr w:type="spellStart"/>
      <w:r w:rsidRPr="00D006F4">
        <w:rPr>
          <w:rFonts w:ascii="Times New Roman" w:hAnsi="Times New Roman"/>
          <w:sz w:val="24"/>
          <w:szCs w:val="24"/>
        </w:rPr>
        <w:t>Rostov</w:t>
      </w:r>
      <w:proofErr w:type="spellEnd"/>
      <w:r w:rsidRPr="00D006F4">
        <w:rPr>
          <w:rFonts w:ascii="Times New Roman" w:hAnsi="Times New Roman"/>
          <w:sz w:val="24"/>
          <w:szCs w:val="24"/>
        </w:rPr>
        <w:t xml:space="preserve"> Bölgesinde bulunan limanların Türk çimentosunu tahliye etmek istemediği, limanlarla tahliye konusunda yapılmış anlaşmaların çeşitli mazeretlerle limanlar tarafından tek taraflı olarak iptal edildiği, bunun da bölgede 2013 yılında faaliyete geçen yerel üreticinin liman idarelerine yaptığı baskıdan kaynaklandığı </w:t>
      </w:r>
      <w:r w:rsidR="00C511C4">
        <w:rPr>
          <w:rFonts w:ascii="Times New Roman" w:hAnsi="Times New Roman"/>
          <w:sz w:val="24"/>
          <w:szCs w:val="24"/>
        </w:rPr>
        <w:t>yönünde firmalarımızdan bildirimler alınmaktadır.</w:t>
      </w:r>
      <w:proofErr w:type="gramEnd"/>
    </w:p>
    <w:p w14:paraId="4CDCD5AE" w14:textId="77777777" w:rsidR="001626B0" w:rsidRDefault="001626B0" w:rsidP="001626B0">
      <w:pPr>
        <w:spacing w:after="0" w:line="240" w:lineRule="auto"/>
        <w:ind w:firstLine="708"/>
        <w:jc w:val="both"/>
        <w:rPr>
          <w:rFonts w:ascii="Times New Roman" w:hAnsi="Times New Roman"/>
          <w:sz w:val="24"/>
          <w:szCs w:val="24"/>
        </w:rPr>
      </w:pPr>
    </w:p>
    <w:p w14:paraId="4EFE44FC" w14:textId="77777777" w:rsidR="002D5FD9" w:rsidRPr="005F255B" w:rsidRDefault="00550007" w:rsidP="001626B0">
      <w:pPr>
        <w:spacing w:after="0" w:line="240" w:lineRule="auto"/>
        <w:ind w:firstLine="708"/>
        <w:jc w:val="both"/>
        <w:rPr>
          <w:rFonts w:ascii="Times New Roman" w:hAnsi="Times New Roman"/>
          <w:sz w:val="24"/>
          <w:szCs w:val="24"/>
        </w:rPr>
      </w:pPr>
      <w:r>
        <w:rPr>
          <w:rFonts w:ascii="Times New Roman" w:hAnsi="Times New Roman"/>
          <w:sz w:val="24"/>
          <w:szCs w:val="24"/>
        </w:rPr>
        <w:t>S</w:t>
      </w:r>
      <w:r w:rsidR="002D5FD9" w:rsidRPr="00D006F4">
        <w:rPr>
          <w:rFonts w:ascii="Times New Roman" w:hAnsi="Times New Roman"/>
          <w:sz w:val="24"/>
          <w:szCs w:val="24"/>
        </w:rPr>
        <w:t xml:space="preserve">orunun çözümü için </w:t>
      </w:r>
      <w:r w:rsidR="00150459">
        <w:rPr>
          <w:rFonts w:ascii="Times New Roman" w:hAnsi="Times New Roman"/>
          <w:sz w:val="24"/>
          <w:szCs w:val="24"/>
        </w:rPr>
        <w:t xml:space="preserve">ithalatçı firmalarca </w:t>
      </w:r>
      <w:r w:rsidR="002D5FD9" w:rsidRPr="00D006F4">
        <w:rPr>
          <w:rFonts w:ascii="Times New Roman" w:hAnsi="Times New Roman"/>
          <w:sz w:val="24"/>
          <w:szCs w:val="24"/>
        </w:rPr>
        <w:t xml:space="preserve">Rus </w:t>
      </w:r>
      <w:proofErr w:type="spellStart"/>
      <w:r w:rsidR="002D5FD9" w:rsidRPr="00D006F4">
        <w:rPr>
          <w:rFonts w:ascii="Times New Roman" w:hAnsi="Times New Roman"/>
          <w:sz w:val="24"/>
          <w:szCs w:val="24"/>
        </w:rPr>
        <w:t>Antimonopol</w:t>
      </w:r>
      <w:proofErr w:type="spellEnd"/>
      <w:r w:rsidR="002D5FD9" w:rsidRPr="00D006F4">
        <w:rPr>
          <w:rFonts w:ascii="Times New Roman" w:hAnsi="Times New Roman"/>
          <w:sz w:val="24"/>
          <w:szCs w:val="24"/>
        </w:rPr>
        <w:t xml:space="preserve"> Kurumu’na başvuruda bulunulmuş, </w:t>
      </w:r>
      <w:r>
        <w:rPr>
          <w:rFonts w:ascii="Times New Roman" w:hAnsi="Times New Roman"/>
          <w:sz w:val="24"/>
          <w:szCs w:val="24"/>
        </w:rPr>
        <w:t>bununla beraber tatmin edici bir sonuca ulaşılamamış</w:t>
      </w:r>
      <w:r w:rsidR="00150459">
        <w:rPr>
          <w:rFonts w:ascii="Times New Roman" w:hAnsi="Times New Roman"/>
          <w:sz w:val="24"/>
          <w:szCs w:val="24"/>
        </w:rPr>
        <w:t xml:space="preserve">tır. </w:t>
      </w:r>
      <w:proofErr w:type="spellStart"/>
      <w:r w:rsidRPr="00D006F4">
        <w:rPr>
          <w:rFonts w:ascii="Times New Roman" w:hAnsi="Times New Roman"/>
          <w:sz w:val="24"/>
          <w:szCs w:val="24"/>
        </w:rPr>
        <w:t>Rostov</w:t>
      </w:r>
      <w:proofErr w:type="spellEnd"/>
      <w:r w:rsidRPr="00D006F4">
        <w:rPr>
          <w:rFonts w:ascii="Times New Roman" w:hAnsi="Times New Roman"/>
          <w:sz w:val="24"/>
          <w:szCs w:val="24"/>
        </w:rPr>
        <w:t xml:space="preserve"> Limanı’nda </w:t>
      </w:r>
      <w:r>
        <w:rPr>
          <w:rFonts w:ascii="Times New Roman" w:hAnsi="Times New Roman"/>
          <w:sz w:val="24"/>
          <w:szCs w:val="24"/>
        </w:rPr>
        <w:t xml:space="preserve">yaşanan sorun halen devam etmektedir. </w:t>
      </w:r>
      <w:proofErr w:type="spellStart"/>
      <w:r w:rsidR="002D5FD9" w:rsidRPr="00D006F4">
        <w:rPr>
          <w:rFonts w:ascii="Times New Roman" w:hAnsi="Times New Roman"/>
          <w:sz w:val="24"/>
          <w:szCs w:val="24"/>
        </w:rPr>
        <w:t>Rostov</w:t>
      </w:r>
      <w:proofErr w:type="spellEnd"/>
      <w:r w:rsidR="002D5FD9" w:rsidRPr="00D006F4">
        <w:rPr>
          <w:rFonts w:ascii="Times New Roman" w:hAnsi="Times New Roman"/>
          <w:sz w:val="24"/>
          <w:szCs w:val="24"/>
        </w:rPr>
        <w:t xml:space="preserve"> Limanı’nın güneyinde yer alan </w:t>
      </w:r>
      <w:proofErr w:type="spellStart"/>
      <w:r w:rsidR="002D5FD9" w:rsidRPr="00D006F4">
        <w:rPr>
          <w:rFonts w:ascii="Times New Roman" w:hAnsi="Times New Roman"/>
          <w:sz w:val="24"/>
          <w:szCs w:val="24"/>
        </w:rPr>
        <w:t>Azov</w:t>
      </w:r>
      <w:proofErr w:type="spellEnd"/>
      <w:r w:rsidR="002D5FD9" w:rsidRPr="00D006F4">
        <w:rPr>
          <w:rFonts w:ascii="Times New Roman" w:hAnsi="Times New Roman"/>
          <w:sz w:val="24"/>
          <w:szCs w:val="24"/>
        </w:rPr>
        <w:t xml:space="preserve"> limanından ise sınırlı miktarda gri çimento ihracatı</w:t>
      </w:r>
      <w:r>
        <w:rPr>
          <w:rFonts w:ascii="Times New Roman" w:hAnsi="Times New Roman"/>
          <w:sz w:val="24"/>
          <w:szCs w:val="24"/>
        </w:rPr>
        <w:t xml:space="preserve"> yapılabilmekle beraber, </w:t>
      </w:r>
      <w:r w:rsidR="002D5FD9" w:rsidRPr="00D006F4">
        <w:rPr>
          <w:rFonts w:ascii="Times New Roman" w:hAnsi="Times New Roman"/>
          <w:sz w:val="24"/>
          <w:szCs w:val="24"/>
        </w:rPr>
        <w:t xml:space="preserve">tarifelerin yüksek, teknik, fiziki </w:t>
      </w:r>
      <w:proofErr w:type="gramStart"/>
      <w:r w:rsidR="002D5FD9" w:rsidRPr="00D006F4">
        <w:rPr>
          <w:rFonts w:ascii="Times New Roman" w:hAnsi="Times New Roman"/>
          <w:sz w:val="24"/>
          <w:szCs w:val="24"/>
        </w:rPr>
        <w:t>imkanların</w:t>
      </w:r>
      <w:proofErr w:type="gramEnd"/>
      <w:r w:rsidR="002D5FD9" w:rsidRPr="00D006F4">
        <w:rPr>
          <w:rFonts w:ascii="Times New Roman" w:hAnsi="Times New Roman"/>
          <w:sz w:val="24"/>
          <w:szCs w:val="24"/>
        </w:rPr>
        <w:t xml:space="preserve"> yetersiz, hizmet kalitesinin düşük olması, özellikle yaz aylarında bekleme sürelerinin uzun olması ve bunlara ek olarak ülkemizden çimento nakledecek gemilerin mutlaka Rus bayrağı taşıması şartı da alıcıların gerek uygun gemi bulması gerekse navlun fiyatlarının artması gibi olumsuz sonuçlar doğur</w:t>
      </w:r>
      <w:r>
        <w:rPr>
          <w:rFonts w:ascii="Times New Roman" w:hAnsi="Times New Roman"/>
          <w:sz w:val="24"/>
          <w:szCs w:val="24"/>
        </w:rPr>
        <w:t xml:space="preserve">maktadır. </w:t>
      </w:r>
      <w:r w:rsidR="002D5FD9" w:rsidRPr="00D006F4">
        <w:rPr>
          <w:rFonts w:ascii="Times New Roman" w:hAnsi="Times New Roman"/>
          <w:sz w:val="24"/>
          <w:szCs w:val="24"/>
        </w:rPr>
        <w:t>Yaz ortalarında Rusya’da başlayan buğday hasadı ile Kasım sonuna kadar güney ülkelerine yoğun olarak gerçekleştirilen hububat sevkiyatı sonucu çimento ihracatçılarımızın istifade edebileceği Rus bayraklı gemilerin azalmasının, çimento ihracatının önünde engel teşkil etmekte</w:t>
      </w:r>
      <w:r>
        <w:rPr>
          <w:rFonts w:ascii="Times New Roman" w:hAnsi="Times New Roman"/>
          <w:sz w:val="24"/>
          <w:szCs w:val="24"/>
        </w:rPr>
        <w:t xml:space="preserve">dir. </w:t>
      </w:r>
    </w:p>
    <w:p w14:paraId="0BA94A0C" w14:textId="77777777" w:rsidR="0018182D" w:rsidRDefault="0018182D" w:rsidP="00554268">
      <w:pPr>
        <w:spacing w:after="0" w:line="240" w:lineRule="auto"/>
        <w:jc w:val="both"/>
        <w:rPr>
          <w:rFonts w:ascii="Times New Roman" w:hAnsi="Times New Roman"/>
          <w:sz w:val="24"/>
          <w:szCs w:val="24"/>
        </w:rPr>
      </w:pPr>
      <w:r>
        <w:rPr>
          <w:rFonts w:ascii="Times New Roman" w:hAnsi="Times New Roman"/>
          <w:sz w:val="24"/>
          <w:szCs w:val="24"/>
        </w:rPr>
        <w:br w:type="page"/>
      </w:r>
    </w:p>
    <w:p w14:paraId="788A614F" w14:textId="77777777" w:rsidR="0018182D" w:rsidRPr="00C60AFC" w:rsidRDefault="0018182D" w:rsidP="00B33ADA">
      <w:pPr>
        <w:pStyle w:val="ListeParagraf"/>
        <w:numPr>
          <w:ilvl w:val="0"/>
          <w:numId w:val="1"/>
        </w:numPr>
        <w:rPr>
          <w:rFonts w:ascii="Times New Roman" w:hAnsi="Times New Roman"/>
          <w:b/>
          <w:color w:val="FF0000"/>
          <w:sz w:val="24"/>
          <w:szCs w:val="24"/>
          <w:lang w:eastAsia="tr-TR"/>
        </w:rPr>
      </w:pPr>
      <w:r w:rsidRPr="00C60AFC">
        <w:rPr>
          <w:rFonts w:ascii="Times New Roman" w:hAnsi="Times New Roman"/>
          <w:b/>
          <w:color w:val="FF0000"/>
          <w:sz w:val="24"/>
          <w:szCs w:val="24"/>
          <w:lang w:eastAsia="tr-TR"/>
        </w:rPr>
        <w:lastRenderedPageBreak/>
        <w:t xml:space="preserve">SUUDİ ARABİSTAN </w:t>
      </w:r>
    </w:p>
    <w:p w14:paraId="6FC40151" w14:textId="77777777" w:rsidR="0018182D" w:rsidRPr="00C60AFC" w:rsidRDefault="0018182D" w:rsidP="00D769EB">
      <w:pPr>
        <w:pStyle w:val="ListeParagraf"/>
        <w:ind w:left="786"/>
        <w:rPr>
          <w:rFonts w:ascii="Times New Roman" w:hAnsi="Times New Roman"/>
          <w:b/>
          <w:color w:val="FF0000"/>
          <w:sz w:val="24"/>
          <w:szCs w:val="24"/>
          <w:lang w:eastAsia="tr-TR"/>
        </w:rPr>
      </w:pPr>
    </w:p>
    <w:p w14:paraId="4D7376BD" w14:textId="77777777" w:rsidR="0018182D" w:rsidRPr="00C60AFC" w:rsidRDefault="0018182D" w:rsidP="009652E1">
      <w:pPr>
        <w:pStyle w:val="ListeParagraf"/>
        <w:numPr>
          <w:ilvl w:val="0"/>
          <w:numId w:val="16"/>
        </w:numPr>
        <w:tabs>
          <w:tab w:val="left" w:pos="1134"/>
        </w:tabs>
        <w:spacing w:after="0" w:line="240" w:lineRule="auto"/>
        <w:rPr>
          <w:rFonts w:ascii="Times New Roman" w:hAnsi="Times New Roman"/>
          <w:b/>
          <w:color w:val="FF0000"/>
          <w:sz w:val="24"/>
          <w:szCs w:val="24"/>
          <w:lang w:val="en-US"/>
        </w:rPr>
      </w:pPr>
      <w:proofErr w:type="spellStart"/>
      <w:r w:rsidRPr="00C60AFC">
        <w:rPr>
          <w:rFonts w:ascii="Times New Roman" w:hAnsi="Times New Roman"/>
          <w:b/>
          <w:color w:val="FF0000"/>
          <w:sz w:val="24"/>
          <w:szCs w:val="24"/>
          <w:lang w:val="en-US"/>
        </w:rPr>
        <w:t>Ticari</w:t>
      </w:r>
      <w:proofErr w:type="spellEnd"/>
      <w:r w:rsidRPr="00C60AFC">
        <w:rPr>
          <w:rFonts w:ascii="Times New Roman" w:hAnsi="Times New Roman"/>
          <w:b/>
          <w:color w:val="FF0000"/>
          <w:sz w:val="24"/>
          <w:szCs w:val="24"/>
          <w:lang w:val="en-US"/>
        </w:rPr>
        <w:t xml:space="preserve"> </w:t>
      </w:r>
      <w:proofErr w:type="spellStart"/>
      <w:r w:rsidRPr="00C60AFC">
        <w:rPr>
          <w:rFonts w:ascii="Times New Roman" w:hAnsi="Times New Roman"/>
          <w:b/>
          <w:color w:val="FF0000"/>
          <w:sz w:val="24"/>
          <w:szCs w:val="24"/>
          <w:lang w:val="en-US"/>
        </w:rPr>
        <w:t>İlişkilerin</w:t>
      </w:r>
      <w:proofErr w:type="spellEnd"/>
      <w:r w:rsidRPr="00C60AFC">
        <w:rPr>
          <w:rFonts w:ascii="Times New Roman" w:hAnsi="Times New Roman"/>
          <w:b/>
          <w:color w:val="FF0000"/>
          <w:sz w:val="24"/>
          <w:szCs w:val="24"/>
          <w:lang w:val="en-US"/>
        </w:rPr>
        <w:t xml:space="preserve"> </w:t>
      </w:r>
      <w:proofErr w:type="spellStart"/>
      <w:r w:rsidRPr="00C60AFC">
        <w:rPr>
          <w:rFonts w:ascii="Times New Roman" w:hAnsi="Times New Roman"/>
          <w:b/>
          <w:color w:val="FF0000"/>
          <w:sz w:val="24"/>
          <w:szCs w:val="24"/>
          <w:lang w:val="en-US"/>
        </w:rPr>
        <w:t>Özeti</w:t>
      </w:r>
      <w:proofErr w:type="spellEnd"/>
      <w:r w:rsidRPr="00C60AFC">
        <w:rPr>
          <w:rFonts w:ascii="Times New Roman" w:hAnsi="Times New Roman"/>
          <w:b/>
          <w:color w:val="FF0000"/>
          <w:sz w:val="24"/>
          <w:szCs w:val="24"/>
          <w:lang w:val="en-US"/>
        </w:rPr>
        <w:t xml:space="preserve"> </w:t>
      </w:r>
    </w:p>
    <w:p w14:paraId="619F034E" w14:textId="77777777" w:rsidR="0018182D" w:rsidRPr="004D152F" w:rsidRDefault="0018182D" w:rsidP="00D769EB">
      <w:pPr>
        <w:pStyle w:val="ListeParagraf"/>
        <w:tabs>
          <w:tab w:val="left" w:pos="1134"/>
        </w:tabs>
        <w:spacing w:after="0" w:line="240" w:lineRule="auto"/>
        <w:ind w:left="1069"/>
        <w:rPr>
          <w:rFonts w:ascii="Times New Roman" w:hAnsi="Times New Roman"/>
          <w:b/>
          <w:sz w:val="24"/>
          <w:szCs w:val="24"/>
          <w:lang w:val="en-US"/>
        </w:rPr>
      </w:pPr>
    </w:p>
    <w:p w14:paraId="2C4EAE97" w14:textId="77777777" w:rsidR="001C68E4" w:rsidRPr="001E080E" w:rsidRDefault="001C68E4" w:rsidP="001C68E4">
      <w:pPr>
        <w:spacing w:after="0" w:line="240" w:lineRule="auto"/>
        <w:ind w:firstLine="708"/>
        <w:jc w:val="both"/>
        <w:rPr>
          <w:rFonts w:ascii="Times New Roman" w:hAnsi="Times New Roman"/>
          <w:sz w:val="24"/>
          <w:szCs w:val="24"/>
        </w:rPr>
      </w:pPr>
      <w:r w:rsidRPr="001E080E">
        <w:rPr>
          <w:rFonts w:ascii="Times New Roman" w:hAnsi="Times New Roman"/>
          <w:sz w:val="24"/>
          <w:szCs w:val="24"/>
        </w:rPr>
        <w:t xml:space="preserve">Suudi Arabistan’a ihracatımız 2013 yılında bir önceki yıla göre % 13,19 oranında azalarak 3,19 milyar dolar seviyesinde gerçekleşmiştir. Bu ülkeden yaptığımız ithalat ise bir önceki yıla göre % 13,14 oranında azalarak 2,01 milyar dolar olarak gerçekleşmiştir. 2014 yılında ise ihracatımız bir önceki yıla göre % 4,4 oranında azalarak 3,04 milyar dolar seviyesine gerilemiş iken, ithalatımız % 91,6 oranında artarak 3,86 milyar dolara yükselmiştir. Suudi Arabistan’ın 2014 yılında toplam ihracatımızdaki payı % 1,9 olurken, en çok ihracat yaptığımız ülkeler arasında 14. sırada yer almıştır. </w:t>
      </w:r>
    </w:p>
    <w:p w14:paraId="618C95DE" w14:textId="77777777" w:rsidR="0018182D" w:rsidRDefault="0018182D" w:rsidP="008C74AF">
      <w:pPr>
        <w:spacing w:after="0" w:line="240" w:lineRule="auto"/>
        <w:ind w:firstLine="708"/>
        <w:jc w:val="both"/>
        <w:rPr>
          <w:rFonts w:ascii="Times New Roman" w:hAnsi="Times New Roman"/>
          <w:sz w:val="24"/>
          <w:szCs w:val="24"/>
        </w:rPr>
      </w:pPr>
    </w:p>
    <w:p w14:paraId="695E5CA2" w14:textId="77777777" w:rsidR="0018182D" w:rsidRPr="00F83419" w:rsidRDefault="002B6DBF" w:rsidP="00915F3E">
      <w:pPr>
        <w:spacing w:after="0" w:line="240" w:lineRule="auto"/>
        <w:ind w:firstLine="708"/>
        <w:jc w:val="both"/>
        <w:rPr>
          <w:rFonts w:ascii="Times New Roman" w:hAnsi="Times New Roman"/>
          <w:sz w:val="24"/>
          <w:szCs w:val="24"/>
        </w:rPr>
      </w:pPr>
      <w:r w:rsidRPr="00AC4E0D">
        <w:rPr>
          <w:rFonts w:ascii="Times New Roman" w:hAnsi="Times New Roman"/>
          <w:sz w:val="24"/>
          <w:szCs w:val="24"/>
        </w:rPr>
        <w:t>201</w:t>
      </w:r>
      <w:r>
        <w:rPr>
          <w:rFonts w:ascii="Times New Roman" w:hAnsi="Times New Roman"/>
          <w:sz w:val="24"/>
          <w:szCs w:val="24"/>
        </w:rPr>
        <w:t>4</w:t>
      </w:r>
      <w:r w:rsidRPr="00AC4E0D">
        <w:rPr>
          <w:rFonts w:ascii="Times New Roman" w:hAnsi="Times New Roman"/>
          <w:sz w:val="24"/>
          <w:szCs w:val="24"/>
        </w:rPr>
        <w:t xml:space="preserve"> </w:t>
      </w:r>
      <w:r w:rsidR="0018182D" w:rsidRPr="00AC4E0D">
        <w:rPr>
          <w:rFonts w:ascii="Times New Roman" w:hAnsi="Times New Roman"/>
          <w:sz w:val="24"/>
          <w:szCs w:val="24"/>
        </w:rPr>
        <w:t xml:space="preserve">yılı itibariyle, Türkiye’de </w:t>
      </w:r>
      <w:r>
        <w:rPr>
          <w:rFonts w:ascii="Times New Roman" w:hAnsi="Times New Roman"/>
          <w:sz w:val="24"/>
          <w:szCs w:val="24"/>
        </w:rPr>
        <w:t xml:space="preserve">547 </w:t>
      </w:r>
      <w:r w:rsidR="0018182D" w:rsidRPr="00AC4E0D">
        <w:rPr>
          <w:rFonts w:ascii="Times New Roman" w:hAnsi="Times New Roman"/>
          <w:sz w:val="24"/>
          <w:szCs w:val="24"/>
        </w:rPr>
        <w:t>Suudi firması faaliyet göstermekte olup, 2002-201</w:t>
      </w:r>
      <w:r>
        <w:rPr>
          <w:rFonts w:ascii="Times New Roman" w:hAnsi="Times New Roman"/>
          <w:sz w:val="24"/>
          <w:szCs w:val="24"/>
        </w:rPr>
        <w:t>4</w:t>
      </w:r>
      <w:r w:rsidR="0018182D" w:rsidRPr="00AC4E0D">
        <w:rPr>
          <w:rFonts w:ascii="Times New Roman" w:hAnsi="Times New Roman"/>
          <w:sz w:val="24"/>
          <w:szCs w:val="24"/>
        </w:rPr>
        <w:t xml:space="preserve"> yılları arasında Suudi Arabistan’ın ülkemizde gerçekleştirdiği doğrudan yabancı se</w:t>
      </w:r>
      <w:r w:rsidR="001E080E">
        <w:rPr>
          <w:rFonts w:ascii="Times New Roman" w:hAnsi="Times New Roman"/>
          <w:sz w:val="24"/>
          <w:szCs w:val="24"/>
        </w:rPr>
        <w:t>rmaye yatırım tutarı ise toplam</w:t>
      </w:r>
      <w:r>
        <w:rPr>
          <w:rFonts w:ascii="Times New Roman" w:hAnsi="Times New Roman"/>
          <w:sz w:val="24"/>
          <w:szCs w:val="24"/>
        </w:rPr>
        <w:t xml:space="preserve"> 1,9 </w:t>
      </w:r>
      <w:r w:rsidR="0018182D" w:rsidRPr="00AC4E0D">
        <w:rPr>
          <w:rFonts w:ascii="Times New Roman" w:hAnsi="Times New Roman"/>
          <w:sz w:val="24"/>
          <w:szCs w:val="24"/>
        </w:rPr>
        <w:t>milyar dolar seviyesindedir.</w:t>
      </w:r>
      <w:r w:rsidR="0018182D">
        <w:rPr>
          <w:rFonts w:ascii="Times New Roman" w:hAnsi="Times New Roman"/>
          <w:sz w:val="24"/>
          <w:szCs w:val="24"/>
        </w:rPr>
        <w:t xml:space="preserve"> </w:t>
      </w:r>
    </w:p>
    <w:p w14:paraId="64149DC6" w14:textId="77777777" w:rsidR="0018182D" w:rsidRPr="00D76662" w:rsidRDefault="0018182D" w:rsidP="00D76662">
      <w:pPr>
        <w:spacing w:after="0" w:line="240" w:lineRule="auto"/>
        <w:ind w:firstLine="708"/>
        <w:jc w:val="both"/>
        <w:rPr>
          <w:rFonts w:ascii="Times New Roman" w:hAnsi="Times New Roman"/>
          <w:sz w:val="24"/>
          <w:szCs w:val="24"/>
        </w:rPr>
      </w:pPr>
    </w:p>
    <w:p w14:paraId="05F5967D" w14:textId="77777777" w:rsidR="0018182D"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Türkiye yarı mamul demir-çelik, elektrik transformatör ve iletkenleri ile birçok tüketim malzemeleri ihracatında Suudi Arabistan’ın başlıca tedarikçisi olan ilk 15 ülke arasında yer almakta; Suudi Arabistan ise esas olarak petrol ve petrokimya ürünleri ihracatı ile Türkiye için önemli bir tedarikçi konumunda bulunmaktadır.</w:t>
      </w:r>
    </w:p>
    <w:p w14:paraId="399AFFEB" w14:textId="77777777" w:rsidR="0018182D" w:rsidRPr="00D76662" w:rsidRDefault="0018182D" w:rsidP="00D76662">
      <w:pPr>
        <w:spacing w:after="0" w:line="240" w:lineRule="auto"/>
        <w:ind w:firstLine="708"/>
        <w:jc w:val="both"/>
        <w:rPr>
          <w:rFonts w:ascii="Times New Roman" w:hAnsi="Times New Roman"/>
          <w:sz w:val="24"/>
          <w:szCs w:val="24"/>
        </w:rPr>
      </w:pPr>
    </w:p>
    <w:p w14:paraId="0A58B14B" w14:textId="77777777" w:rsidR="0018182D" w:rsidRPr="00D76662"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 xml:space="preserve">Türkiye ve Suudi Arabistan arasındaki fiziki mesafe bazı ürünlerin piyasaya girişinde ülkemize </w:t>
      </w:r>
      <w:proofErr w:type="spellStart"/>
      <w:r w:rsidRPr="00D76662">
        <w:rPr>
          <w:rFonts w:ascii="Times New Roman" w:hAnsi="Times New Roman"/>
          <w:sz w:val="24"/>
          <w:szCs w:val="24"/>
        </w:rPr>
        <w:t>nisbi</w:t>
      </w:r>
      <w:proofErr w:type="spellEnd"/>
      <w:r w:rsidRPr="00D76662">
        <w:rPr>
          <w:rFonts w:ascii="Times New Roman" w:hAnsi="Times New Roman"/>
          <w:sz w:val="24"/>
          <w:szCs w:val="24"/>
        </w:rPr>
        <w:t xml:space="preserve"> bir üstünlük sağlamaktayken, meyve-sebzede ise Suriye ve Lübnan gibi daha yakın ülkeler Türkiye’den avantajlı durumdadırlar. Öte yandan, Türkiye ile Suudi Arabistan arasında öncelikle otomotiv yan sanayi, inşaat ve inşaat malzemeleri, gıda endüstrisi, tekstil, hazır giyim, mobilya, turizm, perakende ürünler, hediyelik eşya alanlarında işbirliği yapılabileceği değerlendirilmektedir.</w:t>
      </w:r>
    </w:p>
    <w:p w14:paraId="07963256" w14:textId="77777777" w:rsidR="0018182D" w:rsidRPr="00E9253F" w:rsidRDefault="0018182D" w:rsidP="006C6838">
      <w:pPr>
        <w:spacing w:after="0" w:line="240" w:lineRule="auto"/>
        <w:ind w:left="720"/>
        <w:contextualSpacing/>
        <w:rPr>
          <w:rFonts w:ascii="Times New Roman" w:hAnsi="Times New Roman"/>
          <w:b/>
          <w:color w:val="FF0000"/>
          <w:sz w:val="24"/>
          <w:szCs w:val="24"/>
        </w:rPr>
      </w:pPr>
    </w:p>
    <w:p w14:paraId="2815C78A" w14:textId="77777777" w:rsidR="0018182D" w:rsidRPr="00C60AFC" w:rsidRDefault="0018182D" w:rsidP="009652E1">
      <w:pPr>
        <w:pStyle w:val="ListeParagraf"/>
        <w:numPr>
          <w:ilvl w:val="0"/>
          <w:numId w:val="16"/>
        </w:numPr>
        <w:tabs>
          <w:tab w:val="left" w:pos="1134"/>
        </w:tabs>
        <w:spacing w:after="0" w:line="240" w:lineRule="auto"/>
        <w:rPr>
          <w:rFonts w:ascii="Times New Roman" w:hAnsi="Times New Roman"/>
          <w:b/>
          <w:noProof/>
          <w:color w:val="FF0000"/>
          <w:sz w:val="24"/>
          <w:szCs w:val="24"/>
        </w:rPr>
      </w:pPr>
      <w:r w:rsidRPr="00C60AFC">
        <w:rPr>
          <w:rFonts w:ascii="Times New Roman" w:hAnsi="Times New Roman"/>
          <w:b/>
          <w:noProof/>
          <w:color w:val="FF0000"/>
          <w:sz w:val="24"/>
          <w:szCs w:val="24"/>
        </w:rPr>
        <w:t xml:space="preserve">Gümrük Vergileri </w:t>
      </w:r>
    </w:p>
    <w:p w14:paraId="6694B8BF" w14:textId="77777777" w:rsidR="0018182D" w:rsidRPr="006C6838" w:rsidRDefault="0018182D" w:rsidP="006C6838">
      <w:pPr>
        <w:tabs>
          <w:tab w:val="left" w:pos="1134"/>
        </w:tabs>
        <w:spacing w:after="0" w:line="240" w:lineRule="auto"/>
        <w:ind w:left="720"/>
        <w:contextualSpacing/>
        <w:rPr>
          <w:rFonts w:ascii="Times New Roman" w:hAnsi="Times New Roman"/>
          <w:b/>
          <w:noProof/>
          <w:sz w:val="24"/>
          <w:szCs w:val="24"/>
        </w:rPr>
      </w:pPr>
    </w:p>
    <w:p w14:paraId="72805964" w14:textId="77777777" w:rsidR="0018182D" w:rsidRPr="00D76662"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 xml:space="preserve">Suudi Arabistan'ın DTÖ tanımlı ortalama uygulanan </w:t>
      </w:r>
      <w:r w:rsidRPr="00B33ADA">
        <w:rPr>
          <w:rFonts w:ascii="Times New Roman" w:hAnsi="Times New Roman"/>
          <w:sz w:val="24"/>
          <w:szCs w:val="24"/>
        </w:rPr>
        <w:t xml:space="preserve">MFN tarife oranı % </w:t>
      </w:r>
      <w:r w:rsidR="001E080E">
        <w:rPr>
          <w:rFonts w:ascii="Times New Roman" w:hAnsi="Times New Roman"/>
          <w:sz w:val="24"/>
          <w:szCs w:val="24"/>
        </w:rPr>
        <w:t>4</w:t>
      </w:r>
      <w:r w:rsidR="00774B18">
        <w:rPr>
          <w:rFonts w:ascii="Times New Roman" w:hAnsi="Times New Roman"/>
          <w:sz w:val="24"/>
          <w:szCs w:val="24"/>
        </w:rPr>
        <w:t>,</w:t>
      </w:r>
      <w:r w:rsidR="001E080E">
        <w:rPr>
          <w:rFonts w:ascii="Times New Roman" w:hAnsi="Times New Roman"/>
          <w:sz w:val="24"/>
          <w:szCs w:val="24"/>
        </w:rPr>
        <w:t>8</w:t>
      </w:r>
      <w:r w:rsidR="00774B18">
        <w:rPr>
          <w:rFonts w:ascii="Times New Roman" w:hAnsi="Times New Roman"/>
          <w:sz w:val="24"/>
          <w:szCs w:val="24"/>
        </w:rPr>
        <w:t>’</w:t>
      </w:r>
      <w:r w:rsidRPr="00B33ADA">
        <w:rPr>
          <w:rFonts w:ascii="Times New Roman" w:hAnsi="Times New Roman"/>
          <w:sz w:val="24"/>
          <w:szCs w:val="24"/>
        </w:rPr>
        <w:t>dir</w:t>
      </w:r>
      <w:r w:rsidRPr="00D76662">
        <w:rPr>
          <w:rFonts w:ascii="Times New Roman" w:hAnsi="Times New Roman"/>
          <w:sz w:val="24"/>
          <w:szCs w:val="24"/>
        </w:rPr>
        <w:t>. Tarife oranları tarım ürünleri üzerinde ortalama % 6</w:t>
      </w:r>
      <w:r w:rsidR="00B31D86">
        <w:rPr>
          <w:rFonts w:ascii="Times New Roman" w:hAnsi="Times New Roman"/>
          <w:sz w:val="24"/>
          <w:szCs w:val="24"/>
        </w:rPr>
        <w:t>,</w:t>
      </w:r>
      <w:r w:rsidR="001E080E">
        <w:rPr>
          <w:rFonts w:ascii="Times New Roman" w:hAnsi="Times New Roman"/>
          <w:sz w:val="24"/>
          <w:szCs w:val="24"/>
        </w:rPr>
        <w:t>0</w:t>
      </w:r>
      <w:r w:rsidRPr="00D76662">
        <w:rPr>
          <w:rFonts w:ascii="Times New Roman" w:hAnsi="Times New Roman"/>
          <w:sz w:val="24"/>
          <w:szCs w:val="24"/>
        </w:rPr>
        <w:t xml:space="preserve"> ve tarım dışı ürünlerde ise ortalama yaklaşık % </w:t>
      </w:r>
      <w:r w:rsidR="001E080E">
        <w:rPr>
          <w:rFonts w:ascii="Times New Roman" w:hAnsi="Times New Roman"/>
          <w:sz w:val="24"/>
          <w:szCs w:val="24"/>
        </w:rPr>
        <w:t>4,6</w:t>
      </w:r>
      <w:r w:rsidRPr="00D76662">
        <w:rPr>
          <w:rFonts w:ascii="Times New Roman" w:hAnsi="Times New Roman"/>
          <w:sz w:val="24"/>
          <w:szCs w:val="24"/>
        </w:rPr>
        <w:t xml:space="preserve"> düzeyindedir. DTÖ üyeliğinden sonra, Suudi Arabistan tarifelerinin %100’ünü bağlamış, bağlı hadler tarım ürünlerinde ortalama % 1</w:t>
      </w:r>
      <w:r w:rsidR="001E080E">
        <w:rPr>
          <w:rFonts w:ascii="Times New Roman" w:hAnsi="Times New Roman"/>
          <w:sz w:val="24"/>
          <w:szCs w:val="24"/>
        </w:rPr>
        <w:t>6</w:t>
      </w:r>
      <w:r w:rsidRPr="00D76662">
        <w:rPr>
          <w:rFonts w:ascii="Times New Roman" w:hAnsi="Times New Roman"/>
          <w:sz w:val="24"/>
          <w:szCs w:val="24"/>
        </w:rPr>
        <w:t>,</w:t>
      </w:r>
      <w:r w:rsidR="001E080E">
        <w:rPr>
          <w:rFonts w:ascii="Times New Roman" w:hAnsi="Times New Roman"/>
          <w:sz w:val="24"/>
          <w:szCs w:val="24"/>
        </w:rPr>
        <w:t>1</w:t>
      </w:r>
      <w:r w:rsidRPr="00D76662">
        <w:rPr>
          <w:rFonts w:ascii="Times New Roman" w:hAnsi="Times New Roman"/>
          <w:sz w:val="24"/>
          <w:szCs w:val="24"/>
        </w:rPr>
        <w:t xml:space="preserve"> sanayi ürünlerinde ise ortalama % 10</w:t>
      </w:r>
      <w:r w:rsidR="00B31D86">
        <w:rPr>
          <w:rFonts w:ascii="Times New Roman" w:hAnsi="Times New Roman"/>
          <w:sz w:val="24"/>
          <w:szCs w:val="24"/>
        </w:rPr>
        <w:t>,</w:t>
      </w:r>
      <w:r w:rsidR="001E080E">
        <w:rPr>
          <w:rFonts w:ascii="Times New Roman" w:hAnsi="Times New Roman"/>
          <w:sz w:val="24"/>
          <w:szCs w:val="24"/>
        </w:rPr>
        <w:t>5</w:t>
      </w:r>
      <w:r w:rsidRPr="00D76662">
        <w:rPr>
          <w:rFonts w:ascii="Times New Roman" w:hAnsi="Times New Roman"/>
          <w:sz w:val="24"/>
          <w:szCs w:val="24"/>
        </w:rPr>
        <w:t xml:space="preserve"> olmuştur. Mevcut oranlar dikkate alındığında, tarım ürünlerinde, diğer ürün gruplarına kıyasla yüksek tarife oranlarının uygulandığı görülmektedir. Ayrıca, Körfez İşbirliği Konseyi’nin (KİK) bir üyesi olarak Suudi Arabistan, KİK</w:t>
      </w:r>
      <w:r>
        <w:rPr>
          <w:rFonts w:ascii="Times New Roman" w:hAnsi="Times New Roman"/>
          <w:sz w:val="24"/>
          <w:szCs w:val="24"/>
        </w:rPr>
        <w:t xml:space="preserve"> ile</w:t>
      </w:r>
      <w:r w:rsidRPr="00D76662">
        <w:rPr>
          <w:rFonts w:ascii="Times New Roman" w:hAnsi="Times New Roman"/>
          <w:sz w:val="24"/>
          <w:szCs w:val="24"/>
        </w:rPr>
        <w:t xml:space="preserve"> tercihli düzenleme</w:t>
      </w:r>
      <w:r>
        <w:rPr>
          <w:rFonts w:ascii="Times New Roman" w:hAnsi="Times New Roman"/>
          <w:sz w:val="24"/>
          <w:szCs w:val="24"/>
        </w:rPr>
        <w:t>si</w:t>
      </w:r>
      <w:r w:rsidRPr="00D76662">
        <w:rPr>
          <w:rFonts w:ascii="Times New Roman" w:hAnsi="Times New Roman"/>
          <w:sz w:val="24"/>
          <w:szCs w:val="24"/>
        </w:rPr>
        <w:t xml:space="preserve"> bulu</w:t>
      </w:r>
      <w:r>
        <w:rPr>
          <w:rFonts w:ascii="Times New Roman" w:hAnsi="Times New Roman"/>
          <w:sz w:val="24"/>
          <w:szCs w:val="24"/>
        </w:rPr>
        <w:t>nan ülkeler dışında KİK ortak gümrük</w:t>
      </w:r>
      <w:r w:rsidRPr="00D76662">
        <w:rPr>
          <w:rFonts w:ascii="Times New Roman" w:hAnsi="Times New Roman"/>
          <w:sz w:val="24"/>
          <w:szCs w:val="24"/>
        </w:rPr>
        <w:t xml:space="preserve"> tarifesini uygulamaktadır. </w:t>
      </w:r>
    </w:p>
    <w:p w14:paraId="40F241A5" w14:textId="77777777" w:rsidR="0018182D" w:rsidRDefault="0018182D" w:rsidP="006C6838">
      <w:pPr>
        <w:tabs>
          <w:tab w:val="left" w:pos="1134"/>
        </w:tabs>
        <w:spacing w:line="240" w:lineRule="auto"/>
        <w:jc w:val="both"/>
        <w:rPr>
          <w:rFonts w:ascii="Times New Roman" w:hAnsi="Times New Roman"/>
          <w:noProof/>
          <w:color w:val="000000"/>
          <w:sz w:val="24"/>
          <w:szCs w:val="24"/>
        </w:rPr>
      </w:pPr>
    </w:p>
    <w:p w14:paraId="28CD3B92" w14:textId="77777777" w:rsidR="0018182D" w:rsidRPr="00C60AFC" w:rsidRDefault="0018182D" w:rsidP="009652E1">
      <w:pPr>
        <w:pStyle w:val="ListeParagraf"/>
        <w:numPr>
          <w:ilvl w:val="0"/>
          <w:numId w:val="16"/>
        </w:numPr>
        <w:tabs>
          <w:tab w:val="left" w:pos="1134"/>
        </w:tabs>
        <w:spacing w:after="0" w:line="240" w:lineRule="auto"/>
        <w:rPr>
          <w:rFonts w:ascii="Times New Roman" w:hAnsi="Times New Roman"/>
          <w:b/>
          <w:noProof/>
          <w:color w:val="FF0000"/>
          <w:sz w:val="24"/>
          <w:szCs w:val="24"/>
        </w:rPr>
      </w:pPr>
      <w:r w:rsidRPr="00C60AFC">
        <w:rPr>
          <w:rFonts w:ascii="Times New Roman" w:hAnsi="Times New Roman"/>
          <w:b/>
          <w:noProof/>
          <w:color w:val="FF0000"/>
          <w:sz w:val="24"/>
          <w:szCs w:val="24"/>
        </w:rPr>
        <w:t xml:space="preserve">İthalat Kısıtlamaları ve Gümrük Uygulamaları </w:t>
      </w:r>
    </w:p>
    <w:p w14:paraId="647327B4" w14:textId="77777777" w:rsidR="0018182D" w:rsidRPr="00AF1B54" w:rsidRDefault="0018182D" w:rsidP="00AF1B54">
      <w:pPr>
        <w:pStyle w:val="ListeParagraf"/>
        <w:tabs>
          <w:tab w:val="left" w:pos="1134"/>
        </w:tabs>
        <w:spacing w:after="0" w:line="240" w:lineRule="auto"/>
        <w:ind w:left="1069"/>
        <w:rPr>
          <w:rFonts w:ascii="Times New Roman" w:hAnsi="Times New Roman"/>
          <w:b/>
          <w:noProof/>
          <w:sz w:val="24"/>
          <w:szCs w:val="24"/>
        </w:rPr>
      </w:pPr>
    </w:p>
    <w:p w14:paraId="30C71229" w14:textId="77777777" w:rsidR="0018182D" w:rsidRDefault="0018182D" w:rsidP="00D76662">
      <w:pPr>
        <w:spacing w:after="0" w:line="240" w:lineRule="auto"/>
        <w:ind w:firstLine="708"/>
        <w:jc w:val="both"/>
        <w:rPr>
          <w:rFonts w:ascii="Times New Roman" w:hAnsi="Times New Roman"/>
          <w:sz w:val="24"/>
          <w:szCs w:val="24"/>
        </w:rPr>
      </w:pPr>
      <w:r w:rsidRPr="006C6838">
        <w:rPr>
          <w:rFonts w:ascii="Times New Roman" w:hAnsi="Times New Roman"/>
          <w:sz w:val="24"/>
          <w:szCs w:val="24"/>
        </w:rPr>
        <w:t xml:space="preserve">Suudi Arabistan gümrüklerinde genel olarak uzun süren (zaman zaman birkaç ay veya daha uzun süre) gümrükleme işlemleri ihracatçılarımız üzerinde olumsuz etkiye sahip olmakta ve ciddi bir maliyet </w:t>
      </w:r>
      <w:r>
        <w:rPr>
          <w:rFonts w:ascii="Times New Roman" w:hAnsi="Times New Roman"/>
          <w:sz w:val="24"/>
          <w:szCs w:val="24"/>
        </w:rPr>
        <w:t>unsuru</w:t>
      </w:r>
      <w:r w:rsidRPr="006C6838">
        <w:rPr>
          <w:rFonts w:ascii="Times New Roman" w:hAnsi="Times New Roman"/>
          <w:sz w:val="24"/>
          <w:szCs w:val="24"/>
        </w:rPr>
        <w:t xml:space="preserve"> yaratmaktadır. </w:t>
      </w:r>
    </w:p>
    <w:p w14:paraId="60108CB4" w14:textId="77777777" w:rsidR="0018182D" w:rsidRDefault="0018182D" w:rsidP="00D76662">
      <w:pPr>
        <w:spacing w:after="0" w:line="240" w:lineRule="auto"/>
        <w:ind w:firstLine="708"/>
        <w:jc w:val="both"/>
        <w:rPr>
          <w:rFonts w:ascii="Times New Roman" w:hAnsi="Times New Roman"/>
          <w:sz w:val="24"/>
          <w:szCs w:val="24"/>
        </w:rPr>
      </w:pPr>
    </w:p>
    <w:p w14:paraId="75F2BF1D" w14:textId="77777777" w:rsidR="0018182D" w:rsidRPr="006C6838" w:rsidRDefault="0018182D" w:rsidP="00D76662">
      <w:pPr>
        <w:spacing w:after="0" w:line="240" w:lineRule="auto"/>
        <w:ind w:firstLine="708"/>
        <w:jc w:val="both"/>
        <w:rPr>
          <w:rFonts w:ascii="Times New Roman" w:hAnsi="Times New Roman"/>
          <w:sz w:val="24"/>
          <w:szCs w:val="24"/>
        </w:rPr>
      </w:pPr>
      <w:r>
        <w:rPr>
          <w:rFonts w:ascii="Times New Roman" w:hAnsi="Times New Roman"/>
          <w:sz w:val="24"/>
          <w:szCs w:val="24"/>
        </w:rPr>
        <w:t xml:space="preserve">Diğer yandan, mobilya ve temizlik ürünleri gibi bu ülkeye gönderilen bir partideki tüm malların gümrüklerde açıldığı ve yapılan kontrollerde ürünlerin ciddi anlamda zarar gördükleri firmalarımız tarafından dile getirilmektedir. </w:t>
      </w:r>
    </w:p>
    <w:p w14:paraId="7C9AA0AF" w14:textId="77777777" w:rsidR="0018182D" w:rsidRPr="006C6838" w:rsidRDefault="0018182D" w:rsidP="00D76662">
      <w:pPr>
        <w:spacing w:after="0" w:line="240" w:lineRule="auto"/>
        <w:ind w:firstLine="708"/>
        <w:jc w:val="both"/>
        <w:rPr>
          <w:rFonts w:ascii="Times New Roman" w:hAnsi="Times New Roman"/>
          <w:sz w:val="24"/>
          <w:szCs w:val="24"/>
        </w:rPr>
      </w:pPr>
      <w:r w:rsidRPr="006C6838">
        <w:rPr>
          <w:rFonts w:ascii="Times New Roman" w:hAnsi="Times New Roman"/>
          <w:sz w:val="24"/>
          <w:szCs w:val="24"/>
        </w:rPr>
        <w:lastRenderedPageBreak/>
        <w:t xml:space="preserve"> </w:t>
      </w:r>
    </w:p>
    <w:p w14:paraId="5313622B" w14:textId="77777777" w:rsidR="007268E6" w:rsidRPr="00B45FB9" w:rsidRDefault="007268E6" w:rsidP="007268E6">
      <w:pPr>
        <w:spacing w:after="0" w:line="240" w:lineRule="auto"/>
        <w:ind w:firstLine="708"/>
        <w:jc w:val="both"/>
        <w:rPr>
          <w:rFonts w:ascii="Times New Roman" w:hAnsi="Times New Roman"/>
          <w:color w:val="000000"/>
          <w:sz w:val="24"/>
          <w:szCs w:val="24"/>
        </w:rPr>
      </w:pPr>
      <w:proofErr w:type="gramStart"/>
      <w:r w:rsidRPr="00B45FB9">
        <w:rPr>
          <w:rFonts w:ascii="Times New Roman" w:hAnsi="Times New Roman"/>
          <w:color w:val="000000"/>
          <w:sz w:val="24"/>
          <w:szCs w:val="24"/>
        </w:rPr>
        <w:t>Ayrıca, Suudi Arabistan sınır kapılarında meydana gelen sorunlar nedeniyle, anılan ülkeye yönelik yaş meyve ve sebze ihracatımızın deniz yoluyla gerçekleştirildiği, bu nedenle artan sevkiyat süresi nedeniyle raf ömrü azalan ürün partilerinin Suudi Arabistan Hadise Gümrüğünde araçlardan boşaltılarak elektromanyetik ışın kontrolüne tabi tutulduğu ve bunun sonucunda anılan ürün grubunda ihracatımızın zaman zaman durma noktasına geldiği rapor edilmekte</w:t>
      </w:r>
      <w:r>
        <w:rPr>
          <w:rFonts w:ascii="Times New Roman" w:hAnsi="Times New Roman"/>
          <w:color w:val="000000"/>
          <w:sz w:val="24"/>
          <w:szCs w:val="24"/>
        </w:rPr>
        <w:t>ydi.</w:t>
      </w:r>
      <w:r w:rsidRPr="00B45FB9">
        <w:rPr>
          <w:rFonts w:ascii="Times New Roman" w:hAnsi="Times New Roman"/>
          <w:color w:val="000000"/>
          <w:sz w:val="24"/>
          <w:szCs w:val="24"/>
        </w:rPr>
        <w:t xml:space="preserve"> </w:t>
      </w:r>
      <w:proofErr w:type="gramEnd"/>
      <w:r w:rsidRPr="00B45FB9">
        <w:rPr>
          <w:rFonts w:ascii="Times New Roman" w:hAnsi="Times New Roman"/>
          <w:color w:val="000000"/>
          <w:sz w:val="24"/>
          <w:szCs w:val="24"/>
        </w:rPr>
        <w:t xml:space="preserve">Suriye’de yaşanan krizden sonra anılan sınır kapısı </w:t>
      </w:r>
      <w:r w:rsidR="00D70613" w:rsidRPr="00B45FB9">
        <w:rPr>
          <w:rFonts w:ascii="Times New Roman" w:hAnsi="Times New Roman"/>
          <w:color w:val="000000"/>
          <w:sz w:val="24"/>
          <w:szCs w:val="24"/>
        </w:rPr>
        <w:t>hâlihazırda</w:t>
      </w:r>
      <w:r w:rsidRPr="00B45FB9">
        <w:rPr>
          <w:rFonts w:ascii="Times New Roman" w:hAnsi="Times New Roman"/>
          <w:color w:val="000000"/>
          <w:sz w:val="24"/>
          <w:szCs w:val="24"/>
        </w:rPr>
        <w:t xml:space="preserve"> ülkemiz bakımından çalışmamaktadır. </w:t>
      </w:r>
    </w:p>
    <w:p w14:paraId="29A9EA8F" w14:textId="77777777" w:rsidR="0018182D" w:rsidRPr="006C6838" w:rsidRDefault="0018182D" w:rsidP="006C6838">
      <w:pPr>
        <w:spacing w:after="0" w:line="240" w:lineRule="auto"/>
        <w:contextualSpacing/>
        <w:jc w:val="both"/>
        <w:rPr>
          <w:rFonts w:ascii="Times New Roman" w:hAnsi="Times New Roman"/>
          <w:sz w:val="24"/>
          <w:szCs w:val="24"/>
        </w:rPr>
      </w:pPr>
    </w:p>
    <w:p w14:paraId="769828BE" w14:textId="77777777" w:rsidR="0018182D" w:rsidRPr="00C60AFC" w:rsidRDefault="0018182D" w:rsidP="009652E1">
      <w:pPr>
        <w:pStyle w:val="ListeParagraf"/>
        <w:numPr>
          <w:ilvl w:val="0"/>
          <w:numId w:val="16"/>
        </w:numPr>
        <w:tabs>
          <w:tab w:val="left" w:pos="1134"/>
        </w:tabs>
        <w:spacing w:after="0" w:line="240" w:lineRule="auto"/>
        <w:rPr>
          <w:rFonts w:ascii="Times New Roman" w:hAnsi="Times New Roman"/>
          <w:b/>
          <w:noProof/>
          <w:color w:val="FF0000"/>
          <w:sz w:val="24"/>
          <w:szCs w:val="24"/>
        </w:rPr>
      </w:pPr>
      <w:r w:rsidRPr="00C60AFC">
        <w:rPr>
          <w:rFonts w:ascii="Times New Roman" w:hAnsi="Times New Roman"/>
          <w:b/>
          <w:noProof/>
          <w:color w:val="FF0000"/>
          <w:sz w:val="24"/>
          <w:szCs w:val="24"/>
        </w:rPr>
        <w:t>Lisans Uygulamaları</w:t>
      </w:r>
    </w:p>
    <w:p w14:paraId="465FF516" w14:textId="77777777" w:rsidR="0018182D" w:rsidRPr="006C6838" w:rsidRDefault="0018182D" w:rsidP="006C6838">
      <w:pPr>
        <w:tabs>
          <w:tab w:val="left" w:pos="1134"/>
        </w:tabs>
        <w:spacing w:after="0" w:line="240" w:lineRule="auto"/>
        <w:ind w:left="720"/>
        <w:contextualSpacing/>
        <w:jc w:val="both"/>
        <w:rPr>
          <w:rFonts w:ascii="Times New Roman" w:hAnsi="Times New Roman"/>
          <w:b/>
          <w:noProof/>
          <w:sz w:val="24"/>
          <w:szCs w:val="24"/>
        </w:rPr>
      </w:pPr>
    </w:p>
    <w:p w14:paraId="6A4A34C4" w14:textId="77777777" w:rsidR="0018182D"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Suudi Arabistan'da, bazı malların ithali ya yasak ya da uygun makamlardan özel onay gerektirmektedir. Suudi Arabistan’a alkol, narkotik madde, domuz ürünleri, ateşli silahlar, kullanılmış giyim</w:t>
      </w:r>
      <w:r>
        <w:rPr>
          <w:rFonts w:ascii="Times New Roman" w:hAnsi="Times New Roman"/>
          <w:sz w:val="24"/>
          <w:szCs w:val="24"/>
        </w:rPr>
        <w:t xml:space="preserve"> eşyası</w:t>
      </w:r>
      <w:r w:rsidRPr="00D76662">
        <w:rPr>
          <w:rFonts w:ascii="Times New Roman" w:hAnsi="Times New Roman"/>
          <w:sz w:val="24"/>
          <w:szCs w:val="24"/>
        </w:rPr>
        <w:t>, hasarlı araç ithalatı yasaktır. Canlı hayvan, bahçe ürünleri, tarımda kullanılmak üzere tohum, alkol içeren ürünler, kimyasallar ve zararlı maddeler, eczacılık ürünleri, kablosuz cihaz, radyo kontrollü model uçak, doğal asfalt, arkeolojik eserler, kitap, süreli yayın ithali ancak özel izne bağlı olarak gerçekleşebilmektedir. Ses veya görsel medya ürünleri İslami kurallara uygunluk denetimine tabidir. Bazı medya ürünlerinin ithalatı sansür kurallarına tabidir.</w:t>
      </w:r>
    </w:p>
    <w:p w14:paraId="3BD732FF" w14:textId="77777777" w:rsidR="0018182D" w:rsidRPr="00D76662" w:rsidRDefault="0018182D" w:rsidP="00D76662">
      <w:pPr>
        <w:spacing w:after="0" w:line="240" w:lineRule="auto"/>
        <w:ind w:firstLine="708"/>
        <w:jc w:val="both"/>
        <w:rPr>
          <w:rFonts w:ascii="Times New Roman" w:hAnsi="Times New Roman"/>
          <w:sz w:val="24"/>
          <w:szCs w:val="24"/>
        </w:rPr>
      </w:pPr>
    </w:p>
    <w:p w14:paraId="49CC3AC6" w14:textId="77777777" w:rsidR="0018182D" w:rsidRPr="00C60AFC" w:rsidRDefault="0018182D" w:rsidP="009652E1">
      <w:pPr>
        <w:numPr>
          <w:ilvl w:val="0"/>
          <w:numId w:val="16"/>
        </w:numPr>
        <w:tabs>
          <w:tab w:val="left" w:pos="1134"/>
        </w:tabs>
        <w:spacing w:after="0" w:line="240" w:lineRule="auto"/>
        <w:contextualSpacing/>
        <w:jc w:val="both"/>
        <w:rPr>
          <w:rFonts w:ascii="Times New Roman" w:hAnsi="Times New Roman"/>
          <w:b/>
          <w:noProof/>
          <w:color w:val="FF0000"/>
          <w:sz w:val="24"/>
          <w:szCs w:val="24"/>
        </w:rPr>
      </w:pPr>
      <w:r w:rsidRPr="00C60AFC">
        <w:rPr>
          <w:rFonts w:ascii="Times New Roman" w:hAnsi="Times New Roman"/>
          <w:b/>
          <w:noProof/>
          <w:color w:val="FF0000"/>
          <w:sz w:val="24"/>
          <w:szCs w:val="24"/>
        </w:rPr>
        <w:t xml:space="preserve">Teknik Mevzuat, Uygunluk Değerlendirme Prosedürleri ve Standartlar ile Sağlık ve Bitki Sağlığı Önlemleri </w:t>
      </w:r>
    </w:p>
    <w:p w14:paraId="3AF7AB7A" w14:textId="77777777" w:rsidR="0018182D" w:rsidRPr="006C6838" w:rsidRDefault="0018182D" w:rsidP="0024412C">
      <w:pPr>
        <w:tabs>
          <w:tab w:val="left" w:pos="1134"/>
        </w:tabs>
        <w:spacing w:after="0" w:line="240" w:lineRule="auto"/>
        <w:ind w:left="1069"/>
        <w:contextualSpacing/>
        <w:jc w:val="both"/>
        <w:rPr>
          <w:rFonts w:ascii="Times New Roman" w:hAnsi="Times New Roman"/>
          <w:b/>
          <w:noProof/>
          <w:sz w:val="24"/>
          <w:szCs w:val="24"/>
        </w:rPr>
      </w:pPr>
    </w:p>
    <w:p w14:paraId="4A7A303A" w14:textId="77777777" w:rsidR="0018182D" w:rsidRPr="00D76662"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 xml:space="preserve">Suudi Arabistan içerisinde ithalatı gerçekleştirilen ürünlerin standartları Körfez Standardizasyon Kurumu (GSO) ile Suudi Arabistan Standardizasyon Kurumu (SASO) tarafından belirlenmektedir. Bunun yanında söz konusu standartların uygulanması ve takibi gıda, kozmetik ve medikal ürünlerde Suudi Arabistan Gıda ve İlaç Otoritesi tarafından takip edilerek bu ürünler ile ilgili testler bu kuruma bağlı laboratuvarlarda gerçekleştirilmektedir. </w:t>
      </w:r>
      <w:r w:rsidR="007268E6">
        <w:rPr>
          <w:rFonts w:ascii="Times New Roman" w:hAnsi="Times New Roman"/>
          <w:sz w:val="24"/>
          <w:szCs w:val="24"/>
        </w:rPr>
        <w:t>A</w:t>
      </w:r>
      <w:r w:rsidR="00EA00A5">
        <w:rPr>
          <w:rFonts w:ascii="Times New Roman" w:hAnsi="Times New Roman"/>
          <w:sz w:val="24"/>
          <w:szCs w:val="24"/>
        </w:rPr>
        <w:t>nılan</w:t>
      </w:r>
      <w:r w:rsidR="00EA00A5" w:rsidRPr="00D76662">
        <w:rPr>
          <w:rFonts w:ascii="Times New Roman" w:hAnsi="Times New Roman"/>
          <w:sz w:val="24"/>
          <w:szCs w:val="24"/>
        </w:rPr>
        <w:t xml:space="preserve"> ürünler </w:t>
      </w:r>
      <w:r w:rsidR="00EA00A5">
        <w:rPr>
          <w:rFonts w:ascii="Times New Roman" w:hAnsi="Times New Roman"/>
          <w:sz w:val="24"/>
          <w:szCs w:val="24"/>
        </w:rPr>
        <w:t>ile gıda ve t</w:t>
      </w:r>
      <w:r w:rsidR="00EA00A5" w:rsidRPr="00DC418A">
        <w:rPr>
          <w:rFonts w:ascii="Times New Roman" w:hAnsi="Times New Roman"/>
          <w:sz w:val="24"/>
          <w:szCs w:val="24"/>
        </w:rPr>
        <w:t xml:space="preserve">arım ürünleri ve </w:t>
      </w:r>
      <w:r w:rsidR="00EA00A5">
        <w:rPr>
          <w:rFonts w:ascii="Times New Roman" w:hAnsi="Times New Roman"/>
          <w:sz w:val="24"/>
          <w:szCs w:val="24"/>
        </w:rPr>
        <w:t>a</w:t>
      </w:r>
      <w:r w:rsidR="00EA00A5" w:rsidRPr="00DC418A">
        <w:rPr>
          <w:rFonts w:ascii="Times New Roman" w:hAnsi="Times New Roman"/>
          <w:sz w:val="24"/>
          <w:szCs w:val="24"/>
        </w:rPr>
        <w:t xml:space="preserve">skeri </w:t>
      </w:r>
      <w:r w:rsidR="00EA00A5">
        <w:rPr>
          <w:rFonts w:ascii="Times New Roman" w:hAnsi="Times New Roman"/>
          <w:sz w:val="24"/>
          <w:szCs w:val="24"/>
        </w:rPr>
        <w:t>ü</w:t>
      </w:r>
      <w:r w:rsidR="00EA00A5" w:rsidRPr="00DC418A">
        <w:rPr>
          <w:rFonts w:ascii="Times New Roman" w:hAnsi="Times New Roman"/>
          <w:sz w:val="24"/>
          <w:szCs w:val="24"/>
        </w:rPr>
        <w:t xml:space="preserve">rünler </w:t>
      </w:r>
      <w:r w:rsidR="00EA00A5" w:rsidRPr="00D76662">
        <w:rPr>
          <w:rFonts w:ascii="Times New Roman" w:hAnsi="Times New Roman"/>
          <w:sz w:val="24"/>
          <w:szCs w:val="24"/>
        </w:rPr>
        <w:t xml:space="preserve">dışında ithalatı yapılan </w:t>
      </w:r>
      <w:r w:rsidR="00EA00A5">
        <w:rPr>
          <w:rFonts w:ascii="Times New Roman" w:hAnsi="Times New Roman"/>
          <w:sz w:val="24"/>
          <w:szCs w:val="24"/>
        </w:rPr>
        <w:t xml:space="preserve">tüm </w:t>
      </w:r>
      <w:r w:rsidR="00EA00A5" w:rsidRPr="00D76662">
        <w:rPr>
          <w:rFonts w:ascii="Times New Roman" w:hAnsi="Times New Roman"/>
          <w:sz w:val="24"/>
          <w:szCs w:val="24"/>
        </w:rPr>
        <w:t>ürünlerde “</w:t>
      </w:r>
      <w:proofErr w:type="spellStart"/>
      <w:r w:rsidR="00EA00A5" w:rsidRPr="00D76662">
        <w:rPr>
          <w:rFonts w:ascii="Times New Roman" w:hAnsi="Times New Roman"/>
          <w:sz w:val="24"/>
          <w:szCs w:val="24"/>
        </w:rPr>
        <w:t>conformity</w:t>
      </w:r>
      <w:proofErr w:type="spellEnd"/>
      <w:r w:rsidR="00EA00A5" w:rsidRPr="00D76662">
        <w:rPr>
          <w:rFonts w:ascii="Times New Roman" w:hAnsi="Times New Roman"/>
          <w:sz w:val="24"/>
          <w:szCs w:val="24"/>
        </w:rPr>
        <w:t xml:space="preserve"> </w:t>
      </w:r>
      <w:proofErr w:type="spellStart"/>
      <w:r w:rsidR="00EA00A5" w:rsidRPr="00D76662">
        <w:rPr>
          <w:rFonts w:ascii="Times New Roman" w:hAnsi="Times New Roman"/>
          <w:sz w:val="24"/>
          <w:szCs w:val="24"/>
        </w:rPr>
        <w:t>certificate</w:t>
      </w:r>
      <w:proofErr w:type="spellEnd"/>
      <w:r w:rsidR="00EA00A5" w:rsidRPr="00D76662">
        <w:rPr>
          <w:rFonts w:ascii="Times New Roman" w:hAnsi="Times New Roman"/>
          <w:sz w:val="24"/>
          <w:szCs w:val="24"/>
        </w:rPr>
        <w:t>” olarak adlandırılan, ürünün Suudi Arabistan standartlarına uygun olduğunu gösteren belgenin ürün ile birlikte Suudi gümrüklerine ibraz edilmesi gerekmektedir.</w:t>
      </w:r>
      <w:r w:rsidR="00EA00A5">
        <w:rPr>
          <w:rFonts w:ascii="Times New Roman" w:hAnsi="Times New Roman"/>
          <w:sz w:val="24"/>
          <w:szCs w:val="24"/>
        </w:rPr>
        <w:t xml:space="preserve"> </w:t>
      </w:r>
      <w:r w:rsidRPr="00D76662">
        <w:rPr>
          <w:rFonts w:ascii="Times New Roman" w:hAnsi="Times New Roman"/>
          <w:sz w:val="24"/>
          <w:szCs w:val="24"/>
        </w:rPr>
        <w:t>Söz konusu belge</w:t>
      </w:r>
      <w:r w:rsidR="00EA00A5">
        <w:rPr>
          <w:rFonts w:ascii="Times New Roman" w:hAnsi="Times New Roman"/>
          <w:sz w:val="24"/>
          <w:szCs w:val="24"/>
        </w:rPr>
        <w:t>,</w:t>
      </w:r>
      <w:r w:rsidRPr="00D76662">
        <w:rPr>
          <w:rFonts w:ascii="Times New Roman" w:hAnsi="Times New Roman"/>
          <w:sz w:val="24"/>
          <w:szCs w:val="24"/>
        </w:rPr>
        <w:t xml:space="preserve"> ürünün ithalatının yapıldığı ülkede yer alan ilgili standartları </w:t>
      </w:r>
      <w:r>
        <w:rPr>
          <w:rFonts w:ascii="Times New Roman" w:hAnsi="Times New Roman"/>
          <w:sz w:val="24"/>
          <w:szCs w:val="24"/>
        </w:rPr>
        <w:t>belir</w:t>
      </w:r>
      <w:r w:rsidRPr="00D76662">
        <w:rPr>
          <w:rFonts w:ascii="Times New Roman" w:hAnsi="Times New Roman"/>
          <w:sz w:val="24"/>
          <w:szCs w:val="24"/>
        </w:rPr>
        <w:t>leyen kurum tarafından düzenlenebilmektedir. Ayrıca, akredite edilmiş uluslararası test laboratuvarları tarafından da bu belge düzenlenmektedir.</w:t>
      </w:r>
    </w:p>
    <w:p w14:paraId="4C98F0CB" w14:textId="77777777" w:rsidR="0018182D" w:rsidRPr="00D76662" w:rsidRDefault="0018182D" w:rsidP="00D76662">
      <w:pPr>
        <w:spacing w:after="0" w:line="240" w:lineRule="auto"/>
        <w:ind w:firstLine="708"/>
        <w:jc w:val="both"/>
        <w:rPr>
          <w:rFonts w:ascii="Times New Roman" w:hAnsi="Times New Roman"/>
          <w:sz w:val="24"/>
          <w:szCs w:val="24"/>
        </w:rPr>
      </w:pPr>
    </w:p>
    <w:p w14:paraId="225A7FC7" w14:textId="77777777" w:rsidR="0018182D" w:rsidRPr="00D76662" w:rsidRDefault="007268E6" w:rsidP="00D76662">
      <w:pPr>
        <w:spacing w:after="0" w:line="240" w:lineRule="auto"/>
        <w:ind w:firstLine="708"/>
        <w:jc w:val="both"/>
        <w:rPr>
          <w:rFonts w:ascii="Times New Roman" w:hAnsi="Times New Roman"/>
          <w:sz w:val="24"/>
          <w:szCs w:val="24"/>
        </w:rPr>
      </w:pPr>
      <w:r>
        <w:rPr>
          <w:rFonts w:ascii="Times New Roman" w:hAnsi="Times New Roman"/>
          <w:sz w:val="24"/>
          <w:szCs w:val="24"/>
        </w:rPr>
        <w:t xml:space="preserve">Bu çerçevede, </w:t>
      </w:r>
      <w:r w:rsidR="0018182D" w:rsidRPr="00D76662">
        <w:rPr>
          <w:rFonts w:ascii="Times New Roman" w:hAnsi="Times New Roman"/>
          <w:sz w:val="24"/>
          <w:szCs w:val="24"/>
        </w:rPr>
        <w:t>Türkiye ile Suudi Arabistan arasındaki karşılıklı teknik işbirliği anlaşması kapsamında “</w:t>
      </w:r>
      <w:proofErr w:type="spellStart"/>
      <w:r w:rsidR="0018182D" w:rsidRPr="00D76662">
        <w:rPr>
          <w:rFonts w:ascii="Times New Roman" w:hAnsi="Times New Roman"/>
          <w:sz w:val="24"/>
          <w:szCs w:val="24"/>
        </w:rPr>
        <w:t>conformity</w:t>
      </w:r>
      <w:proofErr w:type="spellEnd"/>
      <w:r w:rsidR="0018182D" w:rsidRPr="00D76662">
        <w:rPr>
          <w:rFonts w:ascii="Times New Roman" w:hAnsi="Times New Roman"/>
          <w:sz w:val="24"/>
          <w:szCs w:val="24"/>
        </w:rPr>
        <w:t xml:space="preserve"> </w:t>
      </w:r>
      <w:proofErr w:type="spellStart"/>
      <w:r w:rsidR="0018182D" w:rsidRPr="00D76662">
        <w:rPr>
          <w:rFonts w:ascii="Times New Roman" w:hAnsi="Times New Roman"/>
          <w:sz w:val="24"/>
          <w:szCs w:val="24"/>
        </w:rPr>
        <w:t>certificate</w:t>
      </w:r>
      <w:proofErr w:type="spellEnd"/>
      <w:r w:rsidR="0018182D" w:rsidRPr="00D76662">
        <w:rPr>
          <w:rFonts w:ascii="Times New Roman" w:hAnsi="Times New Roman"/>
          <w:sz w:val="24"/>
          <w:szCs w:val="24"/>
        </w:rPr>
        <w:t xml:space="preserve">” Türkiye’de TSE tarafından düzenlenebilmektedir. </w:t>
      </w:r>
      <w:r w:rsidR="00D70613" w:rsidRPr="00D76662">
        <w:rPr>
          <w:rFonts w:ascii="Times New Roman" w:hAnsi="Times New Roman"/>
          <w:sz w:val="24"/>
          <w:szCs w:val="24"/>
        </w:rPr>
        <w:t>Hâlihazırda</w:t>
      </w:r>
      <w:r w:rsidR="0018182D" w:rsidRPr="00D76662">
        <w:rPr>
          <w:rFonts w:ascii="Times New Roman" w:hAnsi="Times New Roman"/>
          <w:sz w:val="24"/>
          <w:szCs w:val="24"/>
        </w:rPr>
        <w:t xml:space="preserve"> firmalarımız </w:t>
      </w:r>
      <w:r w:rsidR="0018182D">
        <w:rPr>
          <w:rFonts w:ascii="Times New Roman" w:hAnsi="Times New Roman"/>
          <w:sz w:val="24"/>
          <w:szCs w:val="24"/>
        </w:rPr>
        <w:t xml:space="preserve">bu belgeyi </w:t>
      </w:r>
      <w:r w:rsidR="0018182D" w:rsidRPr="00D76662">
        <w:rPr>
          <w:rFonts w:ascii="Times New Roman" w:hAnsi="Times New Roman"/>
          <w:sz w:val="24"/>
          <w:szCs w:val="24"/>
        </w:rPr>
        <w:t xml:space="preserve">TSE üzerinden temin etmektedir. Ancak, bu uygulamanın gönderilen her parti için yapılması gerektiğinden </w:t>
      </w:r>
      <w:r w:rsidR="0018182D">
        <w:rPr>
          <w:rFonts w:ascii="Times New Roman" w:hAnsi="Times New Roman"/>
          <w:sz w:val="24"/>
          <w:szCs w:val="24"/>
        </w:rPr>
        <w:t xml:space="preserve">uygulama </w:t>
      </w:r>
      <w:r w:rsidR="0018182D" w:rsidRPr="00D76662">
        <w:rPr>
          <w:rFonts w:ascii="Times New Roman" w:hAnsi="Times New Roman"/>
          <w:sz w:val="24"/>
          <w:szCs w:val="24"/>
        </w:rPr>
        <w:t>firmalarımız için ek maliyet ve zaman kaybı doğur</w:t>
      </w:r>
      <w:r w:rsidR="0018182D">
        <w:rPr>
          <w:rFonts w:ascii="Times New Roman" w:hAnsi="Times New Roman"/>
          <w:sz w:val="24"/>
          <w:szCs w:val="24"/>
        </w:rPr>
        <w:t>ur niteliktedir.</w:t>
      </w:r>
      <w:r w:rsidR="0018182D" w:rsidRPr="00D76662">
        <w:rPr>
          <w:rFonts w:ascii="Times New Roman" w:hAnsi="Times New Roman"/>
          <w:sz w:val="24"/>
          <w:szCs w:val="24"/>
        </w:rPr>
        <w:t xml:space="preserve"> Ayrıca, Suudi Arabistan’a ihracat gerçekleştiren firmalarımız bu belgeyi almanın bazen uzun sürdüğünü ifade etmektedir.</w:t>
      </w:r>
    </w:p>
    <w:p w14:paraId="04E4BB94" w14:textId="77777777" w:rsidR="0018182D" w:rsidRPr="00D76662" w:rsidRDefault="0018182D" w:rsidP="00D76662">
      <w:pPr>
        <w:spacing w:after="0" w:line="240" w:lineRule="auto"/>
        <w:ind w:firstLine="708"/>
        <w:jc w:val="both"/>
        <w:rPr>
          <w:rFonts w:ascii="Times New Roman" w:hAnsi="Times New Roman"/>
          <w:sz w:val="24"/>
          <w:szCs w:val="24"/>
        </w:rPr>
      </w:pPr>
    </w:p>
    <w:p w14:paraId="55FCDEC7" w14:textId="77777777" w:rsidR="0018182D" w:rsidRPr="00D76662"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 xml:space="preserve">Son dönemlerde firmalarımızın karşılaştığı bir başka sorun ise gümrüklerde ithalatı yapılan ürünlere yapılan testlerin sonuçlarının farklı olmasıdır. Bu durumun Suudi Arabistan tarafından </w:t>
      </w:r>
      <w:proofErr w:type="spellStart"/>
      <w:r w:rsidRPr="00D76662">
        <w:rPr>
          <w:rFonts w:ascii="Times New Roman" w:hAnsi="Times New Roman"/>
          <w:sz w:val="24"/>
          <w:szCs w:val="24"/>
        </w:rPr>
        <w:t>GSO</w:t>
      </w:r>
      <w:r w:rsidR="00BF693C">
        <w:rPr>
          <w:rFonts w:ascii="Times New Roman" w:hAnsi="Times New Roman"/>
          <w:sz w:val="24"/>
          <w:szCs w:val="24"/>
        </w:rPr>
        <w:t>’</w:t>
      </w:r>
      <w:r w:rsidRPr="00D76662">
        <w:rPr>
          <w:rFonts w:ascii="Times New Roman" w:hAnsi="Times New Roman"/>
          <w:sz w:val="24"/>
          <w:szCs w:val="24"/>
        </w:rPr>
        <w:t>ca</w:t>
      </w:r>
      <w:proofErr w:type="spellEnd"/>
      <w:r w:rsidRPr="00D76662">
        <w:rPr>
          <w:rFonts w:ascii="Times New Roman" w:hAnsi="Times New Roman"/>
          <w:sz w:val="24"/>
          <w:szCs w:val="24"/>
        </w:rPr>
        <w:t xml:space="preserve"> belirlenen kurallar çerçevesinde uygulanmakta olan standartlardan kaynaklandığı düşünülmektedir. Testleri gerçekleştirilen ürünler için alınan alt veya üst değerlerin ülkemizde </w:t>
      </w:r>
      <w:proofErr w:type="gramStart"/>
      <w:r w:rsidRPr="00D76662">
        <w:rPr>
          <w:rFonts w:ascii="Times New Roman" w:hAnsi="Times New Roman"/>
          <w:sz w:val="24"/>
          <w:szCs w:val="24"/>
        </w:rPr>
        <w:t>baz</w:t>
      </w:r>
      <w:proofErr w:type="gramEnd"/>
      <w:r w:rsidRPr="00D76662">
        <w:rPr>
          <w:rFonts w:ascii="Times New Roman" w:hAnsi="Times New Roman"/>
          <w:sz w:val="24"/>
          <w:szCs w:val="24"/>
        </w:rPr>
        <w:t xml:space="preserve"> alınan değerlerden farklı olması, Türkiye’de testleri geçen bir ürünün Suudi Arabistan’da test sonuçlarının negatif çıkmasına yol açabilmektedir. Bu konuda </w:t>
      </w:r>
      <w:r w:rsidRPr="00D76662">
        <w:rPr>
          <w:rFonts w:ascii="Times New Roman" w:hAnsi="Times New Roman"/>
          <w:sz w:val="24"/>
          <w:szCs w:val="24"/>
        </w:rPr>
        <w:lastRenderedPageBreak/>
        <w:t xml:space="preserve">ülkemizden ithalatı yapılan un ve kozmetik ürünlerinde sorun yaşanmıştır. Suudi makamları kendi laboratuvar test sonuçlarını </w:t>
      </w:r>
      <w:r>
        <w:rPr>
          <w:rFonts w:ascii="Times New Roman" w:hAnsi="Times New Roman"/>
          <w:sz w:val="24"/>
          <w:szCs w:val="24"/>
        </w:rPr>
        <w:t>esas almakta</w:t>
      </w:r>
      <w:r w:rsidRPr="00D76662">
        <w:rPr>
          <w:rFonts w:ascii="Times New Roman" w:hAnsi="Times New Roman"/>
          <w:sz w:val="24"/>
          <w:szCs w:val="24"/>
        </w:rPr>
        <w:t xml:space="preserve"> ve ürünlerin ülkeye girişine izin vermemektedir. Öte yandan, Suudi Arabistan'a bitmiş ilaç ürünü ihraç edebilmek için </w:t>
      </w:r>
      <w:r w:rsidR="00EA00A5" w:rsidRPr="00DC418A">
        <w:rPr>
          <w:rFonts w:ascii="Times New Roman" w:hAnsi="Times New Roman"/>
          <w:color w:val="000000" w:themeColor="text1"/>
          <w:sz w:val="24"/>
          <w:szCs w:val="24"/>
        </w:rPr>
        <w:t xml:space="preserve">(ilaca ait bir standart bulunmaması durumunda) </w:t>
      </w:r>
      <w:r w:rsidRPr="00D76662">
        <w:rPr>
          <w:rFonts w:ascii="Times New Roman" w:hAnsi="Times New Roman"/>
          <w:sz w:val="24"/>
          <w:szCs w:val="24"/>
        </w:rPr>
        <w:t xml:space="preserve">ürünün AB, ABD, Japonya gibi ülkelerden birine de ihraç edilmekte olması şartı getirilmektedir. </w:t>
      </w:r>
    </w:p>
    <w:p w14:paraId="60FB531B" w14:textId="77777777" w:rsidR="0018182D" w:rsidRPr="00D76662" w:rsidRDefault="0018182D" w:rsidP="00D76662">
      <w:pPr>
        <w:spacing w:after="0" w:line="240" w:lineRule="auto"/>
        <w:ind w:firstLine="708"/>
        <w:jc w:val="both"/>
        <w:rPr>
          <w:rFonts w:ascii="Times New Roman" w:hAnsi="Times New Roman"/>
          <w:sz w:val="24"/>
          <w:szCs w:val="24"/>
        </w:rPr>
      </w:pPr>
    </w:p>
    <w:p w14:paraId="24B01258" w14:textId="77777777" w:rsidR="0018182D" w:rsidRPr="00D76662" w:rsidRDefault="004D755C" w:rsidP="00D76662">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Suudi </w:t>
      </w:r>
      <w:proofErr w:type="spellStart"/>
      <w:r>
        <w:rPr>
          <w:rFonts w:ascii="Times New Roman" w:hAnsi="Times New Roman"/>
          <w:sz w:val="24"/>
          <w:szCs w:val="24"/>
        </w:rPr>
        <w:t>Arabasitan’a</w:t>
      </w:r>
      <w:proofErr w:type="spellEnd"/>
      <w:r>
        <w:rPr>
          <w:rFonts w:ascii="Times New Roman" w:hAnsi="Times New Roman"/>
          <w:sz w:val="24"/>
          <w:szCs w:val="24"/>
        </w:rPr>
        <w:t xml:space="preserve"> yapılacak et ihracatı bakımından özel önem arz eden Helal Kesim Belgesi konusunda, </w:t>
      </w:r>
      <w:r w:rsidR="00C71985" w:rsidRPr="004D755C">
        <w:rPr>
          <w:rFonts w:ascii="Times New Roman" w:hAnsi="Times New Roman"/>
          <w:sz w:val="24"/>
          <w:szCs w:val="24"/>
        </w:rPr>
        <w:t xml:space="preserve">TSE </w:t>
      </w:r>
      <w:r>
        <w:rPr>
          <w:rFonts w:ascii="Times New Roman" w:hAnsi="Times New Roman"/>
          <w:sz w:val="24"/>
          <w:szCs w:val="24"/>
        </w:rPr>
        <w:t xml:space="preserve">ve </w:t>
      </w:r>
      <w:proofErr w:type="spellStart"/>
      <w:r w:rsidRPr="004D755C">
        <w:rPr>
          <w:rFonts w:ascii="Times New Roman" w:hAnsi="Times New Roman"/>
          <w:color w:val="000000" w:themeColor="text1"/>
          <w:sz w:val="24"/>
          <w:szCs w:val="24"/>
        </w:rPr>
        <w:t>Saudi</w:t>
      </w:r>
      <w:proofErr w:type="spellEnd"/>
      <w:r w:rsidRPr="004D755C">
        <w:rPr>
          <w:rFonts w:ascii="Times New Roman" w:hAnsi="Times New Roman"/>
          <w:color w:val="000000" w:themeColor="text1"/>
          <w:sz w:val="24"/>
          <w:szCs w:val="24"/>
        </w:rPr>
        <w:t xml:space="preserve"> </w:t>
      </w:r>
      <w:proofErr w:type="spellStart"/>
      <w:r w:rsidRPr="004D755C">
        <w:rPr>
          <w:rFonts w:ascii="Times New Roman" w:hAnsi="Times New Roman"/>
          <w:color w:val="000000" w:themeColor="text1"/>
          <w:sz w:val="24"/>
          <w:szCs w:val="24"/>
        </w:rPr>
        <w:t>Food</w:t>
      </w:r>
      <w:proofErr w:type="spellEnd"/>
      <w:r w:rsidRPr="004D755C">
        <w:rPr>
          <w:rFonts w:ascii="Times New Roman" w:hAnsi="Times New Roman"/>
          <w:color w:val="000000" w:themeColor="text1"/>
          <w:sz w:val="24"/>
          <w:szCs w:val="24"/>
        </w:rPr>
        <w:t xml:space="preserve"> </w:t>
      </w:r>
      <w:proofErr w:type="spellStart"/>
      <w:r w:rsidRPr="004D755C">
        <w:rPr>
          <w:rFonts w:ascii="Times New Roman" w:hAnsi="Times New Roman"/>
          <w:color w:val="000000" w:themeColor="text1"/>
          <w:sz w:val="24"/>
          <w:szCs w:val="24"/>
        </w:rPr>
        <w:t>and</w:t>
      </w:r>
      <w:proofErr w:type="spellEnd"/>
      <w:r w:rsidRPr="004D755C">
        <w:rPr>
          <w:rFonts w:ascii="Times New Roman" w:hAnsi="Times New Roman"/>
          <w:color w:val="000000" w:themeColor="text1"/>
          <w:sz w:val="24"/>
          <w:szCs w:val="24"/>
        </w:rPr>
        <w:t xml:space="preserve"> </w:t>
      </w:r>
      <w:proofErr w:type="spellStart"/>
      <w:r w:rsidRPr="004D755C">
        <w:rPr>
          <w:rFonts w:ascii="Times New Roman" w:hAnsi="Times New Roman"/>
          <w:color w:val="000000" w:themeColor="text1"/>
          <w:sz w:val="24"/>
          <w:szCs w:val="24"/>
        </w:rPr>
        <w:t>Drug</w:t>
      </w:r>
      <w:proofErr w:type="spellEnd"/>
      <w:r w:rsidRPr="004D755C">
        <w:rPr>
          <w:rFonts w:ascii="Times New Roman" w:hAnsi="Times New Roman"/>
          <w:color w:val="000000" w:themeColor="text1"/>
          <w:sz w:val="24"/>
          <w:szCs w:val="24"/>
        </w:rPr>
        <w:t xml:space="preserve"> </w:t>
      </w:r>
      <w:proofErr w:type="spellStart"/>
      <w:r w:rsidRPr="004D755C">
        <w:rPr>
          <w:rFonts w:ascii="Times New Roman" w:hAnsi="Times New Roman"/>
          <w:color w:val="000000" w:themeColor="text1"/>
          <w:sz w:val="24"/>
          <w:szCs w:val="24"/>
        </w:rPr>
        <w:t>Authority</w:t>
      </w:r>
      <w:proofErr w:type="spellEnd"/>
      <w:r w:rsidRPr="004D755C">
        <w:rPr>
          <w:rFonts w:ascii="Times New Roman" w:hAnsi="Times New Roman"/>
          <w:sz w:val="24"/>
          <w:szCs w:val="24"/>
        </w:rPr>
        <w:t xml:space="preserve"> (SFDA) </w:t>
      </w:r>
      <w:r>
        <w:rPr>
          <w:rFonts w:ascii="Times New Roman" w:hAnsi="Times New Roman"/>
          <w:sz w:val="24"/>
          <w:szCs w:val="24"/>
        </w:rPr>
        <w:t xml:space="preserve">arasında mutabakata varılmış olup anılan belgelerin </w:t>
      </w:r>
      <w:proofErr w:type="spellStart"/>
      <w:r w:rsidRPr="004D755C">
        <w:rPr>
          <w:rFonts w:ascii="Times New Roman" w:hAnsi="Times New Roman"/>
          <w:color w:val="000000" w:themeColor="text1"/>
          <w:sz w:val="24"/>
          <w:szCs w:val="24"/>
        </w:rPr>
        <w:t>Saudi</w:t>
      </w:r>
      <w:proofErr w:type="spellEnd"/>
      <w:r w:rsidRPr="004D755C">
        <w:rPr>
          <w:rFonts w:ascii="Times New Roman" w:hAnsi="Times New Roman"/>
          <w:color w:val="000000" w:themeColor="text1"/>
          <w:sz w:val="24"/>
          <w:szCs w:val="24"/>
        </w:rPr>
        <w:t xml:space="preserve"> </w:t>
      </w:r>
      <w:proofErr w:type="spellStart"/>
      <w:r w:rsidRPr="004D755C">
        <w:rPr>
          <w:rFonts w:ascii="Times New Roman" w:hAnsi="Times New Roman"/>
          <w:color w:val="000000" w:themeColor="text1"/>
          <w:sz w:val="24"/>
          <w:szCs w:val="24"/>
        </w:rPr>
        <w:t>Food</w:t>
      </w:r>
      <w:proofErr w:type="spellEnd"/>
      <w:r w:rsidRPr="004D755C">
        <w:rPr>
          <w:rFonts w:ascii="Times New Roman" w:hAnsi="Times New Roman"/>
          <w:color w:val="000000" w:themeColor="text1"/>
          <w:sz w:val="24"/>
          <w:szCs w:val="24"/>
        </w:rPr>
        <w:t xml:space="preserve"> </w:t>
      </w:r>
      <w:proofErr w:type="spellStart"/>
      <w:r w:rsidRPr="004D755C">
        <w:rPr>
          <w:rFonts w:ascii="Times New Roman" w:hAnsi="Times New Roman"/>
          <w:color w:val="000000" w:themeColor="text1"/>
          <w:sz w:val="24"/>
          <w:szCs w:val="24"/>
        </w:rPr>
        <w:t>and</w:t>
      </w:r>
      <w:proofErr w:type="spellEnd"/>
      <w:r w:rsidRPr="004D755C">
        <w:rPr>
          <w:rFonts w:ascii="Times New Roman" w:hAnsi="Times New Roman"/>
          <w:color w:val="000000" w:themeColor="text1"/>
          <w:sz w:val="24"/>
          <w:szCs w:val="24"/>
        </w:rPr>
        <w:t xml:space="preserve"> </w:t>
      </w:r>
      <w:proofErr w:type="spellStart"/>
      <w:r w:rsidRPr="004D755C">
        <w:rPr>
          <w:rFonts w:ascii="Times New Roman" w:hAnsi="Times New Roman"/>
          <w:color w:val="000000" w:themeColor="text1"/>
          <w:sz w:val="24"/>
          <w:szCs w:val="24"/>
        </w:rPr>
        <w:t>Drug</w:t>
      </w:r>
      <w:proofErr w:type="spellEnd"/>
      <w:r w:rsidRPr="004D755C">
        <w:rPr>
          <w:rFonts w:ascii="Times New Roman" w:hAnsi="Times New Roman"/>
          <w:color w:val="000000" w:themeColor="text1"/>
          <w:sz w:val="24"/>
          <w:szCs w:val="24"/>
        </w:rPr>
        <w:t xml:space="preserve"> </w:t>
      </w:r>
      <w:proofErr w:type="spellStart"/>
      <w:r w:rsidRPr="004D755C">
        <w:rPr>
          <w:rFonts w:ascii="Times New Roman" w:hAnsi="Times New Roman"/>
          <w:color w:val="000000" w:themeColor="text1"/>
          <w:sz w:val="24"/>
          <w:szCs w:val="24"/>
        </w:rPr>
        <w:t>Authority</w:t>
      </w:r>
      <w:proofErr w:type="spellEnd"/>
      <w:r w:rsidRPr="004D755C">
        <w:rPr>
          <w:rFonts w:ascii="Times New Roman" w:hAnsi="Times New Roman"/>
          <w:sz w:val="24"/>
          <w:szCs w:val="24"/>
        </w:rPr>
        <w:t xml:space="preserve"> (</w:t>
      </w:r>
      <w:r w:rsidR="00C71985" w:rsidRPr="004D755C">
        <w:rPr>
          <w:rFonts w:ascii="Times New Roman" w:hAnsi="Times New Roman"/>
          <w:sz w:val="24"/>
          <w:szCs w:val="24"/>
        </w:rPr>
        <w:t>SFDA</w:t>
      </w:r>
      <w:r w:rsidRPr="004D755C">
        <w:rPr>
          <w:rFonts w:ascii="Times New Roman" w:hAnsi="Times New Roman"/>
          <w:sz w:val="24"/>
          <w:szCs w:val="24"/>
        </w:rPr>
        <w:t>)</w:t>
      </w:r>
      <w:r w:rsidR="00C71985" w:rsidRPr="004D755C">
        <w:rPr>
          <w:rFonts w:ascii="Times New Roman" w:hAnsi="Times New Roman"/>
          <w:sz w:val="24"/>
          <w:szCs w:val="24"/>
        </w:rPr>
        <w:t xml:space="preserve"> </w:t>
      </w:r>
      <w:r>
        <w:rPr>
          <w:rFonts w:ascii="Times New Roman" w:hAnsi="Times New Roman"/>
          <w:sz w:val="24"/>
          <w:szCs w:val="24"/>
        </w:rPr>
        <w:t>tarafından kabul edilmesi kararlaştırılmıştır.</w:t>
      </w:r>
      <w:r w:rsidR="00C71985" w:rsidRPr="004D755C">
        <w:rPr>
          <w:rFonts w:ascii="Times New Roman" w:hAnsi="Times New Roman"/>
          <w:sz w:val="24"/>
          <w:szCs w:val="24"/>
        </w:rPr>
        <w:t xml:space="preserve"> Helal Kesim Belgesi için müracaat edilmesi halinde kuruluşlarımız anılan belgeyi TSE’den alabilecek olup, ayrıca söz konusu belge </w:t>
      </w:r>
      <w:r>
        <w:rPr>
          <w:rFonts w:ascii="Times New Roman" w:hAnsi="Times New Roman"/>
          <w:sz w:val="24"/>
          <w:szCs w:val="24"/>
        </w:rPr>
        <w:t xml:space="preserve">KİK </w:t>
      </w:r>
      <w:r w:rsidR="00C71985" w:rsidRPr="004D755C">
        <w:rPr>
          <w:rFonts w:ascii="Times New Roman" w:hAnsi="Times New Roman"/>
          <w:sz w:val="24"/>
          <w:szCs w:val="24"/>
        </w:rPr>
        <w:t>üyesi diğer ülkelere et ürünleri ihracatı gerçekleştirecek firmalarımızca da kullanılabilecektir.</w:t>
      </w:r>
    </w:p>
    <w:p w14:paraId="11BC8427" w14:textId="77777777" w:rsidR="001E080E" w:rsidRDefault="001E080E" w:rsidP="00D76662">
      <w:pPr>
        <w:spacing w:after="0" w:line="240" w:lineRule="auto"/>
        <w:ind w:firstLine="708"/>
        <w:jc w:val="both"/>
        <w:rPr>
          <w:rFonts w:ascii="Times New Roman" w:hAnsi="Times New Roman"/>
          <w:sz w:val="24"/>
          <w:szCs w:val="24"/>
        </w:rPr>
      </w:pPr>
    </w:p>
    <w:p w14:paraId="082678E7" w14:textId="77777777" w:rsidR="0018182D" w:rsidRPr="006C6838" w:rsidRDefault="0018182D" w:rsidP="00D76662">
      <w:pPr>
        <w:spacing w:after="0" w:line="240" w:lineRule="auto"/>
        <w:ind w:firstLine="708"/>
        <w:jc w:val="both"/>
        <w:rPr>
          <w:rFonts w:ascii="Times New Roman" w:hAnsi="Times New Roman"/>
          <w:sz w:val="24"/>
          <w:szCs w:val="24"/>
        </w:rPr>
      </w:pPr>
      <w:r w:rsidRPr="006C6838">
        <w:rPr>
          <w:rFonts w:ascii="Times New Roman" w:hAnsi="Times New Roman"/>
          <w:sz w:val="24"/>
          <w:szCs w:val="24"/>
        </w:rPr>
        <w:t xml:space="preserve">Öte yandan, Suudi Arabistan Tarım Bakanlığınca, Türkiye’den sebze ve meyve ithalatına ilişkin standartları uygulamak üzere bazı önlemler alınacağı ve 31 Aralık 2011 tarihinden sonra Suudi Arabistan’a ithal edilecek sebze ve meyvelerin paketlenmesi, derecelendirilmesi ve ağırlığı hususlarında uyulması gereken standart ve şartnamelere dair hiçbir ihlale göz yumulmayacağı ilan edilmiştir. </w:t>
      </w:r>
      <w:proofErr w:type="gramStart"/>
      <w:r w:rsidRPr="006C6838">
        <w:rPr>
          <w:rFonts w:ascii="Times New Roman" w:hAnsi="Times New Roman"/>
          <w:sz w:val="24"/>
          <w:szCs w:val="24"/>
        </w:rPr>
        <w:t xml:space="preserve">Ancak, aralarında ülkemizin de bulunduğu ihracatçı ülkelerin söz konusu standartları uygulamaya hazır olmadıklarının ve bunun zaman alacağının tespit edilmesi, ayrıca bölgede gelişen olaylar nedeniyle Hadise Gümrük Kapısından yapılan ithalatta düşüşün yaşanması ve buna paralel olarak piyasadaki arzın azalması sonucu sebze ve meyve fiyatlarının artması nedeniyle, anılan sınır kapısından giriş yapmak suretiyle ülkemizden ithal edilecek sebze ve meyvelerde aranacak paketleme, sıralama, ağırlık gibi özel standartların uygulamasından muaf tutulma süresi uzatılmıştır. </w:t>
      </w:r>
      <w:proofErr w:type="gramEnd"/>
      <w:r w:rsidRPr="006C6838">
        <w:rPr>
          <w:rFonts w:ascii="Times New Roman" w:hAnsi="Times New Roman"/>
          <w:sz w:val="24"/>
          <w:szCs w:val="24"/>
        </w:rPr>
        <w:t>Bununla birlikte, ülkemiz ihracatçıları açısından söz konusu standart(</w:t>
      </w:r>
      <w:proofErr w:type="spellStart"/>
      <w:r w:rsidRPr="006C6838">
        <w:rPr>
          <w:rFonts w:ascii="Times New Roman" w:hAnsi="Times New Roman"/>
          <w:sz w:val="24"/>
          <w:szCs w:val="24"/>
        </w:rPr>
        <w:t>lar</w:t>
      </w:r>
      <w:proofErr w:type="spellEnd"/>
      <w:r w:rsidRPr="006C6838">
        <w:rPr>
          <w:rFonts w:ascii="Times New Roman" w:hAnsi="Times New Roman"/>
          <w:sz w:val="24"/>
          <w:szCs w:val="24"/>
        </w:rPr>
        <w:t>)</w:t>
      </w:r>
      <w:proofErr w:type="spellStart"/>
      <w:r w:rsidRPr="006C6838">
        <w:rPr>
          <w:rFonts w:ascii="Times New Roman" w:hAnsi="Times New Roman"/>
          <w:sz w:val="24"/>
          <w:szCs w:val="24"/>
        </w:rPr>
        <w:t>ın</w:t>
      </w:r>
      <w:proofErr w:type="spellEnd"/>
      <w:r w:rsidRPr="006C6838">
        <w:rPr>
          <w:rFonts w:ascii="Times New Roman" w:hAnsi="Times New Roman"/>
          <w:sz w:val="24"/>
          <w:szCs w:val="24"/>
        </w:rPr>
        <w:t xml:space="preserve"> gelecekteki uygulamalarının yukarıda belirtilen örneklerde olduğu gibi sorun oluşturma potansiyeli bulunmaktadır.  </w:t>
      </w:r>
    </w:p>
    <w:p w14:paraId="46F8FA41" w14:textId="77777777" w:rsidR="0018182D" w:rsidRDefault="0018182D" w:rsidP="00D76662">
      <w:pPr>
        <w:spacing w:after="0" w:line="240" w:lineRule="auto"/>
        <w:ind w:firstLine="708"/>
        <w:jc w:val="both"/>
        <w:rPr>
          <w:rFonts w:ascii="Times New Roman" w:hAnsi="Times New Roman"/>
          <w:sz w:val="24"/>
          <w:szCs w:val="24"/>
        </w:rPr>
      </w:pPr>
    </w:p>
    <w:p w14:paraId="58A55C44" w14:textId="77777777" w:rsidR="0018182D" w:rsidRPr="00C60AFC" w:rsidRDefault="0018182D" w:rsidP="009652E1">
      <w:pPr>
        <w:numPr>
          <w:ilvl w:val="0"/>
          <w:numId w:val="16"/>
        </w:numPr>
        <w:tabs>
          <w:tab w:val="left" w:pos="1134"/>
        </w:tabs>
        <w:spacing w:after="0" w:line="240" w:lineRule="auto"/>
        <w:contextualSpacing/>
        <w:jc w:val="both"/>
        <w:rPr>
          <w:rFonts w:ascii="Times New Roman" w:hAnsi="Times New Roman"/>
          <w:b/>
          <w:noProof/>
          <w:color w:val="FF0000"/>
          <w:sz w:val="24"/>
          <w:szCs w:val="24"/>
        </w:rPr>
      </w:pPr>
      <w:r>
        <w:rPr>
          <w:rFonts w:ascii="Times New Roman" w:hAnsi="Times New Roman"/>
          <w:b/>
          <w:noProof/>
          <w:color w:val="FF0000"/>
          <w:sz w:val="24"/>
          <w:szCs w:val="24"/>
        </w:rPr>
        <w:t>Hizmet Ticareti</w:t>
      </w:r>
    </w:p>
    <w:p w14:paraId="5AD16F93" w14:textId="77777777" w:rsidR="0018182D" w:rsidRPr="006C6838" w:rsidRDefault="0018182D" w:rsidP="006C6838">
      <w:pPr>
        <w:spacing w:after="0" w:line="240" w:lineRule="auto"/>
        <w:jc w:val="both"/>
        <w:rPr>
          <w:rFonts w:ascii="Times New Roman" w:hAnsi="Times New Roman"/>
          <w:b/>
          <w:noProof/>
          <w:color w:val="000000"/>
          <w:sz w:val="24"/>
          <w:szCs w:val="24"/>
        </w:rPr>
      </w:pPr>
    </w:p>
    <w:p w14:paraId="2FB23032" w14:textId="77777777" w:rsidR="0018182D" w:rsidRPr="00D76662" w:rsidRDefault="0018182D" w:rsidP="00224516">
      <w:pPr>
        <w:spacing w:after="0" w:line="240" w:lineRule="auto"/>
        <w:ind w:firstLine="708"/>
        <w:jc w:val="both"/>
        <w:rPr>
          <w:rFonts w:ascii="Times New Roman" w:hAnsi="Times New Roman"/>
          <w:sz w:val="24"/>
          <w:szCs w:val="24"/>
        </w:rPr>
      </w:pPr>
      <w:r w:rsidRPr="00D76662">
        <w:rPr>
          <w:rFonts w:ascii="Times New Roman" w:hAnsi="Times New Roman"/>
          <w:sz w:val="24"/>
          <w:szCs w:val="24"/>
        </w:rPr>
        <w:t xml:space="preserve">Suudi Arabistan </w:t>
      </w:r>
      <w:r w:rsidR="0082330D">
        <w:rPr>
          <w:rFonts w:ascii="Times New Roman" w:hAnsi="Times New Roman"/>
          <w:sz w:val="24"/>
          <w:szCs w:val="24"/>
        </w:rPr>
        <w:t xml:space="preserve">uygulamasına </w:t>
      </w:r>
      <w:r w:rsidRPr="00D76662">
        <w:rPr>
          <w:rFonts w:ascii="Times New Roman" w:hAnsi="Times New Roman"/>
          <w:sz w:val="24"/>
          <w:szCs w:val="24"/>
        </w:rPr>
        <w:t>göre</w:t>
      </w:r>
      <w:r w:rsidR="0025018C">
        <w:rPr>
          <w:rFonts w:ascii="Times New Roman" w:hAnsi="Times New Roman"/>
          <w:sz w:val="24"/>
          <w:szCs w:val="24"/>
        </w:rPr>
        <w:t>,</w:t>
      </w:r>
      <w:r w:rsidRPr="00D76662">
        <w:rPr>
          <w:rFonts w:ascii="Times New Roman" w:hAnsi="Times New Roman"/>
          <w:sz w:val="24"/>
          <w:szCs w:val="24"/>
        </w:rPr>
        <w:t xml:space="preserve"> </w:t>
      </w:r>
      <w:proofErr w:type="gramStart"/>
      <w:r w:rsidRPr="00D76662">
        <w:rPr>
          <w:rFonts w:ascii="Times New Roman" w:hAnsi="Times New Roman"/>
          <w:sz w:val="24"/>
          <w:szCs w:val="24"/>
        </w:rPr>
        <w:t>müteahhitlik</w:t>
      </w:r>
      <w:proofErr w:type="gramEnd"/>
      <w:r w:rsidRPr="00D76662">
        <w:rPr>
          <w:rFonts w:ascii="Times New Roman" w:hAnsi="Times New Roman"/>
          <w:sz w:val="24"/>
          <w:szCs w:val="24"/>
        </w:rPr>
        <w:t xml:space="preserve"> sektöründe faaliyet gösteren her firmanın sınıflandırma adı verilen bir belgeye sahip olması gerekmektedir. Bu belge firmanın bitirmiş olduğu proje tutarı, makine parkı, personel sayısı, finansal geçmişi gibi </w:t>
      </w:r>
      <w:proofErr w:type="gramStart"/>
      <w:r w:rsidRPr="00D76662">
        <w:rPr>
          <w:rFonts w:ascii="Times New Roman" w:hAnsi="Times New Roman"/>
          <w:sz w:val="24"/>
          <w:szCs w:val="24"/>
        </w:rPr>
        <w:t>kriterlere</w:t>
      </w:r>
      <w:proofErr w:type="gramEnd"/>
      <w:r w:rsidRPr="00D76662">
        <w:rPr>
          <w:rFonts w:ascii="Times New Roman" w:hAnsi="Times New Roman"/>
          <w:sz w:val="24"/>
          <w:szCs w:val="24"/>
        </w:rPr>
        <w:t xml:space="preserve"> göre 5 sınıfta verilmektedir. 1. </w:t>
      </w:r>
      <w:r w:rsidR="0082330D">
        <w:rPr>
          <w:rFonts w:ascii="Times New Roman" w:hAnsi="Times New Roman"/>
          <w:sz w:val="24"/>
          <w:szCs w:val="24"/>
        </w:rPr>
        <w:t>s</w:t>
      </w:r>
      <w:r w:rsidRPr="00D76662">
        <w:rPr>
          <w:rFonts w:ascii="Times New Roman" w:hAnsi="Times New Roman"/>
          <w:sz w:val="24"/>
          <w:szCs w:val="24"/>
        </w:rPr>
        <w:t>ınıf belge</w:t>
      </w:r>
      <w:r w:rsidR="00325C76">
        <w:rPr>
          <w:rFonts w:ascii="Times New Roman" w:hAnsi="Times New Roman"/>
          <w:sz w:val="24"/>
          <w:szCs w:val="24"/>
        </w:rPr>
        <w:t>ye sahip olan firma 105 milyon d</w:t>
      </w:r>
      <w:r w:rsidRPr="00D76662">
        <w:rPr>
          <w:rFonts w:ascii="Times New Roman" w:hAnsi="Times New Roman"/>
          <w:sz w:val="24"/>
          <w:szCs w:val="24"/>
        </w:rPr>
        <w:t>olar üzeri devlet ihalelerine teklif verebilmektedir. Bu durum Suudi Arabistan’da yeni şirket kurmuş olan firmalarımız için de uygulanmakta, söz konusu belgenin temininin uzun bir bürokratik sü</w:t>
      </w:r>
      <w:r>
        <w:rPr>
          <w:rFonts w:ascii="Times New Roman" w:hAnsi="Times New Roman"/>
          <w:sz w:val="24"/>
          <w:szCs w:val="24"/>
        </w:rPr>
        <w:t>reç gerektirmesinden dolayı bir</w:t>
      </w:r>
      <w:r w:rsidRPr="00D76662">
        <w:rPr>
          <w:rFonts w:ascii="Times New Roman" w:hAnsi="Times New Roman"/>
          <w:sz w:val="24"/>
          <w:szCs w:val="24"/>
        </w:rPr>
        <w:t>çok firmamız devlet ihalelerine teklif verememekte</w:t>
      </w:r>
      <w:r w:rsidR="00537C23">
        <w:rPr>
          <w:rFonts w:ascii="Times New Roman" w:hAnsi="Times New Roman"/>
          <w:sz w:val="24"/>
          <w:szCs w:val="24"/>
        </w:rPr>
        <w:t xml:space="preserve"> ve </w:t>
      </w:r>
      <w:r w:rsidRPr="00D76662">
        <w:rPr>
          <w:rFonts w:ascii="Times New Roman" w:hAnsi="Times New Roman"/>
          <w:sz w:val="24"/>
          <w:szCs w:val="24"/>
        </w:rPr>
        <w:t xml:space="preserve">pazarın potansiyelinden </w:t>
      </w:r>
      <w:r w:rsidR="00537C23">
        <w:rPr>
          <w:rFonts w:ascii="Times New Roman" w:hAnsi="Times New Roman"/>
          <w:sz w:val="24"/>
          <w:szCs w:val="24"/>
        </w:rPr>
        <w:t>yararlanamamaktadır</w:t>
      </w:r>
      <w:r w:rsidR="00B54175">
        <w:rPr>
          <w:rFonts w:ascii="Times New Roman" w:hAnsi="Times New Roman"/>
          <w:sz w:val="24"/>
          <w:szCs w:val="24"/>
        </w:rPr>
        <w:t xml:space="preserve">. </w:t>
      </w:r>
      <w:r w:rsidR="00B54175" w:rsidRPr="00537C23">
        <w:rPr>
          <w:rFonts w:ascii="Times New Roman" w:hAnsi="Times New Roman"/>
          <w:sz w:val="24"/>
          <w:szCs w:val="24"/>
        </w:rPr>
        <w:t xml:space="preserve">Sistem kapsamında </w:t>
      </w:r>
      <w:r w:rsidR="00224516" w:rsidRPr="00537C23">
        <w:rPr>
          <w:rFonts w:ascii="Times New Roman" w:hAnsi="Times New Roman"/>
          <w:sz w:val="24"/>
          <w:szCs w:val="24"/>
        </w:rPr>
        <w:t xml:space="preserve">son dönemde </w:t>
      </w:r>
      <w:r w:rsidR="00B54175" w:rsidRPr="00537C23">
        <w:rPr>
          <w:rFonts w:ascii="Times New Roman" w:hAnsi="Times New Roman"/>
          <w:sz w:val="24"/>
          <w:szCs w:val="24"/>
        </w:rPr>
        <w:t>yabancı firmalar için get</w:t>
      </w:r>
      <w:r w:rsidR="00224516" w:rsidRPr="00537C23">
        <w:rPr>
          <w:rFonts w:ascii="Times New Roman" w:hAnsi="Times New Roman"/>
          <w:sz w:val="24"/>
          <w:szCs w:val="24"/>
        </w:rPr>
        <w:t>i</w:t>
      </w:r>
      <w:r w:rsidR="00B54175" w:rsidRPr="00537C23">
        <w:rPr>
          <w:rFonts w:ascii="Times New Roman" w:hAnsi="Times New Roman"/>
          <w:sz w:val="24"/>
          <w:szCs w:val="24"/>
        </w:rPr>
        <w:t xml:space="preserve">rilen </w:t>
      </w:r>
      <w:r w:rsidR="00224516" w:rsidRPr="00537C23">
        <w:rPr>
          <w:rFonts w:ascii="Times New Roman" w:hAnsi="Times New Roman"/>
          <w:sz w:val="24"/>
          <w:szCs w:val="24"/>
        </w:rPr>
        <w:t xml:space="preserve">vergi ve sınıflandırmalarının karşılığı olan tutar için banka teminatı talep edilmesi durumu daha da ağırlaştırmıştır. </w:t>
      </w:r>
      <w:r w:rsidRPr="00537C23">
        <w:rPr>
          <w:rFonts w:ascii="Times New Roman" w:hAnsi="Times New Roman"/>
          <w:sz w:val="24"/>
          <w:szCs w:val="24"/>
        </w:rPr>
        <w:t xml:space="preserve">Ayrıca, genellikle taşeron olarak çalışan </w:t>
      </w:r>
      <w:proofErr w:type="gramStart"/>
      <w:r w:rsidRPr="00537C23">
        <w:rPr>
          <w:rFonts w:ascii="Times New Roman" w:hAnsi="Times New Roman"/>
          <w:sz w:val="24"/>
          <w:szCs w:val="24"/>
        </w:rPr>
        <w:t>müteahhitlik</w:t>
      </w:r>
      <w:proofErr w:type="gramEnd"/>
      <w:r w:rsidRPr="00537C23">
        <w:rPr>
          <w:rFonts w:ascii="Times New Roman" w:hAnsi="Times New Roman"/>
          <w:sz w:val="24"/>
          <w:szCs w:val="24"/>
        </w:rPr>
        <w:t xml:space="preserve"> firmalarımız işin tesliminden sonra alacaklarının tahsilinde sıkıntılar yaşamaktadırlar.</w:t>
      </w:r>
    </w:p>
    <w:p w14:paraId="61EFC72D" w14:textId="77777777" w:rsidR="0018182D" w:rsidRDefault="0018182D" w:rsidP="00D76662">
      <w:pPr>
        <w:spacing w:after="0" w:line="240" w:lineRule="auto"/>
        <w:ind w:firstLine="708"/>
        <w:jc w:val="both"/>
        <w:rPr>
          <w:rFonts w:ascii="Times New Roman" w:hAnsi="Times New Roman"/>
          <w:sz w:val="24"/>
          <w:szCs w:val="24"/>
        </w:rPr>
      </w:pPr>
    </w:p>
    <w:p w14:paraId="46B90175" w14:textId="77777777" w:rsidR="00A7008C" w:rsidRDefault="00A7008C" w:rsidP="00A7008C">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w:t>
      </w:r>
      <w:proofErr w:type="gramStart"/>
      <w:r>
        <w:rPr>
          <w:rFonts w:ascii="Times New Roman" w:hAnsi="Times New Roman"/>
          <w:sz w:val="24"/>
          <w:szCs w:val="24"/>
        </w:rPr>
        <w:t>müteahhitlik</w:t>
      </w:r>
      <w:proofErr w:type="gramEnd"/>
      <w:r>
        <w:rPr>
          <w:rFonts w:ascii="Times New Roman" w:hAnsi="Times New Roman"/>
          <w:sz w:val="24"/>
          <w:szCs w:val="24"/>
        </w:rPr>
        <w:t xml:space="preserve"> firmalarının h</w:t>
      </w:r>
      <w:r w:rsidRPr="00B03E73">
        <w:rPr>
          <w:rFonts w:ascii="Times New Roman" w:hAnsi="Times New Roman"/>
          <w:sz w:val="24"/>
          <w:szCs w:val="24"/>
        </w:rPr>
        <w:t>ak</w:t>
      </w:r>
      <w:r>
        <w:rPr>
          <w:rFonts w:ascii="Times New Roman" w:hAnsi="Times New Roman"/>
          <w:sz w:val="24"/>
          <w:szCs w:val="24"/>
        </w:rPr>
        <w:t xml:space="preserve"> </w:t>
      </w:r>
      <w:r w:rsidRPr="00B03E73">
        <w:rPr>
          <w:rFonts w:ascii="Times New Roman" w:hAnsi="Times New Roman"/>
          <w:sz w:val="24"/>
          <w:szCs w:val="24"/>
        </w:rPr>
        <w:t xml:space="preserve">ediş ödemelerinde gecikmeler olabilmektedir. </w:t>
      </w:r>
      <w:r>
        <w:rPr>
          <w:rFonts w:ascii="Times New Roman" w:hAnsi="Times New Roman"/>
          <w:sz w:val="24"/>
          <w:szCs w:val="24"/>
        </w:rPr>
        <w:t>Ayrıca, s</w:t>
      </w:r>
      <w:r w:rsidRPr="00B03E73">
        <w:rPr>
          <w:rFonts w:ascii="Times New Roman" w:hAnsi="Times New Roman"/>
          <w:sz w:val="24"/>
          <w:szCs w:val="24"/>
        </w:rPr>
        <w:t>osyal güvenlik alanında ortak imza edilen bir anlaşma olmayışı gönderilen işçiler için hem Türkiye'de hem de Suudi Arabistan'da sosyal güvenlik primi yatırılmas</w:t>
      </w:r>
      <w:r>
        <w:rPr>
          <w:rFonts w:ascii="Times New Roman" w:hAnsi="Times New Roman"/>
          <w:sz w:val="24"/>
          <w:szCs w:val="24"/>
        </w:rPr>
        <w:t xml:space="preserve">ını gerektirmektedir. </w:t>
      </w:r>
    </w:p>
    <w:p w14:paraId="4279C5DD" w14:textId="77777777" w:rsidR="00A7008C" w:rsidRDefault="00A7008C" w:rsidP="00D76662">
      <w:pPr>
        <w:spacing w:after="0" w:line="240" w:lineRule="auto"/>
        <w:ind w:firstLine="708"/>
        <w:jc w:val="both"/>
        <w:rPr>
          <w:rFonts w:ascii="Times New Roman" w:hAnsi="Times New Roman"/>
          <w:sz w:val="24"/>
          <w:szCs w:val="24"/>
        </w:rPr>
      </w:pPr>
    </w:p>
    <w:p w14:paraId="54A87963" w14:textId="39D4C182" w:rsidR="00224516" w:rsidRDefault="00224516" w:rsidP="00224516">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Suudi Arabistan da firma kurulum süreçlerinde de yerli ve yabancılar için farklı uygulamalar görülmektedir. Suudi vatandaşları “müessese adi” türünde bir şirketi 5-10 </w:t>
      </w:r>
      <w:r>
        <w:rPr>
          <w:rFonts w:ascii="Times New Roman" w:hAnsi="Times New Roman"/>
          <w:sz w:val="24"/>
          <w:szCs w:val="24"/>
        </w:rPr>
        <w:lastRenderedPageBreak/>
        <w:t>bin SAR (3-6 bin TL) ödenmiş sermaye ile açabil</w:t>
      </w:r>
      <w:r w:rsidR="00873B1B">
        <w:rPr>
          <w:rFonts w:ascii="Times New Roman" w:hAnsi="Times New Roman"/>
          <w:sz w:val="24"/>
          <w:szCs w:val="24"/>
        </w:rPr>
        <w:t xml:space="preserve">mekte ve </w:t>
      </w:r>
      <w:r>
        <w:rPr>
          <w:rFonts w:ascii="Times New Roman" w:hAnsi="Times New Roman"/>
          <w:sz w:val="24"/>
          <w:szCs w:val="24"/>
        </w:rPr>
        <w:t>her türlü ihracat/ithalat işlemlerini yapabilmekte</w:t>
      </w:r>
      <w:r w:rsidR="00873B1B">
        <w:rPr>
          <w:rFonts w:ascii="Times New Roman" w:hAnsi="Times New Roman"/>
          <w:sz w:val="24"/>
          <w:szCs w:val="24"/>
        </w:rPr>
        <w:t xml:space="preserve"> iken</w:t>
      </w:r>
      <w:r w:rsidR="00537C23">
        <w:rPr>
          <w:rFonts w:ascii="Times New Roman" w:hAnsi="Times New Roman"/>
          <w:sz w:val="24"/>
          <w:szCs w:val="24"/>
        </w:rPr>
        <w:t>,</w:t>
      </w:r>
      <w:r w:rsidR="00873B1B">
        <w:rPr>
          <w:rFonts w:ascii="Times New Roman" w:hAnsi="Times New Roman"/>
          <w:sz w:val="24"/>
          <w:szCs w:val="24"/>
        </w:rPr>
        <w:t xml:space="preserve"> </w:t>
      </w:r>
      <w:r>
        <w:rPr>
          <w:rFonts w:ascii="Times New Roman" w:hAnsi="Times New Roman"/>
          <w:sz w:val="24"/>
          <w:szCs w:val="24"/>
        </w:rPr>
        <w:t>yabancı</w:t>
      </w:r>
      <w:r w:rsidR="00873B1B">
        <w:rPr>
          <w:rFonts w:ascii="Times New Roman" w:hAnsi="Times New Roman"/>
          <w:sz w:val="24"/>
          <w:szCs w:val="24"/>
        </w:rPr>
        <w:t xml:space="preserve">lar bu tür bir şirketi kuramamaktadır. </w:t>
      </w:r>
      <w:r>
        <w:rPr>
          <w:rFonts w:ascii="Times New Roman" w:hAnsi="Times New Roman"/>
          <w:sz w:val="24"/>
          <w:szCs w:val="24"/>
        </w:rPr>
        <w:t>Yabancıların kuracağı ticari şirkette en az 20 milyon SAR (14 milyo</w:t>
      </w:r>
      <w:r w:rsidR="00873B1B">
        <w:rPr>
          <w:rFonts w:ascii="Times New Roman" w:hAnsi="Times New Roman"/>
          <w:sz w:val="24"/>
          <w:szCs w:val="24"/>
        </w:rPr>
        <w:t>n TL) ödenmiş sermayesi ve bir S</w:t>
      </w:r>
      <w:r>
        <w:rPr>
          <w:rFonts w:ascii="Times New Roman" w:hAnsi="Times New Roman"/>
          <w:sz w:val="24"/>
          <w:szCs w:val="24"/>
        </w:rPr>
        <w:t xml:space="preserve">uudi vatandaşının şirkette asgari yüzde 25 hissesi bulunmak zorundadır. Ticari veya hizmet sektörü olsun tüm yabancı ortaklı firmaların üst düzey ve teknik kadrolarının yüzde 75’inin ve genel </w:t>
      </w:r>
      <w:r w:rsidR="003E1C74">
        <w:rPr>
          <w:rFonts w:ascii="Times New Roman" w:hAnsi="Times New Roman"/>
          <w:sz w:val="24"/>
          <w:szCs w:val="24"/>
        </w:rPr>
        <w:t>kadronun %</w:t>
      </w:r>
      <w:r>
        <w:rPr>
          <w:rFonts w:ascii="Times New Roman" w:hAnsi="Times New Roman"/>
          <w:sz w:val="24"/>
          <w:szCs w:val="24"/>
        </w:rPr>
        <w:t xml:space="preserve">10 ila </w:t>
      </w:r>
      <w:r w:rsidR="003E1C74">
        <w:rPr>
          <w:rFonts w:ascii="Times New Roman" w:hAnsi="Times New Roman"/>
          <w:sz w:val="24"/>
          <w:szCs w:val="24"/>
        </w:rPr>
        <w:t>%</w:t>
      </w:r>
      <w:r w:rsidRPr="00DC418A">
        <w:rPr>
          <w:rFonts w:ascii="Times New Roman" w:hAnsi="Times New Roman"/>
          <w:sz w:val="24"/>
          <w:szCs w:val="24"/>
        </w:rPr>
        <w:t>40</w:t>
      </w:r>
      <w:r>
        <w:rPr>
          <w:rFonts w:ascii="Times New Roman" w:hAnsi="Times New Roman"/>
          <w:sz w:val="24"/>
          <w:szCs w:val="24"/>
        </w:rPr>
        <w:t xml:space="preserve"> arasındaki bir oranının Suudi vatandaşı olması gerekmektedir. Özellikle teknik ve üst düzey kadronun yüzde 75’inin </w:t>
      </w:r>
      <w:r w:rsidR="00873B1B">
        <w:rPr>
          <w:rFonts w:ascii="Times New Roman" w:hAnsi="Times New Roman"/>
          <w:sz w:val="24"/>
          <w:szCs w:val="24"/>
        </w:rPr>
        <w:t>S</w:t>
      </w:r>
      <w:r>
        <w:rPr>
          <w:rFonts w:ascii="Times New Roman" w:hAnsi="Times New Roman"/>
          <w:sz w:val="24"/>
          <w:szCs w:val="24"/>
        </w:rPr>
        <w:t xml:space="preserve">uudi vatandaşı olma zorunluluğu </w:t>
      </w:r>
      <w:r w:rsidR="00873B1B">
        <w:rPr>
          <w:rFonts w:ascii="Times New Roman" w:hAnsi="Times New Roman"/>
          <w:sz w:val="24"/>
          <w:szCs w:val="24"/>
        </w:rPr>
        <w:t xml:space="preserve">Suudi Arabistan’da şirket kurmayı zorlaştırmaktadır. </w:t>
      </w:r>
    </w:p>
    <w:p w14:paraId="5E45BD74" w14:textId="77777777" w:rsidR="00224516" w:rsidRDefault="00224516" w:rsidP="00D76662">
      <w:pPr>
        <w:spacing w:after="0" w:line="240" w:lineRule="auto"/>
        <w:ind w:firstLine="708"/>
        <w:jc w:val="both"/>
        <w:rPr>
          <w:rFonts w:ascii="Times New Roman" w:hAnsi="Times New Roman"/>
          <w:sz w:val="24"/>
          <w:szCs w:val="24"/>
        </w:rPr>
      </w:pPr>
    </w:p>
    <w:p w14:paraId="3481F9F6" w14:textId="48BEBB4F" w:rsidR="00F03B84" w:rsidRPr="00D76662" w:rsidRDefault="00873B1B" w:rsidP="00F03B84">
      <w:pPr>
        <w:spacing w:after="0" w:line="240" w:lineRule="auto"/>
        <w:ind w:firstLine="708"/>
        <w:jc w:val="both"/>
        <w:rPr>
          <w:rFonts w:ascii="Times New Roman" w:hAnsi="Times New Roman"/>
          <w:sz w:val="24"/>
          <w:szCs w:val="24"/>
        </w:rPr>
      </w:pPr>
      <w:r>
        <w:rPr>
          <w:rFonts w:ascii="Times New Roman" w:hAnsi="Times New Roman"/>
          <w:sz w:val="24"/>
          <w:szCs w:val="24"/>
        </w:rPr>
        <w:t xml:space="preserve">Firma kurulumu konusunda getirilen bu şartlar, girişimcilerimizi </w:t>
      </w:r>
      <w:r w:rsidR="00F02951">
        <w:rPr>
          <w:rFonts w:ascii="Times New Roman" w:hAnsi="Times New Roman"/>
          <w:sz w:val="24"/>
          <w:szCs w:val="24"/>
        </w:rPr>
        <w:t>“</w:t>
      </w:r>
      <w:r>
        <w:rPr>
          <w:rFonts w:ascii="Times New Roman" w:hAnsi="Times New Roman"/>
          <w:sz w:val="24"/>
          <w:szCs w:val="24"/>
        </w:rPr>
        <w:t>kefalet sistemi</w:t>
      </w:r>
      <w:r w:rsidR="00F02951">
        <w:rPr>
          <w:rFonts w:ascii="Times New Roman" w:hAnsi="Times New Roman"/>
          <w:sz w:val="24"/>
          <w:szCs w:val="24"/>
        </w:rPr>
        <w:t>”</w:t>
      </w:r>
      <w:r>
        <w:rPr>
          <w:rFonts w:ascii="Times New Roman" w:hAnsi="Times New Roman"/>
          <w:sz w:val="24"/>
          <w:szCs w:val="24"/>
        </w:rPr>
        <w:t xml:space="preserve"> olarak adlandırılan bir sistemi kullanmaya yöneltmektedir. </w:t>
      </w:r>
      <w:r w:rsidR="00B03E73" w:rsidRPr="00D76662">
        <w:rPr>
          <w:rFonts w:ascii="Times New Roman" w:hAnsi="Times New Roman"/>
          <w:sz w:val="24"/>
          <w:szCs w:val="24"/>
        </w:rPr>
        <w:t>Kef</w:t>
      </w:r>
      <w:r w:rsidR="00F03B84">
        <w:rPr>
          <w:rFonts w:ascii="Times New Roman" w:hAnsi="Times New Roman"/>
          <w:sz w:val="24"/>
          <w:szCs w:val="24"/>
        </w:rPr>
        <w:t xml:space="preserve">alet </w:t>
      </w:r>
      <w:r w:rsidR="00B03E73" w:rsidRPr="00D76662">
        <w:rPr>
          <w:rFonts w:ascii="Times New Roman" w:hAnsi="Times New Roman"/>
          <w:sz w:val="24"/>
          <w:szCs w:val="24"/>
        </w:rPr>
        <w:t xml:space="preserve">sistemi olarak adlandırılan sistemde; </w:t>
      </w:r>
      <w:r w:rsidR="00B03E73">
        <w:rPr>
          <w:rFonts w:ascii="Times New Roman" w:hAnsi="Times New Roman"/>
          <w:sz w:val="24"/>
          <w:szCs w:val="24"/>
        </w:rPr>
        <w:t>tüm sermaye yabancıya ait ol</w:t>
      </w:r>
      <w:r w:rsidR="00F03B84">
        <w:rPr>
          <w:rFonts w:ascii="Times New Roman" w:hAnsi="Times New Roman"/>
          <w:sz w:val="24"/>
          <w:szCs w:val="24"/>
        </w:rPr>
        <w:t xml:space="preserve">makta ancak, </w:t>
      </w:r>
      <w:r w:rsidR="00B03E73">
        <w:rPr>
          <w:rFonts w:ascii="Times New Roman" w:hAnsi="Times New Roman"/>
          <w:sz w:val="24"/>
          <w:szCs w:val="24"/>
        </w:rPr>
        <w:t>şirket</w:t>
      </w:r>
      <w:r w:rsidR="00F03B84">
        <w:rPr>
          <w:rFonts w:ascii="Times New Roman" w:hAnsi="Times New Roman"/>
          <w:sz w:val="24"/>
          <w:szCs w:val="24"/>
        </w:rPr>
        <w:t xml:space="preserve"> Suudi vatandaşı adına kurulmakta</w:t>
      </w:r>
      <w:r w:rsidR="00B03E73">
        <w:rPr>
          <w:rFonts w:ascii="Times New Roman" w:hAnsi="Times New Roman"/>
          <w:sz w:val="24"/>
          <w:szCs w:val="24"/>
        </w:rPr>
        <w:t xml:space="preserve">, banka hesabı, ihracat/ithalat vs. </w:t>
      </w:r>
      <w:r w:rsidR="00F03B84">
        <w:rPr>
          <w:rFonts w:ascii="Times New Roman" w:hAnsi="Times New Roman"/>
          <w:sz w:val="24"/>
          <w:szCs w:val="24"/>
        </w:rPr>
        <w:t xml:space="preserve">işlemlerde </w:t>
      </w:r>
      <w:r w:rsidR="00B03E73">
        <w:rPr>
          <w:rFonts w:ascii="Times New Roman" w:hAnsi="Times New Roman"/>
          <w:sz w:val="24"/>
          <w:szCs w:val="24"/>
        </w:rPr>
        <w:t xml:space="preserve">Suudi vatandaşının adına gerçekleştirilmektedir. </w:t>
      </w:r>
      <w:r w:rsidR="00F03B84">
        <w:rPr>
          <w:rFonts w:ascii="Times New Roman" w:hAnsi="Times New Roman"/>
          <w:sz w:val="24"/>
          <w:szCs w:val="24"/>
        </w:rPr>
        <w:t xml:space="preserve">Yabancı ise </w:t>
      </w:r>
      <w:r w:rsidR="00B03E73">
        <w:rPr>
          <w:rFonts w:ascii="Times New Roman" w:hAnsi="Times New Roman"/>
          <w:sz w:val="24"/>
          <w:szCs w:val="24"/>
        </w:rPr>
        <w:t>normalde giremeyeceği bir piyasaya girm</w:t>
      </w:r>
      <w:r w:rsidR="00F03B84">
        <w:rPr>
          <w:rFonts w:ascii="Times New Roman" w:hAnsi="Times New Roman"/>
          <w:sz w:val="24"/>
          <w:szCs w:val="24"/>
        </w:rPr>
        <w:t xml:space="preserve">ekte </w:t>
      </w:r>
      <w:r w:rsidR="00B03E73">
        <w:rPr>
          <w:rFonts w:ascii="Times New Roman" w:hAnsi="Times New Roman"/>
          <w:sz w:val="24"/>
          <w:szCs w:val="24"/>
        </w:rPr>
        <w:t xml:space="preserve">ve </w:t>
      </w:r>
      <w:r w:rsidR="00D06E86">
        <w:rPr>
          <w:rFonts w:ascii="Times New Roman" w:hAnsi="Times New Roman"/>
          <w:sz w:val="24"/>
          <w:szCs w:val="24"/>
        </w:rPr>
        <w:t>%</w:t>
      </w:r>
      <w:r w:rsidR="00B03E73">
        <w:rPr>
          <w:rFonts w:ascii="Times New Roman" w:hAnsi="Times New Roman"/>
          <w:sz w:val="24"/>
          <w:szCs w:val="24"/>
        </w:rPr>
        <w:t xml:space="preserve">25 vergi yerine </w:t>
      </w:r>
      <w:r w:rsidR="00D06E86">
        <w:rPr>
          <w:rFonts w:ascii="Times New Roman" w:hAnsi="Times New Roman"/>
          <w:sz w:val="24"/>
          <w:szCs w:val="24"/>
        </w:rPr>
        <w:t>%</w:t>
      </w:r>
      <w:r w:rsidR="00B03E73">
        <w:rPr>
          <w:rFonts w:ascii="Times New Roman" w:hAnsi="Times New Roman"/>
          <w:sz w:val="24"/>
          <w:szCs w:val="24"/>
        </w:rPr>
        <w:t>2,5 (</w:t>
      </w:r>
      <w:r w:rsidR="00F02951">
        <w:rPr>
          <w:rFonts w:ascii="Times New Roman" w:hAnsi="Times New Roman"/>
          <w:sz w:val="24"/>
          <w:szCs w:val="24"/>
        </w:rPr>
        <w:t>zekât</w:t>
      </w:r>
      <w:r w:rsidR="00B03E73">
        <w:rPr>
          <w:rFonts w:ascii="Times New Roman" w:hAnsi="Times New Roman"/>
          <w:sz w:val="24"/>
          <w:szCs w:val="24"/>
        </w:rPr>
        <w:t xml:space="preserve">) vergi </w:t>
      </w:r>
      <w:r w:rsidR="00F03B84">
        <w:rPr>
          <w:rFonts w:ascii="Times New Roman" w:hAnsi="Times New Roman"/>
          <w:sz w:val="24"/>
          <w:szCs w:val="24"/>
        </w:rPr>
        <w:t>ödemektedir. Sistem</w:t>
      </w:r>
      <w:r w:rsidR="00D06E86">
        <w:rPr>
          <w:rFonts w:ascii="Times New Roman" w:hAnsi="Times New Roman"/>
          <w:sz w:val="24"/>
          <w:szCs w:val="24"/>
        </w:rPr>
        <w:t>,</w:t>
      </w:r>
      <w:r w:rsidR="00F03B84">
        <w:rPr>
          <w:rFonts w:ascii="Times New Roman" w:hAnsi="Times New Roman"/>
          <w:sz w:val="24"/>
          <w:szCs w:val="24"/>
        </w:rPr>
        <w:t xml:space="preserve"> yabancı için bu şekilde bir kolaylık getirmekle birlikte, hiçbir güvence sağlamamaktadır. </w:t>
      </w:r>
    </w:p>
    <w:p w14:paraId="795F1EA4" w14:textId="77777777" w:rsidR="00F03B84" w:rsidRDefault="00F03B84" w:rsidP="00D76662">
      <w:pPr>
        <w:spacing w:after="0" w:line="240" w:lineRule="auto"/>
        <w:ind w:firstLine="708"/>
        <w:jc w:val="both"/>
        <w:rPr>
          <w:rFonts w:ascii="Times New Roman" w:hAnsi="Times New Roman"/>
          <w:sz w:val="24"/>
          <w:szCs w:val="24"/>
        </w:rPr>
      </w:pPr>
    </w:p>
    <w:p w14:paraId="51277655" w14:textId="77777777" w:rsidR="0077710D" w:rsidRDefault="0077710D" w:rsidP="0077710D">
      <w:pPr>
        <w:spacing w:after="0" w:line="240" w:lineRule="auto"/>
        <w:ind w:firstLine="708"/>
        <w:jc w:val="both"/>
        <w:rPr>
          <w:rFonts w:ascii="Times New Roman" w:hAnsi="Times New Roman"/>
          <w:sz w:val="24"/>
          <w:szCs w:val="24"/>
        </w:rPr>
      </w:pPr>
      <w:r w:rsidRPr="00DA3F02">
        <w:rPr>
          <w:rFonts w:ascii="Times New Roman" w:hAnsi="Times New Roman"/>
          <w:sz w:val="24"/>
          <w:szCs w:val="24"/>
        </w:rPr>
        <w:t xml:space="preserve">Suudi Arabistan’da </w:t>
      </w:r>
      <w:r>
        <w:rPr>
          <w:rFonts w:ascii="Times New Roman" w:hAnsi="Times New Roman"/>
          <w:sz w:val="24"/>
          <w:szCs w:val="24"/>
        </w:rPr>
        <w:t xml:space="preserve">faaliyet gösteren </w:t>
      </w:r>
      <w:r w:rsidRPr="00DA3F02">
        <w:rPr>
          <w:rFonts w:ascii="Times New Roman" w:hAnsi="Times New Roman"/>
          <w:sz w:val="24"/>
          <w:szCs w:val="24"/>
        </w:rPr>
        <w:t>şirket</w:t>
      </w:r>
      <w:r>
        <w:rPr>
          <w:rFonts w:ascii="Times New Roman" w:hAnsi="Times New Roman"/>
          <w:sz w:val="24"/>
          <w:szCs w:val="24"/>
        </w:rPr>
        <w:t xml:space="preserve">lerde </w:t>
      </w:r>
      <w:r w:rsidRPr="00DA3F02">
        <w:rPr>
          <w:rFonts w:ascii="Times New Roman" w:hAnsi="Times New Roman"/>
          <w:sz w:val="24"/>
          <w:szCs w:val="24"/>
        </w:rPr>
        <w:t>eleman çalıştırma</w:t>
      </w:r>
      <w:r>
        <w:rPr>
          <w:rFonts w:ascii="Times New Roman" w:hAnsi="Times New Roman"/>
          <w:sz w:val="24"/>
          <w:szCs w:val="24"/>
        </w:rPr>
        <w:t xml:space="preserve"> konusunda </w:t>
      </w:r>
      <w:r w:rsidRPr="00DA3F02">
        <w:rPr>
          <w:rFonts w:ascii="Times New Roman" w:hAnsi="Times New Roman"/>
          <w:sz w:val="24"/>
          <w:szCs w:val="24"/>
        </w:rPr>
        <w:t>sıkıntı</w:t>
      </w:r>
      <w:r>
        <w:rPr>
          <w:rFonts w:ascii="Times New Roman" w:hAnsi="Times New Roman"/>
          <w:sz w:val="24"/>
          <w:szCs w:val="24"/>
        </w:rPr>
        <w:t>lar</w:t>
      </w:r>
      <w:r w:rsidRPr="00DA3F02">
        <w:rPr>
          <w:rFonts w:ascii="Times New Roman" w:hAnsi="Times New Roman"/>
          <w:sz w:val="24"/>
          <w:szCs w:val="24"/>
        </w:rPr>
        <w:t xml:space="preserve"> yaşanmaktadır. </w:t>
      </w:r>
      <w:r>
        <w:rPr>
          <w:rFonts w:ascii="Times New Roman" w:hAnsi="Times New Roman"/>
          <w:sz w:val="24"/>
          <w:szCs w:val="24"/>
        </w:rPr>
        <w:t>Bankacılık alanında çalıştırılacak elemanlarda sınırlamalar daha da sıkıdır. Bankacılık alanında esas kural Suudi vatandaşın çalıştırılmasıdır. Uygun evsafta Suudi vatandaşın bulunmaması durumunda yabancı istihdamına izin verilmekte olup, kambiyo gibi alanlarda yabancı istihdam edilmesi durumunda görevi ancak Suudi vatandaşa yardım etmek ve müşteriye hizmet etmektir.</w:t>
      </w:r>
      <w:r w:rsidRPr="00DA3F02">
        <w:rPr>
          <w:rFonts w:ascii="Times New Roman" w:hAnsi="Times New Roman"/>
          <w:sz w:val="24"/>
          <w:szCs w:val="24"/>
        </w:rPr>
        <w:t xml:space="preserve"> </w:t>
      </w:r>
    </w:p>
    <w:p w14:paraId="71F38559" w14:textId="77777777" w:rsidR="0077710D" w:rsidRDefault="0077710D" w:rsidP="00D76662">
      <w:pPr>
        <w:spacing w:after="0" w:line="240" w:lineRule="auto"/>
        <w:ind w:firstLine="708"/>
        <w:jc w:val="both"/>
        <w:rPr>
          <w:rFonts w:ascii="Times New Roman" w:hAnsi="Times New Roman"/>
          <w:sz w:val="24"/>
          <w:szCs w:val="24"/>
        </w:rPr>
      </w:pPr>
    </w:p>
    <w:p w14:paraId="264FABCF" w14:textId="65D48DEE" w:rsidR="00A7008C" w:rsidRDefault="00A7008C" w:rsidP="00A7008C">
      <w:pPr>
        <w:spacing w:after="0" w:line="240" w:lineRule="auto"/>
        <w:ind w:firstLine="709"/>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Suudi Arabistan’a veya Suudi Arabistan üzerinden taşıma yapan firmalarımızda çeşitli sıkıntılarla karşılaşmaktadır. Bu kapsamda</w:t>
      </w:r>
      <w:r w:rsidR="001B62A0">
        <w:rPr>
          <w:rFonts w:ascii="Times New Roman" w:eastAsia="Times New Roman" w:hAnsi="Times New Roman"/>
          <w:color w:val="000000"/>
          <w:sz w:val="24"/>
          <w:szCs w:val="24"/>
          <w:lang w:eastAsia="tr-TR"/>
        </w:rPr>
        <w:t>,</w:t>
      </w:r>
      <w:r>
        <w:rPr>
          <w:rFonts w:ascii="Times New Roman" w:eastAsia="Times New Roman" w:hAnsi="Times New Roman"/>
          <w:color w:val="000000"/>
          <w:sz w:val="24"/>
          <w:szCs w:val="24"/>
          <w:lang w:eastAsia="tr-TR"/>
        </w:rPr>
        <w:t xml:space="preserve"> karayolu taşımalarımızda, </w:t>
      </w:r>
      <w:r w:rsidRPr="00161C8B">
        <w:rPr>
          <w:rFonts w:ascii="Times New Roman" w:eastAsia="Times New Roman" w:hAnsi="Times New Roman"/>
          <w:color w:val="000000"/>
          <w:sz w:val="24"/>
          <w:szCs w:val="24"/>
          <w:lang w:eastAsia="tr-TR"/>
        </w:rPr>
        <w:t>İskenderun Limanından kalkan Ro-Ro gemileri Mısır’a uğramakta, sonrasında araçlarımız Mısır’ı transit geçerek Mısır</w:t>
      </w:r>
      <w:r>
        <w:rPr>
          <w:rFonts w:ascii="Times New Roman" w:eastAsia="Times New Roman" w:hAnsi="Times New Roman"/>
          <w:color w:val="000000"/>
          <w:sz w:val="24"/>
          <w:szCs w:val="24"/>
          <w:lang w:eastAsia="tr-TR"/>
        </w:rPr>
        <w:t>’ın</w:t>
      </w:r>
      <w:r w:rsidRPr="00161C8B">
        <w:rPr>
          <w:rFonts w:ascii="Times New Roman" w:eastAsia="Times New Roman" w:hAnsi="Times New Roman"/>
          <w:color w:val="000000"/>
          <w:sz w:val="24"/>
          <w:szCs w:val="24"/>
          <w:lang w:eastAsia="tr-TR"/>
        </w:rPr>
        <w:t xml:space="preserve"> ilgili limanından Suudi Arabistan Duba li</w:t>
      </w:r>
      <w:r>
        <w:rPr>
          <w:rFonts w:ascii="Times New Roman" w:eastAsia="Times New Roman" w:hAnsi="Times New Roman"/>
          <w:color w:val="000000"/>
          <w:sz w:val="24"/>
          <w:szCs w:val="24"/>
          <w:lang w:eastAsia="tr-TR"/>
        </w:rPr>
        <w:t>manına ulaşmaktadır.</w:t>
      </w:r>
      <w:r w:rsidRPr="00161C8B">
        <w:rPr>
          <w:rFonts w:ascii="Times New Roman" w:eastAsia="Times New Roman" w:hAnsi="Times New Roman"/>
          <w:color w:val="000000"/>
          <w:sz w:val="24"/>
          <w:szCs w:val="24"/>
          <w:lang w:eastAsia="tr-TR"/>
        </w:rPr>
        <w:t xml:space="preserve"> </w:t>
      </w:r>
      <w:r>
        <w:rPr>
          <w:rFonts w:ascii="Times New Roman" w:eastAsia="Times New Roman" w:hAnsi="Times New Roman"/>
          <w:color w:val="000000"/>
          <w:sz w:val="24"/>
          <w:szCs w:val="24"/>
          <w:lang w:eastAsia="tr-TR"/>
        </w:rPr>
        <w:t xml:space="preserve">Dönüşte </w:t>
      </w:r>
      <w:r w:rsidRPr="00161C8B">
        <w:rPr>
          <w:rFonts w:ascii="Times New Roman" w:eastAsia="Times New Roman" w:hAnsi="Times New Roman"/>
          <w:color w:val="000000"/>
          <w:sz w:val="24"/>
          <w:szCs w:val="24"/>
          <w:lang w:eastAsia="tr-TR"/>
        </w:rPr>
        <w:t>Duba limanı</w:t>
      </w:r>
      <w:r>
        <w:rPr>
          <w:rFonts w:ascii="Times New Roman" w:eastAsia="Times New Roman" w:hAnsi="Times New Roman"/>
          <w:color w:val="000000"/>
          <w:sz w:val="24"/>
          <w:szCs w:val="24"/>
          <w:lang w:eastAsia="tr-TR"/>
        </w:rPr>
        <w:t>, gemi acentelerinden</w:t>
      </w:r>
      <w:r w:rsidRPr="00161C8B">
        <w:rPr>
          <w:rFonts w:ascii="Times New Roman" w:eastAsia="Times New Roman" w:hAnsi="Times New Roman"/>
          <w:color w:val="000000"/>
          <w:sz w:val="24"/>
          <w:szCs w:val="24"/>
          <w:lang w:eastAsia="tr-TR"/>
        </w:rPr>
        <w:t xml:space="preserve"> dolu dönen araçlar için yaklaşık 370 $, boş dönen araçlar için 250 $ civarında liman a</w:t>
      </w:r>
      <w:r>
        <w:rPr>
          <w:rFonts w:ascii="Times New Roman" w:eastAsia="Times New Roman" w:hAnsi="Times New Roman"/>
          <w:color w:val="000000"/>
          <w:sz w:val="24"/>
          <w:szCs w:val="24"/>
          <w:lang w:eastAsia="tr-TR"/>
        </w:rPr>
        <w:t>cente adı altında yüksek ücretler</w:t>
      </w:r>
      <w:r w:rsidRPr="00161C8B">
        <w:rPr>
          <w:rFonts w:ascii="Times New Roman" w:eastAsia="Times New Roman" w:hAnsi="Times New Roman"/>
          <w:color w:val="000000"/>
          <w:sz w:val="24"/>
          <w:szCs w:val="24"/>
          <w:lang w:eastAsia="tr-TR"/>
        </w:rPr>
        <w:t xml:space="preserve"> talep etmektedir.</w:t>
      </w:r>
    </w:p>
    <w:p w14:paraId="597EDD12" w14:textId="77777777" w:rsidR="00A7008C" w:rsidRDefault="00A7008C" w:rsidP="00A7008C">
      <w:pPr>
        <w:spacing w:after="0" w:line="240" w:lineRule="auto"/>
        <w:ind w:firstLine="709"/>
        <w:jc w:val="both"/>
        <w:rPr>
          <w:rFonts w:ascii="Times New Roman" w:eastAsia="Times New Roman" w:hAnsi="Times New Roman"/>
          <w:color w:val="000000"/>
          <w:sz w:val="24"/>
          <w:szCs w:val="24"/>
          <w:lang w:eastAsia="tr-TR"/>
        </w:rPr>
      </w:pPr>
    </w:p>
    <w:p w14:paraId="72F3D035" w14:textId="77777777" w:rsidR="00A7008C" w:rsidRDefault="00A7008C" w:rsidP="00A7008C">
      <w:pPr>
        <w:spacing w:after="0" w:line="240" w:lineRule="auto"/>
        <w:ind w:firstLine="709"/>
        <w:jc w:val="both"/>
        <w:rPr>
          <w:rFonts w:ascii="Times New Roman" w:eastAsia="Times New Roman" w:hAnsi="Times New Roman"/>
          <w:color w:val="000000"/>
          <w:sz w:val="24"/>
          <w:szCs w:val="24"/>
          <w:lang w:eastAsia="tr-TR"/>
        </w:rPr>
      </w:pPr>
      <w:proofErr w:type="spellStart"/>
      <w:r>
        <w:rPr>
          <w:rFonts w:ascii="Times New Roman" w:eastAsia="Times New Roman" w:hAnsi="Times New Roman"/>
          <w:color w:val="000000"/>
          <w:sz w:val="24"/>
          <w:szCs w:val="24"/>
          <w:lang w:eastAsia="tr-TR"/>
        </w:rPr>
        <w:t>Yanısıra</w:t>
      </w:r>
      <w:proofErr w:type="spellEnd"/>
      <w:r>
        <w:rPr>
          <w:rFonts w:ascii="Times New Roman" w:eastAsia="Times New Roman" w:hAnsi="Times New Roman"/>
          <w:color w:val="000000"/>
          <w:sz w:val="24"/>
          <w:szCs w:val="24"/>
          <w:lang w:eastAsia="tr-TR"/>
        </w:rPr>
        <w:t xml:space="preserve">, </w:t>
      </w:r>
      <w:r w:rsidRPr="00161C8B">
        <w:rPr>
          <w:rFonts w:ascii="Times New Roman" w:eastAsia="Times New Roman" w:hAnsi="Times New Roman"/>
          <w:color w:val="000000"/>
          <w:sz w:val="24"/>
          <w:szCs w:val="24"/>
          <w:lang w:eastAsia="tr-TR"/>
        </w:rPr>
        <w:t>Suudi Arabistan üzerinden gerçekleşecek transit taşımalarda gümrük işleml</w:t>
      </w:r>
      <w:r>
        <w:rPr>
          <w:rFonts w:ascii="Times New Roman" w:eastAsia="Times New Roman" w:hAnsi="Times New Roman"/>
          <w:color w:val="000000"/>
          <w:sz w:val="24"/>
          <w:szCs w:val="24"/>
          <w:lang w:eastAsia="tr-TR"/>
        </w:rPr>
        <w:t>eri Suudi sınırında yapılmakta; araç,</w:t>
      </w:r>
      <w:r w:rsidRPr="00161C8B">
        <w:rPr>
          <w:rFonts w:ascii="Times New Roman" w:eastAsia="Times New Roman" w:hAnsi="Times New Roman"/>
          <w:color w:val="000000"/>
          <w:sz w:val="24"/>
          <w:szCs w:val="24"/>
          <w:lang w:eastAsia="tr-TR"/>
        </w:rPr>
        <w:t xml:space="preserve"> Körfez İşbirliği Konseyi üyesi </w:t>
      </w:r>
      <w:r>
        <w:rPr>
          <w:rFonts w:ascii="Times New Roman" w:eastAsia="Times New Roman" w:hAnsi="Times New Roman"/>
          <w:color w:val="000000"/>
          <w:sz w:val="24"/>
          <w:szCs w:val="24"/>
          <w:lang w:eastAsia="tr-TR"/>
        </w:rPr>
        <w:t xml:space="preserve">varış </w:t>
      </w:r>
      <w:r w:rsidRPr="00161C8B">
        <w:rPr>
          <w:rFonts w:ascii="Times New Roman" w:eastAsia="Times New Roman" w:hAnsi="Times New Roman"/>
          <w:color w:val="000000"/>
          <w:sz w:val="24"/>
          <w:szCs w:val="24"/>
          <w:lang w:eastAsia="tr-TR"/>
        </w:rPr>
        <w:t>ülke</w:t>
      </w:r>
      <w:r>
        <w:rPr>
          <w:rFonts w:ascii="Times New Roman" w:eastAsia="Times New Roman" w:hAnsi="Times New Roman"/>
          <w:color w:val="000000"/>
          <w:sz w:val="24"/>
          <w:szCs w:val="24"/>
          <w:lang w:eastAsia="tr-TR"/>
        </w:rPr>
        <w:t>sin</w:t>
      </w:r>
      <w:r w:rsidRPr="00161C8B">
        <w:rPr>
          <w:rFonts w:ascii="Times New Roman" w:eastAsia="Times New Roman" w:hAnsi="Times New Roman"/>
          <w:color w:val="000000"/>
          <w:sz w:val="24"/>
          <w:szCs w:val="24"/>
          <w:lang w:eastAsia="tr-TR"/>
        </w:rPr>
        <w:t>de gümrük işlemlerine tabi tutulmamaktadır. Bir anlamda ticarete dair kontrol işlemlerini Suudi Arabistan gümrük idaresi yapmaktadır.</w:t>
      </w:r>
      <w:r>
        <w:rPr>
          <w:rFonts w:ascii="Times New Roman" w:eastAsia="Times New Roman" w:hAnsi="Times New Roman"/>
          <w:color w:val="000000"/>
          <w:sz w:val="24"/>
          <w:szCs w:val="24"/>
          <w:lang w:eastAsia="tr-TR"/>
        </w:rPr>
        <w:t xml:space="preserve"> </w:t>
      </w:r>
    </w:p>
    <w:p w14:paraId="0E8764D6" w14:textId="77777777" w:rsidR="00A7008C" w:rsidRDefault="00A7008C" w:rsidP="00A7008C">
      <w:pPr>
        <w:spacing w:after="0" w:line="240" w:lineRule="auto"/>
        <w:jc w:val="both"/>
        <w:rPr>
          <w:rFonts w:ascii="Times New Roman" w:eastAsia="Times New Roman" w:hAnsi="Times New Roman"/>
          <w:color w:val="000000"/>
          <w:sz w:val="24"/>
          <w:szCs w:val="24"/>
          <w:lang w:eastAsia="tr-TR"/>
        </w:rPr>
      </w:pPr>
    </w:p>
    <w:p w14:paraId="7B3428A6" w14:textId="77777777" w:rsidR="00A7008C" w:rsidRDefault="00A7008C" w:rsidP="00A7008C">
      <w:pPr>
        <w:spacing w:after="0" w:line="240" w:lineRule="auto"/>
        <w:ind w:firstLine="709"/>
        <w:jc w:val="both"/>
        <w:rPr>
          <w:rFonts w:ascii="Times New Roman" w:eastAsia="Times New Roman" w:hAnsi="Times New Roman"/>
          <w:sz w:val="24"/>
          <w:szCs w:val="24"/>
          <w:lang w:eastAsia="tr-TR"/>
        </w:rPr>
      </w:pPr>
      <w:r w:rsidRPr="00357B3A">
        <w:rPr>
          <w:rFonts w:ascii="Times New Roman" w:eastAsia="Times New Roman" w:hAnsi="Times New Roman"/>
          <w:sz w:val="24"/>
          <w:szCs w:val="24"/>
          <w:lang w:eastAsia="tr-TR"/>
        </w:rPr>
        <w:t>Suudi Arabistan’ı transit geçerek diğer Körfez Ülkelerine ihraç taşıma gerçekleştirmiş olan taşıtlarımız, bu ülkelerde dönüş yükü bulamaması nedeniyle dönüşlerinde Suudi Arabistan’a boş girip dönüş yükü almak istemeleri durumunda Suudi Arabistan yetkilileri 1986 tarihli Anlaşma hükümlerine göre izin vermemektedir.</w:t>
      </w:r>
    </w:p>
    <w:p w14:paraId="1B087061" w14:textId="77777777" w:rsidR="00A7008C" w:rsidRDefault="00A7008C" w:rsidP="00A7008C">
      <w:pPr>
        <w:spacing w:after="0" w:line="240" w:lineRule="auto"/>
        <w:ind w:firstLine="709"/>
        <w:jc w:val="both"/>
        <w:rPr>
          <w:rFonts w:ascii="Times New Roman" w:eastAsia="Times New Roman" w:hAnsi="Times New Roman"/>
          <w:sz w:val="24"/>
          <w:szCs w:val="24"/>
          <w:lang w:eastAsia="tr-TR"/>
        </w:rPr>
      </w:pPr>
    </w:p>
    <w:p w14:paraId="2DCBE752" w14:textId="77777777" w:rsidR="00A7008C" w:rsidRDefault="00A7008C" w:rsidP="00A7008C">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tr-TR"/>
        </w:rPr>
        <w:t xml:space="preserve">Bu çerçevede, </w:t>
      </w:r>
      <w:r w:rsidRPr="00475FE8">
        <w:rPr>
          <w:rFonts w:ascii="Times New Roman" w:eastAsia="Times New Roman" w:hAnsi="Times New Roman"/>
          <w:color w:val="000000"/>
          <w:sz w:val="24"/>
          <w:szCs w:val="24"/>
          <w:lang w:eastAsia="tr-TR"/>
        </w:rPr>
        <w:t xml:space="preserve">Körfez ülkelerine ve Suudi Arabistan’a gerçekleşen taşımalarımızın, dolayısıyla ihracatımızın sorunsuz, hızlı ve daha verimli gerçekleşebilmesi için </w:t>
      </w:r>
      <w:r w:rsidRPr="00A918D8">
        <w:rPr>
          <w:rFonts w:ascii="Times New Roman" w:eastAsia="Times New Roman" w:hAnsi="Times New Roman"/>
          <w:bCs/>
          <w:color w:val="000000"/>
          <w:sz w:val="24"/>
          <w:szCs w:val="24"/>
          <w:lang w:eastAsia="tr-TR"/>
        </w:rPr>
        <w:t>Suudi Arabistan’ın TIR sistemine dâhil olması önem arz etmektedir.</w:t>
      </w:r>
    </w:p>
    <w:p w14:paraId="02760378" w14:textId="77777777" w:rsidR="00A7008C" w:rsidRDefault="00A7008C" w:rsidP="00A7008C">
      <w:pPr>
        <w:spacing w:after="0" w:line="240" w:lineRule="auto"/>
        <w:ind w:firstLine="708"/>
        <w:jc w:val="both"/>
        <w:rPr>
          <w:rFonts w:ascii="Times New Roman" w:hAnsi="Times New Roman"/>
          <w:sz w:val="24"/>
          <w:szCs w:val="24"/>
        </w:rPr>
      </w:pPr>
    </w:p>
    <w:p w14:paraId="046FBB6F" w14:textId="10681E8A" w:rsidR="00A7008C" w:rsidRPr="00B03E73" w:rsidRDefault="00A7008C" w:rsidP="00A7008C">
      <w:pPr>
        <w:spacing w:after="0" w:line="240" w:lineRule="auto"/>
        <w:ind w:firstLine="708"/>
        <w:jc w:val="both"/>
        <w:rPr>
          <w:rFonts w:ascii="Times New Roman" w:hAnsi="Times New Roman"/>
          <w:sz w:val="24"/>
          <w:szCs w:val="24"/>
        </w:rPr>
      </w:pPr>
      <w:r>
        <w:rPr>
          <w:rFonts w:ascii="Times New Roman" w:hAnsi="Times New Roman"/>
          <w:sz w:val="24"/>
          <w:szCs w:val="24"/>
        </w:rPr>
        <w:t>Bunlara ek olarak, t</w:t>
      </w:r>
      <w:r w:rsidRPr="001E5027">
        <w:rPr>
          <w:rFonts w:ascii="Times New Roman" w:hAnsi="Times New Roman"/>
          <w:sz w:val="24"/>
          <w:szCs w:val="24"/>
        </w:rPr>
        <w:t xml:space="preserve">aşımacılık alanında vize sürelerinin uzatılması ve </w:t>
      </w:r>
      <w:r>
        <w:rPr>
          <w:rFonts w:ascii="Times New Roman" w:hAnsi="Times New Roman"/>
          <w:sz w:val="24"/>
          <w:szCs w:val="24"/>
        </w:rPr>
        <w:t xml:space="preserve">vize uygulamalarının </w:t>
      </w:r>
      <w:r w:rsidRPr="00A90A05">
        <w:rPr>
          <w:rFonts w:ascii="Times New Roman" w:eastAsia="Times New Roman" w:hAnsi="Times New Roman"/>
          <w:color w:val="000000"/>
          <w:sz w:val="24"/>
          <w:szCs w:val="24"/>
          <w:lang w:eastAsia="tr-TR"/>
        </w:rPr>
        <w:t xml:space="preserve">Ankara </w:t>
      </w:r>
      <w:r>
        <w:rPr>
          <w:rFonts w:ascii="Times New Roman" w:eastAsia="Times New Roman" w:hAnsi="Times New Roman"/>
          <w:color w:val="000000"/>
          <w:sz w:val="24"/>
          <w:szCs w:val="24"/>
          <w:lang w:eastAsia="tr-TR"/>
        </w:rPr>
        <w:t xml:space="preserve">Suudi Arabistan Büyükelçiliği ve </w:t>
      </w:r>
      <w:r w:rsidRPr="00A90A05">
        <w:rPr>
          <w:rFonts w:ascii="Times New Roman" w:eastAsia="Times New Roman" w:hAnsi="Times New Roman"/>
          <w:color w:val="000000"/>
          <w:sz w:val="24"/>
          <w:szCs w:val="24"/>
          <w:lang w:eastAsia="tr-TR"/>
        </w:rPr>
        <w:t>Suudi Arabistan İstanbul Başkonsolosluğu</w:t>
      </w:r>
      <w:r>
        <w:rPr>
          <w:rFonts w:ascii="Times New Roman" w:eastAsia="Times New Roman" w:hAnsi="Times New Roman"/>
          <w:color w:val="000000"/>
          <w:sz w:val="24"/>
          <w:szCs w:val="24"/>
          <w:lang w:eastAsia="tr-TR"/>
        </w:rPr>
        <w:t xml:space="preserve"> arasında paralellik göstermesi</w:t>
      </w:r>
      <w:r w:rsidRPr="00FD1177">
        <w:rPr>
          <w:rFonts w:ascii="Times New Roman" w:hAnsi="Times New Roman"/>
          <w:sz w:val="24"/>
          <w:szCs w:val="24"/>
        </w:rPr>
        <w:t xml:space="preserve"> </w:t>
      </w:r>
      <w:r>
        <w:rPr>
          <w:rFonts w:ascii="Times New Roman" w:hAnsi="Times New Roman"/>
          <w:sz w:val="24"/>
          <w:szCs w:val="24"/>
        </w:rPr>
        <w:t>önem arz etmektedir.  Araç sürücüleri 6 aylık vize temin edebilmelerine rağmen</w:t>
      </w:r>
      <w:r w:rsidRPr="001E5027">
        <w:rPr>
          <w:rFonts w:ascii="Times New Roman" w:hAnsi="Times New Roman"/>
          <w:sz w:val="24"/>
          <w:szCs w:val="24"/>
        </w:rPr>
        <w:t xml:space="preserve"> </w:t>
      </w:r>
      <w:r>
        <w:rPr>
          <w:rFonts w:ascii="Times New Roman" w:hAnsi="Times New Roman"/>
          <w:sz w:val="24"/>
          <w:szCs w:val="24"/>
        </w:rPr>
        <w:t>t</w:t>
      </w:r>
      <w:r w:rsidRPr="001E5027">
        <w:rPr>
          <w:rFonts w:ascii="Times New Roman" w:hAnsi="Times New Roman"/>
          <w:sz w:val="24"/>
          <w:szCs w:val="24"/>
        </w:rPr>
        <w:t xml:space="preserve">aşımacılık lisansı (C2, L2) 6 aydan daha kısa süre önce </w:t>
      </w:r>
      <w:r w:rsidRPr="001E5027">
        <w:rPr>
          <w:rFonts w:ascii="Times New Roman" w:hAnsi="Times New Roman"/>
          <w:sz w:val="24"/>
          <w:szCs w:val="24"/>
        </w:rPr>
        <w:lastRenderedPageBreak/>
        <w:t>kaydedilmiş araçları kullanacak sürücülere vize verilmemektedir. Örneğin, 5 ay önce alınan veya kiralık araç listesine 5 ay önce kaydı yapılan ve Ulaştırma Bakanlığınca da onaylanan aracı kullanacak sürücü vize alamamaktadır</w:t>
      </w:r>
      <w:r w:rsidR="001B62A0">
        <w:rPr>
          <w:rFonts w:ascii="Times New Roman" w:hAnsi="Times New Roman"/>
          <w:sz w:val="24"/>
          <w:szCs w:val="24"/>
        </w:rPr>
        <w:t>.</w:t>
      </w:r>
      <w:r w:rsidRPr="001E5027">
        <w:rPr>
          <w:rFonts w:ascii="Times New Roman" w:hAnsi="Times New Roman"/>
          <w:sz w:val="24"/>
          <w:szCs w:val="24"/>
        </w:rPr>
        <w:t xml:space="preserve"> Ayrıca, Suudi Arabistan transit vize işlemlerinde, eşyaya ilişkin Fatura ve Menşe Şahadetnamesinin gidilecek ülkenin Büyükelçiliğince tasdik ettirilmesi uygulaması getirilm</w:t>
      </w:r>
      <w:r w:rsidRPr="00B03E73">
        <w:rPr>
          <w:rFonts w:ascii="Times New Roman" w:hAnsi="Times New Roman"/>
          <w:sz w:val="24"/>
          <w:szCs w:val="24"/>
        </w:rPr>
        <w:t>iş olup, tasdik ücreti olarak Türk firmaları 70–100 USD arasında ücret ödemektedir.</w:t>
      </w:r>
    </w:p>
    <w:p w14:paraId="4D764494" w14:textId="77777777" w:rsidR="00A7008C" w:rsidRPr="00B03E73" w:rsidRDefault="00A7008C" w:rsidP="00A7008C">
      <w:pPr>
        <w:spacing w:after="0" w:line="240" w:lineRule="auto"/>
        <w:ind w:firstLine="708"/>
        <w:jc w:val="both"/>
        <w:rPr>
          <w:rFonts w:ascii="Times New Roman" w:hAnsi="Times New Roman"/>
          <w:sz w:val="24"/>
          <w:szCs w:val="24"/>
        </w:rPr>
      </w:pPr>
      <w:r w:rsidRPr="00B03E73">
        <w:rPr>
          <w:rFonts w:ascii="Times New Roman" w:hAnsi="Times New Roman"/>
          <w:sz w:val="24"/>
          <w:szCs w:val="24"/>
        </w:rPr>
        <w:t xml:space="preserve"> </w:t>
      </w:r>
    </w:p>
    <w:p w14:paraId="4D31B587" w14:textId="77777777" w:rsidR="00A7008C" w:rsidRPr="00B03E73" w:rsidRDefault="00A7008C" w:rsidP="00A7008C">
      <w:pPr>
        <w:spacing w:after="0" w:line="240" w:lineRule="auto"/>
        <w:ind w:firstLine="708"/>
        <w:jc w:val="both"/>
        <w:rPr>
          <w:rFonts w:ascii="Times New Roman" w:hAnsi="Times New Roman"/>
          <w:sz w:val="24"/>
          <w:szCs w:val="24"/>
        </w:rPr>
      </w:pPr>
      <w:r>
        <w:rPr>
          <w:rFonts w:ascii="Times New Roman" w:hAnsi="Times New Roman"/>
          <w:sz w:val="24"/>
          <w:szCs w:val="24"/>
        </w:rPr>
        <w:t>Diğer taraftan, s</w:t>
      </w:r>
      <w:r w:rsidRPr="00357B3A">
        <w:rPr>
          <w:rFonts w:ascii="Times New Roman" w:hAnsi="Times New Roman"/>
          <w:sz w:val="24"/>
          <w:szCs w:val="24"/>
        </w:rPr>
        <w:t>ınırda trafik sigortası yapılması zorunludur. Sigortanın işleyişinde bir sorun bulunmamakta olup, sigorta ücreti aylık 200 SAR(yakla</w:t>
      </w:r>
      <w:r>
        <w:rPr>
          <w:rFonts w:ascii="Times New Roman" w:hAnsi="Times New Roman"/>
          <w:sz w:val="24"/>
          <w:szCs w:val="24"/>
        </w:rPr>
        <w:t>şık 53$), yıllık 1.200 SAR  (320</w:t>
      </w:r>
      <w:r w:rsidRPr="00357B3A">
        <w:rPr>
          <w:rFonts w:ascii="Times New Roman" w:hAnsi="Times New Roman"/>
          <w:sz w:val="24"/>
          <w:szCs w:val="24"/>
        </w:rPr>
        <w:t>$)’</w:t>
      </w:r>
      <w:proofErr w:type="spellStart"/>
      <w:proofErr w:type="gramStart"/>
      <w:r w:rsidRPr="00357B3A">
        <w:rPr>
          <w:rFonts w:ascii="Times New Roman" w:hAnsi="Times New Roman"/>
          <w:sz w:val="24"/>
          <w:szCs w:val="24"/>
        </w:rPr>
        <w:t>dır</w:t>
      </w:r>
      <w:proofErr w:type="spellEnd"/>
      <w:proofErr w:type="gramEnd"/>
      <w:r w:rsidRPr="00357B3A">
        <w:rPr>
          <w:rFonts w:ascii="Times New Roman" w:hAnsi="Times New Roman"/>
          <w:sz w:val="24"/>
          <w:szCs w:val="24"/>
        </w:rPr>
        <w:t>.</w:t>
      </w:r>
      <w:r>
        <w:rPr>
          <w:rFonts w:ascii="Times New Roman" w:hAnsi="Times New Roman"/>
          <w:sz w:val="24"/>
          <w:szCs w:val="24"/>
        </w:rPr>
        <w:t xml:space="preserve"> Türk n</w:t>
      </w:r>
      <w:r w:rsidRPr="00B03E73">
        <w:rPr>
          <w:rFonts w:ascii="Times New Roman" w:hAnsi="Times New Roman"/>
          <w:sz w:val="24"/>
          <w:szCs w:val="24"/>
        </w:rPr>
        <w:t xml:space="preserve">akliyecileri bölge ülkelerindeki taşımalara ilişkin ödemek zorunda kaldıkları sigorta ücretlerini düşürmek adına Suudi Arabistan'ın </w:t>
      </w:r>
      <w:r>
        <w:rPr>
          <w:rFonts w:ascii="Times New Roman" w:hAnsi="Times New Roman"/>
          <w:sz w:val="24"/>
          <w:szCs w:val="24"/>
        </w:rPr>
        <w:t xml:space="preserve">da </w:t>
      </w:r>
      <w:r w:rsidRPr="00B03E73">
        <w:rPr>
          <w:rFonts w:ascii="Times New Roman" w:hAnsi="Times New Roman"/>
          <w:sz w:val="24"/>
          <w:szCs w:val="24"/>
        </w:rPr>
        <w:t xml:space="preserve">dâhil olduğu </w:t>
      </w:r>
      <w:r>
        <w:rPr>
          <w:rFonts w:ascii="Times New Roman" w:hAnsi="Times New Roman"/>
          <w:sz w:val="24"/>
          <w:szCs w:val="24"/>
        </w:rPr>
        <w:t>ve tüm Arap Ligi üye ülkelerinde tek bir kartla sigorta imkânı sunan “</w:t>
      </w:r>
      <w:proofErr w:type="spellStart"/>
      <w:r>
        <w:rPr>
          <w:rFonts w:ascii="Times New Roman" w:hAnsi="Times New Roman"/>
          <w:sz w:val="24"/>
          <w:szCs w:val="24"/>
        </w:rPr>
        <w:t>Orange</w:t>
      </w:r>
      <w:proofErr w:type="spellEnd"/>
      <w:r>
        <w:rPr>
          <w:rFonts w:ascii="Times New Roman" w:hAnsi="Times New Roman"/>
          <w:sz w:val="24"/>
          <w:szCs w:val="24"/>
        </w:rPr>
        <w:t xml:space="preserve"> </w:t>
      </w:r>
      <w:proofErr w:type="spellStart"/>
      <w:r>
        <w:rPr>
          <w:rFonts w:ascii="Times New Roman" w:hAnsi="Times New Roman"/>
          <w:sz w:val="24"/>
          <w:szCs w:val="24"/>
        </w:rPr>
        <w:t>Card</w:t>
      </w:r>
      <w:proofErr w:type="spellEnd"/>
      <w:r>
        <w:rPr>
          <w:rFonts w:ascii="Times New Roman" w:hAnsi="Times New Roman"/>
          <w:sz w:val="24"/>
          <w:szCs w:val="24"/>
        </w:rPr>
        <w:t xml:space="preserve">” </w:t>
      </w:r>
      <w:r w:rsidRPr="00B03E73">
        <w:rPr>
          <w:rFonts w:ascii="Times New Roman" w:hAnsi="Times New Roman"/>
          <w:sz w:val="24"/>
          <w:szCs w:val="24"/>
        </w:rPr>
        <w:t xml:space="preserve">sigorta sistemine </w:t>
      </w:r>
      <w:proofErr w:type="gramStart"/>
      <w:r>
        <w:rPr>
          <w:rFonts w:ascii="Times New Roman" w:hAnsi="Times New Roman"/>
          <w:sz w:val="24"/>
          <w:szCs w:val="24"/>
        </w:rPr>
        <w:t>dahil</w:t>
      </w:r>
      <w:proofErr w:type="gramEnd"/>
      <w:r>
        <w:rPr>
          <w:rFonts w:ascii="Times New Roman" w:hAnsi="Times New Roman"/>
          <w:sz w:val="24"/>
          <w:szCs w:val="24"/>
        </w:rPr>
        <w:t xml:space="preserve"> olmak istemektedirler.</w:t>
      </w:r>
    </w:p>
    <w:p w14:paraId="070DC973" w14:textId="77777777" w:rsidR="00A7008C" w:rsidRDefault="00A7008C" w:rsidP="00D76662">
      <w:pPr>
        <w:spacing w:after="0" w:line="240" w:lineRule="auto"/>
        <w:ind w:firstLine="708"/>
        <w:jc w:val="both"/>
        <w:rPr>
          <w:rFonts w:ascii="Times New Roman" w:hAnsi="Times New Roman"/>
          <w:sz w:val="24"/>
          <w:szCs w:val="24"/>
        </w:rPr>
      </w:pPr>
    </w:p>
    <w:p w14:paraId="36F5E63E" w14:textId="77777777" w:rsidR="0018182D" w:rsidRDefault="0018182D" w:rsidP="00D76662">
      <w:pPr>
        <w:spacing w:after="0" w:line="240" w:lineRule="auto"/>
        <w:ind w:firstLine="708"/>
        <w:jc w:val="both"/>
        <w:rPr>
          <w:rFonts w:ascii="Times New Roman" w:hAnsi="Times New Roman"/>
          <w:sz w:val="24"/>
          <w:szCs w:val="24"/>
        </w:rPr>
      </w:pPr>
      <w:r w:rsidRPr="00B03E73">
        <w:rPr>
          <w:rFonts w:ascii="Times New Roman" w:hAnsi="Times New Roman"/>
          <w:sz w:val="24"/>
          <w:szCs w:val="24"/>
        </w:rPr>
        <w:t>Standartlar konusunda Suudi Arabistan'a giren mallar için ihracatçı ülkedeki uygun bir kurumdan standarda uygunluk belgesi istenmektedir. Bu durum dağıtım hizmetlerini de olumsuz etkilemektedir.</w:t>
      </w:r>
    </w:p>
    <w:p w14:paraId="128EAB79" w14:textId="77777777" w:rsidR="00557746" w:rsidRDefault="00557746" w:rsidP="00D76662">
      <w:pPr>
        <w:spacing w:after="0" w:line="240" w:lineRule="auto"/>
        <w:ind w:firstLine="708"/>
        <w:jc w:val="both"/>
        <w:rPr>
          <w:rFonts w:ascii="Times New Roman" w:hAnsi="Times New Roman"/>
          <w:sz w:val="24"/>
          <w:szCs w:val="24"/>
        </w:rPr>
      </w:pPr>
    </w:p>
    <w:p w14:paraId="0654F75C" w14:textId="77777777" w:rsidR="0018182D" w:rsidRPr="00C60AFC" w:rsidRDefault="0018182D" w:rsidP="00A7008C">
      <w:pPr>
        <w:numPr>
          <w:ilvl w:val="0"/>
          <w:numId w:val="45"/>
        </w:numPr>
        <w:tabs>
          <w:tab w:val="left" w:pos="1134"/>
        </w:tabs>
        <w:spacing w:after="0" w:line="240" w:lineRule="auto"/>
        <w:contextualSpacing/>
        <w:jc w:val="both"/>
        <w:rPr>
          <w:rFonts w:ascii="Times New Roman" w:hAnsi="Times New Roman"/>
          <w:b/>
          <w:color w:val="FF0000"/>
          <w:sz w:val="24"/>
          <w:szCs w:val="24"/>
          <w:lang w:val="en-US"/>
        </w:rPr>
      </w:pPr>
      <w:proofErr w:type="spellStart"/>
      <w:r w:rsidRPr="00C60AFC">
        <w:rPr>
          <w:rFonts w:ascii="Times New Roman" w:hAnsi="Times New Roman"/>
          <w:b/>
          <w:color w:val="FF0000"/>
          <w:sz w:val="24"/>
          <w:szCs w:val="24"/>
          <w:lang w:val="en-US"/>
        </w:rPr>
        <w:t>Vize</w:t>
      </w:r>
      <w:proofErr w:type="spellEnd"/>
      <w:r w:rsidRPr="00C60AFC">
        <w:rPr>
          <w:rFonts w:ascii="Times New Roman" w:hAnsi="Times New Roman"/>
          <w:b/>
          <w:color w:val="FF0000"/>
          <w:sz w:val="24"/>
          <w:szCs w:val="24"/>
          <w:lang w:val="en-US"/>
        </w:rPr>
        <w:t xml:space="preserve"> </w:t>
      </w:r>
      <w:proofErr w:type="spellStart"/>
      <w:r w:rsidRPr="00C60AFC">
        <w:rPr>
          <w:rFonts w:ascii="Times New Roman" w:hAnsi="Times New Roman"/>
          <w:b/>
          <w:color w:val="FF0000"/>
          <w:sz w:val="24"/>
          <w:szCs w:val="24"/>
          <w:lang w:val="en-US"/>
        </w:rPr>
        <w:t>Uygulamaları</w:t>
      </w:r>
      <w:proofErr w:type="spellEnd"/>
    </w:p>
    <w:p w14:paraId="04A232F5" w14:textId="77777777" w:rsidR="0018182D" w:rsidRPr="006C6838" w:rsidRDefault="0018182D" w:rsidP="006C6838">
      <w:pPr>
        <w:tabs>
          <w:tab w:val="left" w:pos="1134"/>
        </w:tabs>
        <w:spacing w:after="0" w:line="240" w:lineRule="auto"/>
        <w:ind w:left="720"/>
        <w:contextualSpacing/>
        <w:jc w:val="both"/>
        <w:rPr>
          <w:rFonts w:ascii="Times New Roman" w:hAnsi="Times New Roman"/>
          <w:b/>
          <w:sz w:val="24"/>
          <w:szCs w:val="24"/>
          <w:lang w:val="en-US"/>
        </w:rPr>
      </w:pPr>
    </w:p>
    <w:p w14:paraId="5D898CC3" w14:textId="77777777" w:rsidR="0018182D"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Suudi Arabistan’</w:t>
      </w:r>
      <w:r w:rsidR="0025018C">
        <w:rPr>
          <w:rFonts w:ascii="Times New Roman" w:hAnsi="Times New Roman"/>
          <w:sz w:val="24"/>
          <w:szCs w:val="24"/>
        </w:rPr>
        <w:t>d</w:t>
      </w:r>
      <w:r w:rsidRPr="00D76662">
        <w:rPr>
          <w:rFonts w:ascii="Times New Roman" w:hAnsi="Times New Roman"/>
          <w:sz w:val="24"/>
          <w:szCs w:val="24"/>
        </w:rPr>
        <w:t xml:space="preserve">a </w:t>
      </w:r>
      <w:r w:rsidR="0025018C">
        <w:rPr>
          <w:rFonts w:ascii="Times New Roman" w:hAnsi="Times New Roman"/>
          <w:sz w:val="24"/>
          <w:szCs w:val="24"/>
        </w:rPr>
        <w:t xml:space="preserve">iş yapmak isteyen işadamlarımız </w:t>
      </w:r>
      <w:r w:rsidRPr="00D76662">
        <w:rPr>
          <w:rFonts w:ascii="Times New Roman" w:hAnsi="Times New Roman"/>
          <w:sz w:val="24"/>
          <w:szCs w:val="24"/>
        </w:rPr>
        <w:t>ülkeye giriş</w:t>
      </w:r>
      <w:r w:rsidR="0025018C">
        <w:rPr>
          <w:rFonts w:ascii="Times New Roman" w:hAnsi="Times New Roman"/>
          <w:sz w:val="24"/>
          <w:szCs w:val="24"/>
        </w:rPr>
        <w:t xml:space="preserve">te ciddi sıkıntılar yaşamaktadır. </w:t>
      </w:r>
      <w:r w:rsidRPr="00D76662">
        <w:rPr>
          <w:rFonts w:ascii="Times New Roman" w:hAnsi="Times New Roman"/>
          <w:sz w:val="24"/>
          <w:szCs w:val="24"/>
        </w:rPr>
        <w:t>İşadamlarımız kendi talepleriyle ticari vize başvurusu yapamamaktadır. Ticari vize başvurusu ancak Suudi bir firmanın işadamımıza davet mektubu göndermesi ile gerçekleşebilmektedir. Piyasa araştırması yapmak, pazarı yerinde incelemek üzere ilk kez bu ülkeye gitmek isteyen işadamlarımız ise henüz ilişkide oldukları bir Suudi firma olmaması nedeniyl</w:t>
      </w:r>
      <w:r>
        <w:rPr>
          <w:rFonts w:ascii="Times New Roman" w:hAnsi="Times New Roman"/>
          <w:sz w:val="24"/>
          <w:szCs w:val="24"/>
        </w:rPr>
        <w:t xml:space="preserve">e davet mektubu alamamaktadır. </w:t>
      </w:r>
      <w:r w:rsidRPr="00D76662">
        <w:rPr>
          <w:rFonts w:ascii="Times New Roman" w:hAnsi="Times New Roman"/>
          <w:sz w:val="24"/>
          <w:szCs w:val="24"/>
        </w:rPr>
        <w:t xml:space="preserve">Ayrıca, iş adamlarımız Suudi Arabistan’a ticari amaçlı ziyaretlerinde ciddi zaman alan </w:t>
      </w:r>
      <w:proofErr w:type="gramStart"/>
      <w:r w:rsidRPr="00D76662">
        <w:rPr>
          <w:rFonts w:ascii="Times New Roman" w:hAnsi="Times New Roman"/>
          <w:sz w:val="24"/>
          <w:szCs w:val="24"/>
        </w:rPr>
        <w:t>prosedürler</w:t>
      </w:r>
      <w:proofErr w:type="gramEnd"/>
      <w:r w:rsidRPr="00D76662">
        <w:rPr>
          <w:rFonts w:ascii="Times New Roman" w:hAnsi="Times New Roman"/>
          <w:sz w:val="24"/>
          <w:szCs w:val="24"/>
        </w:rPr>
        <w:t xml:space="preserve"> ve detaylar ile karşılaşmaktadır. Bu durum, iş adamlarımız ile Suudi iş adamlarının bir araya gelmesini zorlaştırmakta ve ticaret hacminin gelişmesini olumsuz etkilemektedir.</w:t>
      </w:r>
    </w:p>
    <w:p w14:paraId="00E9F1AE" w14:textId="77777777" w:rsidR="0018182D" w:rsidRDefault="0018182D" w:rsidP="006C6838">
      <w:pPr>
        <w:spacing w:after="0" w:line="240" w:lineRule="auto"/>
        <w:jc w:val="both"/>
        <w:rPr>
          <w:rFonts w:ascii="Times New Roman" w:hAnsi="Times New Roman"/>
          <w:b/>
          <w:noProof/>
          <w:sz w:val="24"/>
          <w:szCs w:val="24"/>
        </w:rPr>
      </w:pPr>
    </w:p>
    <w:p w14:paraId="29E955B6" w14:textId="77777777" w:rsidR="00815EEC" w:rsidRPr="00B005BC" w:rsidRDefault="00815EEC" w:rsidP="00815EEC">
      <w:pPr>
        <w:spacing w:after="0" w:line="240" w:lineRule="auto"/>
        <w:ind w:firstLine="510"/>
        <w:jc w:val="both"/>
        <w:rPr>
          <w:rFonts w:ascii="Times New Roman" w:eastAsia="Times New Roman" w:hAnsi="Times New Roman"/>
          <w:color w:val="000000"/>
          <w:sz w:val="24"/>
          <w:szCs w:val="24"/>
          <w:lang w:eastAsia="tr-TR"/>
        </w:rPr>
      </w:pPr>
      <w:r>
        <w:rPr>
          <w:rFonts w:ascii="Times New Roman" w:hAnsi="Times New Roman"/>
          <w:sz w:val="24"/>
          <w:szCs w:val="24"/>
        </w:rPr>
        <w:t>Ayrıca</w:t>
      </w:r>
      <w:r w:rsidRPr="00B03E73">
        <w:rPr>
          <w:rFonts w:ascii="Times New Roman" w:hAnsi="Times New Roman"/>
          <w:sz w:val="24"/>
          <w:szCs w:val="24"/>
        </w:rPr>
        <w:t>, ülkede, iş ve işçileri ilgilendiren konularda genel olarak vize alımında ve çalışma izni temininde de zorluklar yaşanmaktadır.</w:t>
      </w:r>
      <w:r>
        <w:rPr>
          <w:rFonts w:ascii="Times New Roman" w:hAnsi="Times New Roman"/>
          <w:sz w:val="24"/>
          <w:szCs w:val="24"/>
        </w:rPr>
        <w:t xml:space="preserve"> Ayrıca sürücü vizeleri çok kısa olup, </w:t>
      </w:r>
      <w:r>
        <w:rPr>
          <w:rFonts w:ascii="Times New Roman" w:eastAsia="Times New Roman" w:hAnsi="Times New Roman"/>
          <w:color w:val="000000"/>
          <w:sz w:val="24"/>
          <w:szCs w:val="24"/>
          <w:lang w:eastAsia="tr-TR"/>
        </w:rPr>
        <w:t>aracın bozulması gibi</w:t>
      </w:r>
      <w:r w:rsidRPr="00B005BC">
        <w:rPr>
          <w:rFonts w:ascii="Times New Roman" w:eastAsia="Times New Roman" w:hAnsi="Times New Roman"/>
          <w:color w:val="000000"/>
          <w:sz w:val="24"/>
          <w:szCs w:val="24"/>
          <w:lang w:eastAsia="tr-TR"/>
        </w:rPr>
        <w:t xml:space="preserve"> olağan dışı durumlarda kalış süresinin aşılması durumunda</w:t>
      </w:r>
      <w:r>
        <w:rPr>
          <w:rFonts w:ascii="Times New Roman" w:eastAsia="Times New Roman" w:hAnsi="Times New Roman"/>
          <w:color w:val="000000"/>
          <w:sz w:val="24"/>
          <w:szCs w:val="24"/>
          <w:lang w:eastAsia="tr-TR"/>
        </w:rPr>
        <w:t xml:space="preserve"> ciddi para cezaları gündeme gelmekte</w:t>
      </w:r>
      <w:r w:rsidRPr="00B005BC">
        <w:rPr>
          <w:rFonts w:ascii="Times New Roman" w:eastAsia="Times New Roman" w:hAnsi="Times New Roman"/>
          <w:color w:val="000000"/>
          <w:sz w:val="24"/>
          <w:szCs w:val="24"/>
          <w:lang w:eastAsia="tr-TR"/>
        </w:rPr>
        <w:t>;</w:t>
      </w:r>
      <w:r>
        <w:rPr>
          <w:rFonts w:ascii="Times New Roman" w:eastAsia="Times New Roman" w:hAnsi="Times New Roman"/>
          <w:color w:val="000000"/>
          <w:sz w:val="24"/>
          <w:szCs w:val="24"/>
          <w:lang w:eastAsia="tr-TR"/>
        </w:rPr>
        <w:t xml:space="preserve"> c</w:t>
      </w:r>
      <w:r w:rsidRPr="00B005BC">
        <w:rPr>
          <w:rFonts w:ascii="Times New Roman" w:eastAsia="Times New Roman" w:hAnsi="Times New Roman"/>
          <w:color w:val="000000"/>
          <w:sz w:val="24"/>
          <w:szCs w:val="24"/>
          <w:lang w:eastAsia="tr-TR"/>
        </w:rPr>
        <w:t>ezanın üzerine, süre aşımının tekrar olması durumunda sürücüye ülkeye 5 yıl giriş yasağı cezası verilmektedir.</w:t>
      </w:r>
    </w:p>
    <w:p w14:paraId="7789F51E" w14:textId="77777777" w:rsidR="00815EEC" w:rsidRPr="00DE49AD" w:rsidRDefault="00815EEC" w:rsidP="006C6838">
      <w:pPr>
        <w:spacing w:after="0" w:line="240" w:lineRule="auto"/>
        <w:jc w:val="both"/>
        <w:rPr>
          <w:rFonts w:ascii="Times New Roman" w:hAnsi="Times New Roman"/>
          <w:b/>
          <w:noProof/>
          <w:sz w:val="24"/>
          <w:szCs w:val="24"/>
        </w:rPr>
      </w:pPr>
    </w:p>
    <w:p w14:paraId="028D689D" w14:textId="77777777" w:rsidR="0018182D" w:rsidRPr="00C60AFC" w:rsidRDefault="0018182D" w:rsidP="00A7008C">
      <w:pPr>
        <w:numPr>
          <w:ilvl w:val="0"/>
          <w:numId w:val="45"/>
        </w:numPr>
        <w:tabs>
          <w:tab w:val="left" w:pos="1134"/>
        </w:tabs>
        <w:spacing w:after="0" w:line="240" w:lineRule="auto"/>
        <w:contextualSpacing/>
        <w:jc w:val="both"/>
        <w:rPr>
          <w:rFonts w:ascii="Times New Roman" w:hAnsi="Times New Roman"/>
          <w:b/>
          <w:color w:val="FF0000"/>
          <w:sz w:val="24"/>
          <w:szCs w:val="24"/>
          <w:lang w:val="en-US"/>
        </w:rPr>
      </w:pPr>
      <w:proofErr w:type="spellStart"/>
      <w:r w:rsidRPr="00C60AFC">
        <w:rPr>
          <w:rFonts w:ascii="Times New Roman" w:hAnsi="Times New Roman"/>
          <w:b/>
          <w:color w:val="FF0000"/>
          <w:sz w:val="24"/>
          <w:szCs w:val="24"/>
          <w:lang w:val="en-US"/>
        </w:rPr>
        <w:t>Kamu</w:t>
      </w:r>
      <w:proofErr w:type="spellEnd"/>
      <w:r w:rsidRPr="00C60AFC">
        <w:rPr>
          <w:rFonts w:ascii="Times New Roman" w:hAnsi="Times New Roman"/>
          <w:b/>
          <w:color w:val="FF0000"/>
          <w:sz w:val="24"/>
          <w:szCs w:val="24"/>
          <w:lang w:val="en-US"/>
        </w:rPr>
        <w:t xml:space="preserve"> </w:t>
      </w:r>
      <w:proofErr w:type="spellStart"/>
      <w:r w:rsidRPr="00C60AFC">
        <w:rPr>
          <w:rFonts w:ascii="Times New Roman" w:hAnsi="Times New Roman"/>
          <w:b/>
          <w:color w:val="FF0000"/>
          <w:sz w:val="24"/>
          <w:szCs w:val="24"/>
          <w:lang w:val="en-US"/>
        </w:rPr>
        <w:t>Alımları</w:t>
      </w:r>
      <w:proofErr w:type="spellEnd"/>
      <w:r w:rsidRPr="00C60AFC">
        <w:rPr>
          <w:rFonts w:ascii="Times New Roman" w:hAnsi="Times New Roman"/>
          <w:b/>
          <w:color w:val="FF0000"/>
          <w:sz w:val="24"/>
          <w:szCs w:val="24"/>
          <w:lang w:val="en-US"/>
        </w:rPr>
        <w:t xml:space="preserve"> </w:t>
      </w:r>
    </w:p>
    <w:p w14:paraId="05F30FB4" w14:textId="77777777" w:rsidR="0018182D" w:rsidRPr="006C6838" w:rsidRDefault="0018182D" w:rsidP="006C6838">
      <w:pPr>
        <w:tabs>
          <w:tab w:val="left" w:pos="1134"/>
        </w:tabs>
        <w:spacing w:after="0" w:line="240" w:lineRule="auto"/>
        <w:ind w:left="720"/>
        <w:contextualSpacing/>
        <w:jc w:val="both"/>
        <w:rPr>
          <w:rFonts w:ascii="Times New Roman" w:hAnsi="Times New Roman"/>
          <w:b/>
          <w:noProof/>
          <w:sz w:val="24"/>
          <w:szCs w:val="24"/>
        </w:rPr>
      </w:pPr>
    </w:p>
    <w:p w14:paraId="58AE1680" w14:textId="77777777" w:rsidR="0046404C" w:rsidRDefault="0046404C" w:rsidP="0046404C">
      <w:pPr>
        <w:spacing w:after="0" w:line="240" w:lineRule="auto"/>
        <w:ind w:firstLine="709"/>
        <w:jc w:val="both"/>
        <w:rPr>
          <w:rFonts w:ascii="Times New Roman" w:hAnsi="Times New Roman"/>
          <w:sz w:val="24"/>
          <w:szCs w:val="24"/>
        </w:rPr>
      </w:pPr>
      <w:r w:rsidRPr="00291D1A">
        <w:rPr>
          <w:rFonts w:ascii="Times New Roman" w:hAnsi="Times New Roman"/>
          <w:sz w:val="24"/>
          <w:szCs w:val="24"/>
        </w:rPr>
        <w:t xml:space="preserve">Suudi Arabistan’da kamu ihalelerini gerçekleştiren merkezi bir kamu otoritesi bulunmamaktadır. Bütün kamu kurumlarının sözleşme yapma yetkisi bulunmaktadır. </w:t>
      </w:r>
    </w:p>
    <w:p w14:paraId="29A2207B" w14:textId="77777777" w:rsidR="0046404C" w:rsidRPr="00291D1A" w:rsidRDefault="0046404C" w:rsidP="0046404C">
      <w:pPr>
        <w:spacing w:after="0" w:line="240" w:lineRule="auto"/>
        <w:ind w:firstLine="510"/>
        <w:jc w:val="both"/>
        <w:rPr>
          <w:rFonts w:ascii="Times New Roman" w:hAnsi="Times New Roman"/>
          <w:sz w:val="24"/>
          <w:szCs w:val="24"/>
        </w:rPr>
      </w:pPr>
    </w:p>
    <w:p w14:paraId="4BC4E021" w14:textId="77777777" w:rsidR="0018182D" w:rsidRPr="00D76662" w:rsidRDefault="0046404C" w:rsidP="00D76662">
      <w:pPr>
        <w:spacing w:after="0" w:line="240" w:lineRule="auto"/>
        <w:ind w:firstLine="708"/>
        <w:jc w:val="both"/>
        <w:rPr>
          <w:rFonts w:ascii="Times New Roman" w:hAnsi="Times New Roman"/>
          <w:sz w:val="24"/>
          <w:szCs w:val="24"/>
        </w:rPr>
      </w:pPr>
      <w:r w:rsidRPr="00291D1A">
        <w:rPr>
          <w:rFonts w:ascii="Times New Roman" w:hAnsi="Times New Roman"/>
          <w:sz w:val="24"/>
          <w:szCs w:val="24"/>
        </w:rPr>
        <w:t xml:space="preserve">İhale düzenlemelerine göre, </w:t>
      </w:r>
      <w:r w:rsidR="008647BF">
        <w:rPr>
          <w:rFonts w:ascii="Times New Roman" w:hAnsi="Times New Roman"/>
          <w:sz w:val="24"/>
          <w:szCs w:val="24"/>
        </w:rPr>
        <w:t xml:space="preserve">Suudi </w:t>
      </w:r>
      <w:r w:rsidRPr="00291D1A">
        <w:rPr>
          <w:rFonts w:ascii="Times New Roman" w:hAnsi="Times New Roman"/>
          <w:sz w:val="24"/>
          <w:szCs w:val="24"/>
        </w:rPr>
        <w:t xml:space="preserve">vatandaşlara ve en az % 51 hissesi </w:t>
      </w:r>
      <w:r w:rsidR="008647BF">
        <w:rPr>
          <w:rFonts w:ascii="Times New Roman" w:hAnsi="Times New Roman"/>
          <w:sz w:val="24"/>
          <w:szCs w:val="24"/>
        </w:rPr>
        <w:t xml:space="preserve">Suudi vatandaşlara </w:t>
      </w:r>
      <w:r w:rsidRPr="00291D1A">
        <w:rPr>
          <w:rFonts w:ascii="Times New Roman" w:hAnsi="Times New Roman"/>
          <w:sz w:val="24"/>
          <w:szCs w:val="24"/>
        </w:rPr>
        <w:t>ait olan firmalara öncelik verilmektedir. Aynı şekilde Suud</w:t>
      </w:r>
      <w:r w:rsidR="008647BF">
        <w:rPr>
          <w:rFonts w:ascii="Times New Roman" w:hAnsi="Times New Roman"/>
          <w:sz w:val="24"/>
          <w:szCs w:val="24"/>
        </w:rPr>
        <w:t>i</w:t>
      </w:r>
      <w:r w:rsidRPr="00291D1A">
        <w:rPr>
          <w:rFonts w:ascii="Times New Roman" w:hAnsi="Times New Roman"/>
          <w:sz w:val="24"/>
          <w:szCs w:val="24"/>
        </w:rPr>
        <w:t xml:space="preserve"> menşeli olan ve ihale şartlarını karşılayan ürünlere de öncelik verilmektedir. Ayrıca, kamu alımlarında </w:t>
      </w:r>
      <w:r w:rsidR="00C32D02">
        <w:rPr>
          <w:rFonts w:ascii="Times New Roman" w:hAnsi="Times New Roman"/>
          <w:sz w:val="24"/>
          <w:szCs w:val="24"/>
        </w:rPr>
        <w:t xml:space="preserve">KİK </w:t>
      </w:r>
      <w:r w:rsidRPr="00291D1A">
        <w:rPr>
          <w:rFonts w:ascii="Times New Roman" w:hAnsi="Times New Roman"/>
          <w:sz w:val="24"/>
          <w:szCs w:val="24"/>
        </w:rPr>
        <w:t>ülke ürünlerine öncelik sağlanmaktadır. Yab</w:t>
      </w:r>
      <w:r w:rsidR="008647BF">
        <w:rPr>
          <w:rFonts w:ascii="Times New Roman" w:hAnsi="Times New Roman"/>
          <w:sz w:val="24"/>
          <w:szCs w:val="24"/>
        </w:rPr>
        <w:t>ancı ülke firmalarının da katıl</w:t>
      </w:r>
      <w:r w:rsidRPr="00291D1A">
        <w:rPr>
          <w:rFonts w:ascii="Times New Roman" w:hAnsi="Times New Roman"/>
          <w:sz w:val="24"/>
          <w:szCs w:val="24"/>
        </w:rPr>
        <w:t xml:space="preserve">dığı ihalelerde, </w:t>
      </w:r>
      <w:r w:rsidR="00C32D02">
        <w:rPr>
          <w:rFonts w:ascii="Times New Roman" w:hAnsi="Times New Roman"/>
          <w:sz w:val="24"/>
          <w:szCs w:val="24"/>
        </w:rPr>
        <w:t xml:space="preserve">KİK </w:t>
      </w:r>
      <w:r w:rsidRPr="00291D1A">
        <w:rPr>
          <w:rFonts w:ascii="Times New Roman" w:hAnsi="Times New Roman"/>
          <w:sz w:val="24"/>
          <w:szCs w:val="24"/>
        </w:rPr>
        <w:t xml:space="preserve">ülkelerinin ürünleri, en fazla % 10 fiyat farkı olması şatıyla tercih edilmektedir. Kamu ihalelerine katılan yabancı firmaların, </w:t>
      </w:r>
      <w:r w:rsidR="008647BF">
        <w:rPr>
          <w:rFonts w:ascii="Times New Roman" w:hAnsi="Times New Roman"/>
          <w:sz w:val="24"/>
          <w:szCs w:val="24"/>
        </w:rPr>
        <w:t xml:space="preserve">Suudi </w:t>
      </w:r>
      <w:r w:rsidRPr="00291D1A">
        <w:rPr>
          <w:rFonts w:ascii="Times New Roman" w:hAnsi="Times New Roman"/>
          <w:sz w:val="24"/>
          <w:szCs w:val="24"/>
        </w:rPr>
        <w:t>vatandaşlara ihale konusuna ilişkin bir eğitim programı sağlamaları da talep edilmektedir.</w:t>
      </w:r>
    </w:p>
    <w:p w14:paraId="5AD73CD6" w14:textId="77777777" w:rsidR="00C32D02" w:rsidRDefault="00C32D02" w:rsidP="00D76662">
      <w:pPr>
        <w:spacing w:after="0" w:line="240" w:lineRule="auto"/>
        <w:ind w:firstLine="708"/>
        <w:jc w:val="both"/>
        <w:rPr>
          <w:rFonts w:ascii="Times New Roman" w:hAnsi="Times New Roman"/>
          <w:sz w:val="24"/>
          <w:szCs w:val="24"/>
        </w:rPr>
      </w:pPr>
    </w:p>
    <w:p w14:paraId="0E45B855" w14:textId="77777777" w:rsidR="0018182D" w:rsidRPr="00D76662"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lastRenderedPageBreak/>
        <w:t xml:space="preserve">Savunma alanındaki </w:t>
      </w:r>
      <w:r>
        <w:rPr>
          <w:rFonts w:ascii="Times New Roman" w:hAnsi="Times New Roman"/>
          <w:sz w:val="24"/>
          <w:szCs w:val="24"/>
        </w:rPr>
        <w:t>alımlar, bu alandaki</w:t>
      </w:r>
      <w:r w:rsidRPr="00D76662">
        <w:rPr>
          <w:rFonts w:ascii="Times New Roman" w:hAnsi="Times New Roman"/>
          <w:sz w:val="24"/>
          <w:szCs w:val="24"/>
        </w:rPr>
        <w:t xml:space="preserve"> kararname ve yönetmeliklere tabi değildir. Büyük askeri projeler için, proje </w:t>
      </w:r>
      <w:proofErr w:type="gramStart"/>
      <w:r w:rsidRPr="00D76662">
        <w:rPr>
          <w:rFonts w:ascii="Times New Roman" w:hAnsi="Times New Roman"/>
          <w:sz w:val="24"/>
          <w:szCs w:val="24"/>
        </w:rPr>
        <w:t>bazlı</w:t>
      </w:r>
      <w:proofErr w:type="gramEnd"/>
      <w:r w:rsidRPr="00D76662">
        <w:rPr>
          <w:rFonts w:ascii="Times New Roman" w:hAnsi="Times New Roman"/>
          <w:sz w:val="24"/>
          <w:szCs w:val="24"/>
        </w:rPr>
        <w:t xml:space="preserve"> bire bir pazarlık süreci bulunmakta olup,  çoğunlukla ofset yükümlülüğü de getirilmektedir. </w:t>
      </w:r>
    </w:p>
    <w:p w14:paraId="23BD5F82" w14:textId="77777777" w:rsidR="0018182D" w:rsidRDefault="0018182D" w:rsidP="00D76662">
      <w:pPr>
        <w:spacing w:after="0" w:line="240" w:lineRule="auto"/>
        <w:ind w:firstLine="708"/>
        <w:jc w:val="both"/>
        <w:rPr>
          <w:rFonts w:ascii="Times New Roman" w:hAnsi="Times New Roman"/>
          <w:sz w:val="24"/>
          <w:szCs w:val="24"/>
        </w:rPr>
      </w:pPr>
    </w:p>
    <w:p w14:paraId="3305D4C5" w14:textId="77777777" w:rsidR="0018182D" w:rsidRPr="00C60AFC" w:rsidRDefault="008647BF" w:rsidP="00A7008C">
      <w:pPr>
        <w:numPr>
          <w:ilvl w:val="0"/>
          <w:numId w:val="45"/>
        </w:numPr>
        <w:tabs>
          <w:tab w:val="left" w:pos="1134"/>
        </w:tabs>
        <w:spacing w:after="0" w:line="240" w:lineRule="auto"/>
        <w:contextualSpacing/>
        <w:jc w:val="both"/>
        <w:rPr>
          <w:rFonts w:ascii="Times New Roman" w:hAnsi="Times New Roman"/>
          <w:b/>
          <w:noProof/>
          <w:color w:val="FF0000"/>
          <w:sz w:val="24"/>
          <w:szCs w:val="24"/>
        </w:rPr>
      </w:pPr>
      <w:r>
        <w:rPr>
          <w:rFonts w:ascii="Times New Roman" w:hAnsi="Times New Roman"/>
          <w:b/>
          <w:color w:val="FF0000"/>
          <w:sz w:val="24"/>
          <w:szCs w:val="24"/>
        </w:rPr>
        <w:t>Türkiye-</w:t>
      </w:r>
      <w:r w:rsidR="0018182D" w:rsidRPr="00E9253F">
        <w:rPr>
          <w:rFonts w:ascii="Times New Roman" w:hAnsi="Times New Roman"/>
          <w:b/>
          <w:color w:val="FF0000"/>
          <w:sz w:val="24"/>
          <w:szCs w:val="24"/>
        </w:rPr>
        <w:t>Körfez İşbirliği Konseyi Serbest Ticaret Anlaşması</w:t>
      </w:r>
    </w:p>
    <w:p w14:paraId="01C05B8B" w14:textId="77777777" w:rsidR="0018182D" w:rsidRPr="00730A58" w:rsidRDefault="0018182D" w:rsidP="00730A58">
      <w:pPr>
        <w:tabs>
          <w:tab w:val="left" w:pos="1134"/>
        </w:tabs>
        <w:spacing w:after="0" w:line="240" w:lineRule="auto"/>
        <w:ind w:left="720"/>
        <w:contextualSpacing/>
        <w:jc w:val="both"/>
        <w:rPr>
          <w:rFonts w:ascii="Times New Roman" w:hAnsi="Times New Roman"/>
          <w:b/>
          <w:noProof/>
          <w:sz w:val="24"/>
          <w:szCs w:val="24"/>
        </w:rPr>
      </w:pPr>
    </w:p>
    <w:p w14:paraId="4B848C08" w14:textId="77777777" w:rsidR="0018182D"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 xml:space="preserve">Suudi Arabistan pazarına giriş </w:t>
      </w:r>
      <w:r w:rsidR="00D70613" w:rsidRPr="00D76662">
        <w:rPr>
          <w:rFonts w:ascii="Times New Roman" w:hAnsi="Times New Roman"/>
          <w:sz w:val="24"/>
          <w:szCs w:val="24"/>
        </w:rPr>
        <w:t>imkânlarını</w:t>
      </w:r>
      <w:r w:rsidRPr="00D76662">
        <w:rPr>
          <w:rFonts w:ascii="Times New Roman" w:hAnsi="Times New Roman"/>
          <w:sz w:val="24"/>
          <w:szCs w:val="24"/>
        </w:rPr>
        <w:t xml:space="preserve"> artırmak amacıyla, Suudi Arabistan’ın üyesi olduğu Körfez İşbirliği Konseyi </w:t>
      </w:r>
      <w:r w:rsidR="008647BF">
        <w:rPr>
          <w:rFonts w:ascii="Times New Roman" w:hAnsi="Times New Roman"/>
          <w:sz w:val="24"/>
          <w:szCs w:val="24"/>
        </w:rPr>
        <w:t xml:space="preserve">(KİK) </w:t>
      </w:r>
      <w:r w:rsidRPr="00D76662">
        <w:rPr>
          <w:rFonts w:ascii="Times New Roman" w:hAnsi="Times New Roman"/>
          <w:sz w:val="24"/>
          <w:szCs w:val="24"/>
        </w:rPr>
        <w:t>ile bir STA akdedilmesine yönelik müzakerelere 15 Kasım 2005 tarihinde Riyad’da başlanmıştır. Müzakerelerin IV. turu 22-24 Nisan 2009 tarihlerinde Ankara’da gerçekleştirilmiş, 28-30 Eylül 2009 tarihlerinde Riyad’da yapılması öngörülen V. tur müzakereler ise muhataplarımızın talebi üzerine önce ertelenmiş, ardından iptal edilmiştir.</w:t>
      </w:r>
    </w:p>
    <w:p w14:paraId="36FCF303" w14:textId="77777777" w:rsidR="0018182D" w:rsidRPr="00D76662" w:rsidRDefault="0018182D" w:rsidP="00D76662">
      <w:pPr>
        <w:spacing w:after="0" w:line="240" w:lineRule="auto"/>
        <w:ind w:firstLine="708"/>
        <w:jc w:val="both"/>
        <w:rPr>
          <w:rFonts w:ascii="Times New Roman" w:hAnsi="Times New Roman"/>
          <w:sz w:val="24"/>
          <w:szCs w:val="24"/>
        </w:rPr>
      </w:pPr>
    </w:p>
    <w:p w14:paraId="21039E59" w14:textId="77777777" w:rsidR="0077710D"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KİK’in yürüttüğü tüm STA müzakerelerini askıya alması ve üçüncü ülkeler ile yürütülen STA müzakereleri ile ilgili teknik gözden geçirme çalışması başlattığını ilan etmesi sebebi ile müzakerelere devam edilememiştir. Daha sonra, Türkiye-KİK STA müzakerelerinin tekrar başlatılması hususu, muhtelif platform ve temaslarda gündeme getirilmiş ancak bugüne değin somut bir sonuç alınamamıştır.</w:t>
      </w:r>
    </w:p>
    <w:p w14:paraId="22DE7129" w14:textId="77777777" w:rsidR="00A7008C" w:rsidRDefault="00A7008C" w:rsidP="00D76662">
      <w:pPr>
        <w:spacing w:after="0" w:line="240" w:lineRule="auto"/>
        <w:ind w:firstLine="708"/>
        <w:jc w:val="both"/>
        <w:rPr>
          <w:rFonts w:ascii="Times New Roman" w:hAnsi="Times New Roman"/>
          <w:sz w:val="24"/>
          <w:szCs w:val="24"/>
        </w:rPr>
      </w:pPr>
    </w:p>
    <w:p w14:paraId="4AA7E78B" w14:textId="77777777" w:rsidR="000B142D" w:rsidRPr="00ED107E" w:rsidRDefault="000B142D" w:rsidP="000B142D">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KİK ülkelerince, bu ülkeler </w:t>
      </w:r>
      <w:r w:rsidRPr="004156C6">
        <w:rPr>
          <w:rFonts w:ascii="Times New Roman" w:hAnsi="Times New Roman"/>
          <w:sz w:val="24"/>
          <w:szCs w:val="24"/>
        </w:rPr>
        <w:t xml:space="preserve">ürünlerine karşı önlem uygulayan ülke veya ülke grupları ile </w:t>
      </w:r>
      <w:r>
        <w:rPr>
          <w:rFonts w:ascii="Times New Roman" w:hAnsi="Times New Roman"/>
          <w:sz w:val="24"/>
          <w:szCs w:val="24"/>
        </w:rPr>
        <w:t xml:space="preserve">STA </w:t>
      </w:r>
      <w:r w:rsidRPr="004156C6">
        <w:rPr>
          <w:rFonts w:ascii="Times New Roman" w:hAnsi="Times New Roman"/>
          <w:sz w:val="24"/>
          <w:szCs w:val="24"/>
        </w:rPr>
        <w:t>mü</w:t>
      </w:r>
      <w:r>
        <w:rPr>
          <w:rFonts w:ascii="Times New Roman" w:hAnsi="Times New Roman"/>
          <w:sz w:val="24"/>
          <w:szCs w:val="24"/>
        </w:rPr>
        <w:t>zakeresi yürütmeme yönünde bir karar alındığı öğrenilmiştir.</w:t>
      </w:r>
    </w:p>
    <w:p w14:paraId="266A9B6F" w14:textId="77777777" w:rsidR="00A7008C" w:rsidRDefault="00A7008C" w:rsidP="00D76662">
      <w:pPr>
        <w:spacing w:after="0" w:line="240" w:lineRule="auto"/>
        <w:ind w:firstLine="708"/>
        <w:jc w:val="both"/>
        <w:rPr>
          <w:rFonts w:ascii="Times New Roman" w:hAnsi="Times New Roman"/>
          <w:sz w:val="24"/>
          <w:szCs w:val="24"/>
        </w:rPr>
      </w:pPr>
    </w:p>
    <w:p w14:paraId="62D9C64B" w14:textId="77777777" w:rsidR="0077710D" w:rsidRDefault="0077710D">
      <w:pPr>
        <w:spacing w:after="0" w:line="240" w:lineRule="auto"/>
        <w:rPr>
          <w:rFonts w:ascii="Times New Roman" w:hAnsi="Times New Roman"/>
          <w:sz w:val="24"/>
          <w:szCs w:val="24"/>
        </w:rPr>
      </w:pPr>
      <w:r>
        <w:rPr>
          <w:rFonts w:ascii="Times New Roman" w:hAnsi="Times New Roman"/>
          <w:sz w:val="24"/>
          <w:szCs w:val="24"/>
        </w:rPr>
        <w:br w:type="page"/>
      </w:r>
    </w:p>
    <w:p w14:paraId="57990456" w14:textId="77777777" w:rsidR="0018182D" w:rsidRPr="00C60AFC" w:rsidRDefault="0018182D" w:rsidP="00B33ADA">
      <w:pPr>
        <w:numPr>
          <w:ilvl w:val="0"/>
          <w:numId w:val="1"/>
        </w:numPr>
        <w:tabs>
          <w:tab w:val="left" w:pos="1134"/>
        </w:tabs>
        <w:spacing w:line="240" w:lineRule="auto"/>
        <w:jc w:val="both"/>
        <w:rPr>
          <w:rFonts w:ascii="Times New Roman" w:hAnsi="Times New Roman"/>
          <w:b/>
          <w:color w:val="FF0000"/>
          <w:sz w:val="24"/>
          <w:szCs w:val="24"/>
          <w:shd w:val="clear" w:color="auto" w:fill="FFFFFF"/>
        </w:rPr>
      </w:pPr>
      <w:r w:rsidRPr="00C60AFC">
        <w:rPr>
          <w:rFonts w:ascii="Times New Roman" w:hAnsi="Times New Roman"/>
          <w:b/>
          <w:color w:val="FF0000"/>
          <w:sz w:val="24"/>
          <w:szCs w:val="24"/>
          <w:shd w:val="clear" w:color="auto" w:fill="FFFFFF"/>
        </w:rPr>
        <w:lastRenderedPageBreak/>
        <w:t>UKRAYNA</w:t>
      </w:r>
    </w:p>
    <w:p w14:paraId="24482FF6" w14:textId="77777777" w:rsidR="0018182D" w:rsidRPr="00C60AFC" w:rsidRDefault="0018182D" w:rsidP="009652E1">
      <w:pPr>
        <w:numPr>
          <w:ilvl w:val="0"/>
          <w:numId w:val="17"/>
        </w:numPr>
        <w:tabs>
          <w:tab w:val="left" w:pos="1134"/>
        </w:tabs>
        <w:spacing w:after="0" w:line="240" w:lineRule="auto"/>
        <w:contextualSpacing/>
        <w:jc w:val="both"/>
        <w:rPr>
          <w:rFonts w:ascii="Times New Roman" w:hAnsi="Times New Roman"/>
          <w:b/>
          <w:noProof/>
          <w:color w:val="FF0000"/>
          <w:sz w:val="24"/>
          <w:szCs w:val="24"/>
        </w:rPr>
      </w:pPr>
      <w:r w:rsidRPr="00C60AFC">
        <w:rPr>
          <w:rFonts w:ascii="Times New Roman" w:hAnsi="Times New Roman"/>
          <w:b/>
          <w:noProof/>
          <w:color w:val="FF0000"/>
          <w:sz w:val="24"/>
          <w:szCs w:val="24"/>
        </w:rPr>
        <w:t xml:space="preserve">Ticari İlişkilerin Özeti </w:t>
      </w:r>
    </w:p>
    <w:p w14:paraId="0064A63F" w14:textId="77777777" w:rsidR="0018182D" w:rsidRPr="000749D5" w:rsidRDefault="0018182D" w:rsidP="000749D5">
      <w:pPr>
        <w:tabs>
          <w:tab w:val="left" w:pos="1134"/>
        </w:tabs>
        <w:spacing w:after="0" w:line="240" w:lineRule="auto"/>
        <w:jc w:val="both"/>
        <w:rPr>
          <w:rFonts w:ascii="Times New Roman" w:hAnsi="Times New Roman"/>
          <w:b/>
          <w:color w:val="222222"/>
          <w:sz w:val="24"/>
          <w:szCs w:val="24"/>
          <w:shd w:val="clear" w:color="auto" w:fill="FFFFFF"/>
        </w:rPr>
      </w:pPr>
    </w:p>
    <w:p w14:paraId="304A6301" w14:textId="77777777" w:rsidR="005F503A"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 xml:space="preserve">Ukrayna’nın dünya ekonomisi ile uluslararası ticaret sistemi ile bütünleşme süreci özellikle 2005 yılından itibaren başlamıştır. Nitekim Ukrayna’ya Aralık 2005 tarihinde Avrupa Birliği ve Mart 2006’da </w:t>
      </w:r>
      <w:r>
        <w:rPr>
          <w:rFonts w:ascii="Times New Roman" w:hAnsi="Times New Roman"/>
          <w:sz w:val="24"/>
          <w:szCs w:val="24"/>
        </w:rPr>
        <w:t xml:space="preserve">da </w:t>
      </w:r>
      <w:r w:rsidRPr="00D76662">
        <w:rPr>
          <w:rFonts w:ascii="Times New Roman" w:hAnsi="Times New Roman"/>
          <w:sz w:val="24"/>
          <w:szCs w:val="24"/>
        </w:rPr>
        <w:t>ABD tarafından “Pazar Ekonomisi Statüsü” tanınmıştır. 14 yıldır süren müzakerelerin ardından ise Ukrayna 16 Mayıs 2008 tarihinde DTÖ</w:t>
      </w:r>
      <w:r>
        <w:rPr>
          <w:rFonts w:ascii="Times New Roman" w:hAnsi="Times New Roman"/>
          <w:sz w:val="24"/>
          <w:szCs w:val="24"/>
        </w:rPr>
        <w:t>’ye</w:t>
      </w:r>
      <w:r w:rsidRPr="00D76662">
        <w:rPr>
          <w:rFonts w:ascii="Times New Roman" w:hAnsi="Times New Roman"/>
          <w:sz w:val="24"/>
          <w:szCs w:val="24"/>
        </w:rPr>
        <w:t xml:space="preserve"> üye olmuştur. </w:t>
      </w:r>
    </w:p>
    <w:p w14:paraId="30C4E5F9" w14:textId="77777777" w:rsidR="005F503A" w:rsidRDefault="005F503A" w:rsidP="00D76662">
      <w:pPr>
        <w:spacing w:after="0" w:line="240" w:lineRule="auto"/>
        <w:ind w:firstLine="708"/>
        <w:jc w:val="both"/>
        <w:rPr>
          <w:rFonts w:ascii="Times New Roman" w:hAnsi="Times New Roman"/>
          <w:sz w:val="24"/>
          <w:szCs w:val="24"/>
        </w:rPr>
      </w:pPr>
    </w:p>
    <w:p w14:paraId="0CB743B2" w14:textId="77777777" w:rsidR="0018182D" w:rsidRPr="00D76662"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 xml:space="preserve">Türk müteşebbisleri için önemli bir pazar olan </w:t>
      </w:r>
      <w:r w:rsidR="00EB3716" w:rsidRPr="00300744">
        <w:rPr>
          <w:rFonts w:ascii="Times New Roman" w:hAnsi="Times New Roman"/>
          <w:sz w:val="24"/>
          <w:szCs w:val="24"/>
        </w:rPr>
        <w:t xml:space="preserve">ve geçiş süreci sıkıntılarına bağlı olarak istikrarsızlıklar </w:t>
      </w:r>
      <w:r w:rsidR="00EB3716">
        <w:rPr>
          <w:rFonts w:ascii="Times New Roman" w:hAnsi="Times New Roman"/>
          <w:sz w:val="24"/>
          <w:szCs w:val="24"/>
        </w:rPr>
        <w:t>yaşanan</w:t>
      </w:r>
      <w:r w:rsidR="00EB3716" w:rsidRPr="00300744">
        <w:rPr>
          <w:rFonts w:ascii="Times New Roman" w:hAnsi="Times New Roman"/>
          <w:sz w:val="24"/>
          <w:szCs w:val="24"/>
        </w:rPr>
        <w:t xml:space="preserve"> </w:t>
      </w:r>
      <w:r w:rsidRPr="00D76662">
        <w:rPr>
          <w:rFonts w:ascii="Times New Roman" w:hAnsi="Times New Roman"/>
          <w:sz w:val="24"/>
          <w:szCs w:val="24"/>
        </w:rPr>
        <w:t xml:space="preserve">Ukrayna’da </w:t>
      </w:r>
      <w:r w:rsidR="00EB3716" w:rsidRPr="00300744">
        <w:rPr>
          <w:rFonts w:ascii="Times New Roman" w:hAnsi="Times New Roman"/>
          <w:sz w:val="24"/>
          <w:szCs w:val="24"/>
        </w:rPr>
        <w:t xml:space="preserve">son bir yıldır </w:t>
      </w:r>
      <w:r w:rsidR="00EB3716">
        <w:rPr>
          <w:rFonts w:ascii="Times New Roman" w:hAnsi="Times New Roman"/>
          <w:sz w:val="24"/>
          <w:szCs w:val="24"/>
        </w:rPr>
        <w:t>süregelen</w:t>
      </w:r>
      <w:r w:rsidR="00EB3716" w:rsidRPr="00300744">
        <w:rPr>
          <w:rFonts w:ascii="Times New Roman" w:hAnsi="Times New Roman"/>
          <w:sz w:val="24"/>
          <w:szCs w:val="24"/>
        </w:rPr>
        <w:t xml:space="preserve"> politik kriz ve akabindeki derin ekonomik krizle birlikte ülkede yapılmaya çalışılan </w:t>
      </w:r>
      <w:r w:rsidR="00EB3716">
        <w:rPr>
          <w:rFonts w:ascii="Times New Roman" w:hAnsi="Times New Roman"/>
          <w:sz w:val="24"/>
          <w:szCs w:val="24"/>
        </w:rPr>
        <w:t xml:space="preserve">köklü </w:t>
      </w:r>
      <w:r w:rsidR="00EB3716" w:rsidRPr="00300744">
        <w:rPr>
          <w:rFonts w:ascii="Times New Roman" w:hAnsi="Times New Roman"/>
          <w:sz w:val="24"/>
          <w:szCs w:val="24"/>
        </w:rPr>
        <w:t>reformların gerçekleşt</w:t>
      </w:r>
      <w:r w:rsidR="00EB3716">
        <w:rPr>
          <w:rFonts w:ascii="Times New Roman" w:hAnsi="Times New Roman"/>
          <w:sz w:val="24"/>
          <w:szCs w:val="24"/>
        </w:rPr>
        <w:t>i</w:t>
      </w:r>
      <w:r w:rsidR="00EB3716" w:rsidRPr="00300744">
        <w:rPr>
          <w:rFonts w:ascii="Times New Roman" w:hAnsi="Times New Roman"/>
          <w:sz w:val="24"/>
          <w:szCs w:val="24"/>
        </w:rPr>
        <w:t>rilmesi halinde ticaret ve yatırım hayatında</w:t>
      </w:r>
      <w:r w:rsidR="00EB3716" w:rsidRPr="00E84B83">
        <w:rPr>
          <w:rFonts w:ascii="Times New Roman" w:hAnsi="Times New Roman"/>
          <w:sz w:val="24"/>
          <w:szCs w:val="24"/>
        </w:rPr>
        <w:t xml:space="preserve"> </w:t>
      </w:r>
      <w:r w:rsidRPr="00D76662">
        <w:rPr>
          <w:rFonts w:ascii="Times New Roman" w:hAnsi="Times New Roman"/>
          <w:sz w:val="24"/>
          <w:szCs w:val="24"/>
        </w:rPr>
        <w:t xml:space="preserve">gelişen bir seyir </w:t>
      </w:r>
      <w:r w:rsidR="00EB3716" w:rsidRPr="00300744">
        <w:rPr>
          <w:rFonts w:ascii="Times New Roman" w:hAnsi="Times New Roman"/>
          <w:sz w:val="24"/>
          <w:szCs w:val="24"/>
        </w:rPr>
        <w:t>olabileceği düşünülmektedir.</w:t>
      </w:r>
    </w:p>
    <w:p w14:paraId="6DACCD04" w14:textId="77777777" w:rsidR="0018182D" w:rsidRPr="00D76662" w:rsidRDefault="0018182D" w:rsidP="00D76662">
      <w:pPr>
        <w:spacing w:after="0" w:line="240" w:lineRule="auto"/>
        <w:ind w:firstLine="708"/>
        <w:jc w:val="both"/>
        <w:rPr>
          <w:rFonts w:ascii="Times New Roman" w:hAnsi="Times New Roman"/>
          <w:sz w:val="24"/>
          <w:szCs w:val="24"/>
        </w:rPr>
      </w:pPr>
    </w:p>
    <w:p w14:paraId="19420BFD" w14:textId="77777777" w:rsidR="0018182D" w:rsidRPr="00D76662" w:rsidRDefault="0018182D" w:rsidP="00FA592B">
      <w:pPr>
        <w:spacing w:after="0" w:line="240" w:lineRule="auto"/>
        <w:ind w:firstLine="708"/>
        <w:jc w:val="both"/>
        <w:rPr>
          <w:rFonts w:ascii="Times New Roman" w:hAnsi="Times New Roman"/>
          <w:sz w:val="24"/>
          <w:szCs w:val="24"/>
        </w:rPr>
      </w:pPr>
      <w:r w:rsidRPr="00D76662">
        <w:rPr>
          <w:rFonts w:ascii="Times New Roman" w:hAnsi="Times New Roman"/>
          <w:sz w:val="24"/>
          <w:szCs w:val="24"/>
        </w:rPr>
        <w:t xml:space="preserve">Türkiye ve Ukrayna arasındaki ikili ticaret hacmi 2005 yılında </w:t>
      </w:r>
      <w:r w:rsidR="00FA592B">
        <w:rPr>
          <w:rFonts w:ascii="Times New Roman" w:hAnsi="Times New Roman"/>
          <w:sz w:val="24"/>
          <w:szCs w:val="24"/>
        </w:rPr>
        <w:t xml:space="preserve">3,5 </w:t>
      </w:r>
      <w:r w:rsidRPr="00D76662">
        <w:rPr>
          <w:rFonts w:ascii="Times New Roman" w:hAnsi="Times New Roman"/>
          <w:sz w:val="24"/>
          <w:szCs w:val="24"/>
        </w:rPr>
        <w:t xml:space="preserve">Milyar dolarlık seviyeyi aşmış ve </w:t>
      </w:r>
      <w:r w:rsidR="005A0079" w:rsidRPr="00D76662">
        <w:rPr>
          <w:rFonts w:ascii="Times New Roman" w:hAnsi="Times New Roman"/>
          <w:sz w:val="24"/>
          <w:szCs w:val="24"/>
        </w:rPr>
        <w:t>201</w:t>
      </w:r>
      <w:r w:rsidR="005A0079">
        <w:rPr>
          <w:rFonts w:ascii="Times New Roman" w:hAnsi="Times New Roman"/>
          <w:sz w:val="24"/>
          <w:szCs w:val="24"/>
        </w:rPr>
        <w:t>4’t</w:t>
      </w:r>
      <w:r w:rsidR="005A0079" w:rsidRPr="00D76662">
        <w:rPr>
          <w:rFonts w:ascii="Times New Roman" w:hAnsi="Times New Roman"/>
          <w:sz w:val="24"/>
          <w:szCs w:val="24"/>
        </w:rPr>
        <w:t>e 6,</w:t>
      </w:r>
      <w:r w:rsidR="005A0079">
        <w:rPr>
          <w:rFonts w:ascii="Times New Roman" w:hAnsi="Times New Roman"/>
          <w:sz w:val="24"/>
          <w:szCs w:val="24"/>
        </w:rPr>
        <w:t>1</w:t>
      </w:r>
      <w:r w:rsidR="005A0079" w:rsidRPr="00D76662">
        <w:rPr>
          <w:rFonts w:ascii="Times New Roman" w:hAnsi="Times New Roman"/>
          <w:sz w:val="24"/>
          <w:szCs w:val="24"/>
        </w:rPr>
        <w:t xml:space="preserve"> milyar dolara ulaşmıştır.</w:t>
      </w:r>
      <w:r w:rsidR="005A0079">
        <w:rPr>
          <w:rFonts w:ascii="Times New Roman" w:hAnsi="Times New Roman"/>
          <w:sz w:val="24"/>
          <w:szCs w:val="24"/>
        </w:rPr>
        <w:t xml:space="preserve"> 2014</w:t>
      </w:r>
      <w:r w:rsidR="005A0079" w:rsidRPr="003E7387">
        <w:rPr>
          <w:rFonts w:ascii="Times New Roman" w:hAnsi="Times New Roman"/>
          <w:sz w:val="24"/>
          <w:szCs w:val="24"/>
        </w:rPr>
        <w:t xml:space="preserve"> yılında iki </w:t>
      </w:r>
      <w:r w:rsidR="005A0079">
        <w:rPr>
          <w:rFonts w:ascii="Times New Roman" w:hAnsi="Times New Roman"/>
          <w:sz w:val="24"/>
          <w:szCs w:val="24"/>
        </w:rPr>
        <w:t>ülke arasındaki ticaret hacminde</w:t>
      </w:r>
      <w:r w:rsidR="005A0079" w:rsidRPr="003E7387">
        <w:rPr>
          <w:rFonts w:ascii="Times New Roman" w:hAnsi="Times New Roman"/>
          <w:sz w:val="24"/>
          <w:szCs w:val="24"/>
        </w:rPr>
        <w:t xml:space="preserve"> </w:t>
      </w:r>
      <w:r w:rsidR="005A0079">
        <w:rPr>
          <w:rFonts w:ascii="Times New Roman" w:hAnsi="Times New Roman"/>
          <w:sz w:val="24"/>
          <w:szCs w:val="24"/>
        </w:rPr>
        <w:t xml:space="preserve">bir önceki yıla göre düşüş </w:t>
      </w:r>
      <w:r w:rsidR="005A0079" w:rsidRPr="003E7387">
        <w:rPr>
          <w:rFonts w:ascii="Times New Roman" w:hAnsi="Times New Roman"/>
          <w:sz w:val="24"/>
          <w:szCs w:val="24"/>
        </w:rPr>
        <w:t xml:space="preserve">görülmektedir. Bu dönemde anılan ülkeye yapılan ihracat bir önceki yıla göre % </w:t>
      </w:r>
      <w:r w:rsidR="005A0079">
        <w:rPr>
          <w:rFonts w:ascii="Times New Roman" w:hAnsi="Times New Roman"/>
          <w:sz w:val="24"/>
          <w:szCs w:val="24"/>
        </w:rPr>
        <w:t>21,0</w:t>
      </w:r>
      <w:r w:rsidR="005A0079" w:rsidRPr="003E7387">
        <w:rPr>
          <w:rFonts w:ascii="Times New Roman" w:hAnsi="Times New Roman"/>
          <w:sz w:val="24"/>
          <w:szCs w:val="24"/>
        </w:rPr>
        <w:t xml:space="preserve"> oranında </w:t>
      </w:r>
      <w:r w:rsidR="005A0079">
        <w:rPr>
          <w:rFonts w:ascii="Times New Roman" w:hAnsi="Times New Roman"/>
          <w:sz w:val="24"/>
          <w:szCs w:val="24"/>
        </w:rPr>
        <w:t>azalarak</w:t>
      </w:r>
      <w:r w:rsidR="005A0079" w:rsidRPr="003E7387">
        <w:rPr>
          <w:rFonts w:ascii="Times New Roman" w:hAnsi="Times New Roman"/>
          <w:sz w:val="24"/>
          <w:szCs w:val="24"/>
        </w:rPr>
        <w:t xml:space="preserve"> </w:t>
      </w:r>
      <w:r w:rsidR="005A0079">
        <w:rPr>
          <w:rFonts w:ascii="Times New Roman" w:hAnsi="Times New Roman"/>
          <w:sz w:val="24"/>
          <w:szCs w:val="24"/>
        </w:rPr>
        <w:t xml:space="preserve">1,7 milyar dolara, </w:t>
      </w:r>
      <w:r w:rsidR="005A0079" w:rsidRPr="003E7387">
        <w:rPr>
          <w:rFonts w:ascii="Times New Roman" w:hAnsi="Times New Roman"/>
          <w:sz w:val="24"/>
          <w:szCs w:val="24"/>
        </w:rPr>
        <w:t xml:space="preserve">ithalatımız ise % </w:t>
      </w:r>
      <w:r w:rsidR="005A0079">
        <w:rPr>
          <w:rFonts w:ascii="Times New Roman" w:hAnsi="Times New Roman"/>
          <w:sz w:val="24"/>
          <w:szCs w:val="24"/>
        </w:rPr>
        <w:t xml:space="preserve"> 5,4 </w:t>
      </w:r>
      <w:r w:rsidR="005A0079" w:rsidRPr="003E7387">
        <w:rPr>
          <w:rFonts w:ascii="Times New Roman" w:hAnsi="Times New Roman"/>
          <w:sz w:val="24"/>
          <w:szCs w:val="24"/>
        </w:rPr>
        <w:t xml:space="preserve">oranında </w:t>
      </w:r>
      <w:r w:rsidR="005A0079">
        <w:rPr>
          <w:rFonts w:ascii="Times New Roman" w:hAnsi="Times New Roman"/>
          <w:sz w:val="24"/>
          <w:szCs w:val="24"/>
        </w:rPr>
        <w:t>azalarak 4,3</w:t>
      </w:r>
      <w:r w:rsidR="005A0079" w:rsidRPr="003E7387">
        <w:rPr>
          <w:rFonts w:ascii="Times New Roman" w:hAnsi="Times New Roman"/>
          <w:sz w:val="24"/>
          <w:szCs w:val="24"/>
        </w:rPr>
        <w:t xml:space="preserve"> milyar dolara ulaşmıştır.</w:t>
      </w:r>
    </w:p>
    <w:p w14:paraId="15D2B45E" w14:textId="77777777" w:rsidR="0018182D" w:rsidRDefault="0018182D" w:rsidP="00D76662">
      <w:pPr>
        <w:spacing w:after="0" w:line="240" w:lineRule="auto"/>
        <w:ind w:firstLine="708"/>
        <w:jc w:val="both"/>
        <w:rPr>
          <w:rFonts w:ascii="Times New Roman" w:hAnsi="Times New Roman"/>
          <w:sz w:val="24"/>
          <w:szCs w:val="24"/>
        </w:rPr>
      </w:pPr>
    </w:p>
    <w:p w14:paraId="4F5E2A40" w14:textId="77777777" w:rsidR="0018182D" w:rsidRDefault="00CE2CAF" w:rsidP="00D76662">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Nakdi sermaye çıkışının yanı sıra ayni sermaye çıkışlarını, bankacılık sistemi dışında sermaye çıkışlarını ve Türk sermayesi olmakla bilirlikte üçüncü ülkeler üzerinden yapılan yatırımları da içeren Bakanlığımız verilerine göre 2014 yılı itibariyle Ukrayna’da  toplam 79 yatırımcı firmamız bulunmakta, bu yatırımların toplam değeri yaklaşık 880 milyon dolar düzeyindedir. </w:t>
      </w:r>
      <w:r w:rsidR="0018182D" w:rsidRPr="00D76662">
        <w:rPr>
          <w:rFonts w:ascii="Times New Roman" w:hAnsi="Times New Roman"/>
          <w:sz w:val="24"/>
          <w:szCs w:val="24"/>
        </w:rPr>
        <w:t>Bunu yanı sıra, Türk Müteahhitlik firmaları Ukrayna’da şimdiye kadar 4 milyar dolar değerinde 151 proje üstlenmişlerdir.</w:t>
      </w:r>
    </w:p>
    <w:p w14:paraId="6A87CA9D" w14:textId="77777777" w:rsidR="0018182D" w:rsidRDefault="0018182D" w:rsidP="00D76662">
      <w:pPr>
        <w:spacing w:after="0" w:line="240" w:lineRule="auto"/>
        <w:ind w:firstLine="708"/>
        <w:jc w:val="both"/>
        <w:rPr>
          <w:rFonts w:ascii="Times New Roman" w:hAnsi="Times New Roman"/>
          <w:sz w:val="24"/>
          <w:szCs w:val="24"/>
        </w:rPr>
      </w:pPr>
    </w:p>
    <w:p w14:paraId="7674E26A" w14:textId="77777777" w:rsidR="0018182D" w:rsidRPr="00D76662" w:rsidRDefault="00334053" w:rsidP="00D76662">
      <w:pPr>
        <w:spacing w:after="0" w:line="240" w:lineRule="auto"/>
        <w:ind w:firstLine="708"/>
        <w:jc w:val="both"/>
        <w:rPr>
          <w:rFonts w:ascii="Times New Roman" w:hAnsi="Times New Roman"/>
          <w:sz w:val="24"/>
          <w:szCs w:val="24"/>
        </w:rPr>
      </w:pPr>
      <w:r w:rsidRPr="00AC4E0D">
        <w:rPr>
          <w:rFonts w:ascii="Times New Roman" w:hAnsi="Times New Roman"/>
          <w:sz w:val="24"/>
          <w:szCs w:val="24"/>
        </w:rPr>
        <w:t>201</w:t>
      </w:r>
      <w:r>
        <w:rPr>
          <w:rFonts w:ascii="Times New Roman" w:hAnsi="Times New Roman"/>
          <w:sz w:val="24"/>
          <w:szCs w:val="24"/>
        </w:rPr>
        <w:t>4</w:t>
      </w:r>
      <w:r w:rsidRPr="00AC4E0D">
        <w:rPr>
          <w:rFonts w:ascii="Times New Roman" w:hAnsi="Times New Roman"/>
          <w:sz w:val="24"/>
          <w:szCs w:val="24"/>
        </w:rPr>
        <w:t xml:space="preserve"> </w:t>
      </w:r>
      <w:r w:rsidR="0018182D" w:rsidRPr="00AC4E0D">
        <w:rPr>
          <w:rFonts w:ascii="Times New Roman" w:hAnsi="Times New Roman"/>
          <w:sz w:val="24"/>
          <w:szCs w:val="24"/>
        </w:rPr>
        <w:t xml:space="preserve">yılı itibariyle, Türkiye’de ise </w:t>
      </w:r>
      <w:r>
        <w:rPr>
          <w:rFonts w:ascii="Times New Roman" w:hAnsi="Times New Roman"/>
          <w:sz w:val="24"/>
          <w:szCs w:val="24"/>
        </w:rPr>
        <w:t>488</w:t>
      </w:r>
      <w:r w:rsidRPr="00AC4E0D">
        <w:rPr>
          <w:rFonts w:ascii="Times New Roman" w:hAnsi="Times New Roman"/>
          <w:sz w:val="24"/>
          <w:szCs w:val="24"/>
        </w:rPr>
        <w:t xml:space="preserve"> </w:t>
      </w:r>
      <w:r w:rsidR="0018182D" w:rsidRPr="00AC4E0D">
        <w:rPr>
          <w:rFonts w:ascii="Times New Roman" w:hAnsi="Times New Roman"/>
          <w:sz w:val="24"/>
          <w:szCs w:val="24"/>
        </w:rPr>
        <w:t>Ukrayna firması faaliyet göstermekte olup, Ukrayna’nın ülkemizde gerçekleştirdiği doğrudan yabancı sermaye yatırım tutarı ise yok denecek kadar azdır.</w:t>
      </w:r>
    </w:p>
    <w:p w14:paraId="7D1F0699" w14:textId="77777777" w:rsidR="0018182D" w:rsidRPr="000749D5" w:rsidDel="00A26827" w:rsidRDefault="0018182D" w:rsidP="00C4063E">
      <w:pPr>
        <w:spacing w:after="0" w:line="240" w:lineRule="auto"/>
        <w:jc w:val="both"/>
        <w:rPr>
          <w:rFonts w:ascii="Times New Roman" w:hAnsi="Times New Roman"/>
          <w:bCs/>
          <w:color w:val="000000"/>
          <w:sz w:val="24"/>
          <w:szCs w:val="24"/>
          <w:lang w:eastAsia="tr-TR"/>
        </w:rPr>
      </w:pPr>
    </w:p>
    <w:p w14:paraId="2A4D12CB" w14:textId="77777777" w:rsidR="0018182D" w:rsidRPr="00C60AFC" w:rsidRDefault="0018182D" w:rsidP="009652E1">
      <w:pPr>
        <w:numPr>
          <w:ilvl w:val="0"/>
          <w:numId w:val="17"/>
        </w:numPr>
        <w:tabs>
          <w:tab w:val="left" w:pos="1134"/>
        </w:tabs>
        <w:spacing w:after="0" w:line="240" w:lineRule="auto"/>
        <w:contextualSpacing/>
        <w:jc w:val="both"/>
        <w:rPr>
          <w:rFonts w:ascii="Times New Roman" w:hAnsi="Times New Roman"/>
          <w:b/>
          <w:noProof/>
          <w:color w:val="FF0000"/>
          <w:sz w:val="24"/>
          <w:szCs w:val="24"/>
        </w:rPr>
      </w:pPr>
      <w:r w:rsidRPr="00C60AFC">
        <w:rPr>
          <w:rFonts w:ascii="Times New Roman" w:hAnsi="Times New Roman"/>
          <w:b/>
          <w:noProof/>
          <w:color w:val="FF0000"/>
          <w:sz w:val="24"/>
          <w:szCs w:val="24"/>
        </w:rPr>
        <w:t xml:space="preserve">Gümrük Vergileri </w:t>
      </w:r>
    </w:p>
    <w:p w14:paraId="69D6CF48" w14:textId="77777777" w:rsidR="0018182D" w:rsidRPr="000749D5" w:rsidRDefault="0018182D" w:rsidP="000749D5">
      <w:pPr>
        <w:tabs>
          <w:tab w:val="left" w:pos="1134"/>
        </w:tabs>
        <w:spacing w:after="0" w:line="240" w:lineRule="auto"/>
        <w:ind w:left="720"/>
        <w:contextualSpacing/>
        <w:jc w:val="both"/>
        <w:rPr>
          <w:rFonts w:ascii="Times New Roman" w:hAnsi="Times New Roman"/>
          <w:b/>
          <w:noProof/>
          <w:sz w:val="24"/>
          <w:szCs w:val="24"/>
        </w:rPr>
      </w:pPr>
    </w:p>
    <w:p w14:paraId="70DAFFAE" w14:textId="77777777" w:rsidR="0018182D" w:rsidRPr="00D76662" w:rsidRDefault="00EF1AB9" w:rsidP="00D76662">
      <w:pPr>
        <w:spacing w:after="0" w:line="240" w:lineRule="auto"/>
        <w:ind w:firstLine="708"/>
        <w:jc w:val="both"/>
        <w:rPr>
          <w:rFonts w:ascii="Times New Roman" w:hAnsi="Times New Roman"/>
          <w:sz w:val="24"/>
          <w:szCs w:val="24"/>
        </w:rPr>
      </w:pPr>
      <w:r w:rsidRPr="00EF1AB9">
        <w:rPr>
          <w:rFonts w:ascii="Times New Roman" w:hAnsi="Times New Roman"/>
          <w:sz w:val="24"/>
          <w:szCs w:val="24"/>
        </w:rPr>
        <w:t>Ukrayna’nın 201</w:t>
      </w:r>
      <w:r w:rsidR="006336E0">
        <w:rPr>
          <w:rFonts w:ascii="Times New Roman" w:hAnsi="Times New Roman"/>
          <w:sz w:val="24"/>
          <w:szCs w:val="24"/>
        </w:rPr>
        <w:t>4</w:t>
      </w:r>
      <w:r w:rsidRPr="00EF1AB9">
        <w:rPr>
          <w:rFonts w:ascii="Times New Roman" w:hAnsi="Times New Roman"/>
          <w:sz w:val="24"/>
          <w:szCs w:val="24"/>
        </w:rPr>
        <w:t xml:space="preserve"> yılında uyguladığı ortalama gümrük vergisi oranı % </w:t>
      </w:r>
      <w:r w:rsidR="006336E0">
        <w:rPr>
          <w:rFonts w:ascii="Times New Roman" w:hAnsi="Times New Roman"/>
          <w:sz w:val="24"/>
          <w:szCs w:val="24"/>
        </w:rPr>
        <w:t>4,1’di</w:t>
      </w:r>
      <w:r w:rsidR="006336E0" w:rsidRPr="00EF1AB9">
        <w:rPr>
          <w:rFonts w:ascii="Times New Roman" w:hAnsi="Times New Roman"/>
          <w:sz w:val="24"/>
          <w:szCs w:val="24"/>
        </w:rPr>
        <w:t>r</w:t>
      </w:r>
      <w:r w:rsidR="0077710D">
        <w:rPr>
          <w:rFonts w:ascii="Times New Roman" w:hAnsi="Times New Roman"/>
          <w:sz w:val="24"/>
          <w:szCs w:val="24"/>
        </w:rPr>
        <w:t>. T</w:t>
      </w:r>
      <w:r w:rsidRPr="00EF1AB9">
        <w:rPr>
          <w:rFonts w:ascii="Times New Roman" w:hAnsi="Times New Roman"/>
          <w:sz w:val="24"/>
          <w:szCs w:val="24"/>
        </w:rPr>
        <w:t>arım ürünleri</w:t>
      </w:r>
      <w:r w:rsidR="0077710D">
        <w:rPr>
          <w:rFonts w:ascii="Times New Roman" w:hAnsi="Times New Roman"/>
          <w:sz w:val="24"/>
          <w:szCs w:val="24"/>
        </w:rPr>
        <w:t xml:space="preserve">nde </w:t>
      </w:r>
      <w:r w:rsidRPr="00EF1AB9">
        <w:rPr>
          <w:rFonts w:ascii="Times New Roman" w:hAnsi="Times New Roman"/>
          <w:sz w:val="24"/>
          <w:szCs w:val="24"/>
        </w:rPr>
        <w:t xml:space="preserve">ortalama </w:t>
      </w:r>
      <w:r w:rsidR="00EA3A32">
        <w:rPr>
          <w:rFonts w:ascii="Times New Roman" w:hAnsi="Times New Roman"/>
          <w:sz w:val="24"/>
          <w:szCs w:val="24"/>
        </w:rPr>
        <w:t xml:space="preserve">vergi </w:t>
      </w:r>
      <w:r w:rsidRPr="00EF1AB9">
        <w:rPr>
          <w:rFonts w:ascii="Times New Roman" w:hAnsi="Times New Roman"/>
          <w:sz w:val="24"/>
          <w:szCs w:val="24"/>
        </w:rPr>
        <w:t xml:space="preserve">% </w:t>
      </w:r>
      <w:r w:rsidR="006336E0">
        <w:rPr>
          <w:rFonts w:ascii="Times New Roman" w:hAnsi="Times New Roman"/>
          <w:sz w:val="24"/>
          <w:szCs w:val="24"/>
        </w:rPr>
        <w:t>8,62 oranında</w:t>
      </w:r>
      <w:r w:rsidRPr="00EF1AB9">
        <w:rPr>
          <w:rFonts w:ascii="Times New Roman" w:hAnsi="Times New Roman"/>
          <w:sz w:val="24"/>
          <w:szCs w:val="24"/>
        </w:rPr>
        <w:t xml:space="preserve"> </w:t>
      </w:r>
      <w:r w:rsidR="00EA3A32">
        <w:rPr>
          <w:rFonts w:ascii="Times New Roman" w:hAnsi="Times New Roman"/>
          <w:sz w:val="24"/>
          <w:szCs w:val="24"/>
        </w:rPr>
        <w:t xml:space="preserve">iken, </w:t>
      </w:r>
      <w:r w:rsidRPr="00EF1AB9">
        <w:rPr>
          <w:rFonts w:ascii="Times New Roman" w:hAnsi="Times New Roman"/>
          <w:sz w:val="24"/>
          <w:szCs w:val="24"/>
        </w:rPr>
        <w:t>sanayi ürünleri</w:t>
      </w:r>
      <w:r w:rsidR="00EA3A32">
        <w:rPr>
          <w:rFonts w:ascii="Times New Roman" w:hAnsi="Times New Roman"/>
          <w:sz w:val="24"/>
          <w:szCs w:val="24"/>
        </w:rPr>
        <w:t xml:space="preserve">nde </w:t>
      </w:r>
      <w:r w:rsidRPr="00EF1AB9">
        <w:rPr>
          <w:rFonts w:ascii="Times New Roman" w:hAnsi="Times New Roman"/>
          <w:sz w:val="24"/>
          <w:szCs w:val="24"/>
        </w:rPr>
        <w:t>ortalama</w:t>
      </w:r>
      <w:r w:rsidR="00EA3A32">
        <w:rPr>
          <w:rFonts w:ascii="Times New Roman" w:hAnsi="Times New Roman"/>
          <w:sz w:val="24"/>
          <w:szCs w:val="24"/>
        </w:rPr>
        <w:t xml:space="preserve"> vergi </w:t>
      </w:r>
      <w:r w:rsidRPr="00EF1AB9">
        <w:rPr>
          <w:rFonts w:ascii="Times New Roman" w:hAnsi="Times New Roman"/>
          <w:sz w:val="24"/>
          <w:szCs w:val="24"/>
        </w:rPr>
        <w:t xml:space="preserve">% </w:t>
      </w:r>
      <w:r w:rsidR="006336E0">
        <w:rPr>
          <w:rFonts w:ascii="Times New Roman" w:hAnsi="Times New Roman"/>
          <w:sz w:val="24"/>
          <w:szCs w:val="24"/>
        </w:rPr>
        <w:t>3,67’dir</w:t>
      </w:r>
      <w:r w:rsidR="00EA3A32">
        <w:rPr>
          <w:rFonts w:ascii="Times New Roman" w:hAnsi="Times New Roman"/>
          <w:sz w:val="24"/>
          <w:szCs w:val="24"/>
        </w:rPr>
        <w:t xml:space="preserve">. </w:t>
      </w:r>
    </w:p>
    <w:p w14:paraId="1C8FA016" w14:textId="77777777" w:rsidR="0018182D" w:rsidRPr="00D76662" w:rsidRDefault="0018182D" w:rsidP="00D76662">
      <w:pPr>
        <w:spacing w:after="0" w:line="240" w:lineRule="auto"/>
        <w:ind w:firstLine="708"/>
        <w:jc w:val="both"/>
        <w:rPr>
          <w:rFonts w:ascii="Times New Roman" w:hAnsi="Times New Roman"/>
          <w:sz w:val="24"/>
          <w:szCs w:val="24"/>
        </w:rPr>
      </w:pPr>
    </w:p>
    <w:p w14:paraId="4CFD38CB" w14:textId="77777777" w:rsidR="0018182D" w:rsidRPr="00D76662" w:rsidRDefault="0018182D" w:rsidP="00EA3A32">
      <w:pPr>
        <w:spacing w:after="0" w:line="240" w:lineRule="auto"/>
        <w:ind w:firstLine="708"/>
        <w:jc w:val="both"/>
        <w:rPr>
          <w:rFonts w:ascii="Times New Roman" w:hAnsi="Times New Roman"/>
          <w:sz w:val="24"/>
          <w:szCs w:val="24"/>
        </w:rPr>
      </w:pPr>
      <w:r w:rsidRPr="00D76662">
        <w:rPr>
          <w:rFonts w:ascii="Times New Roman" w:hAnsi="Times New Roman"/>
          <w:sz w:val="24"/>
          <w:szCs w:val="24"/>
        </w:rPr>
        <w:t>Ancak Ukrayna tarafından, 371 tarife satırında ithalat vergilerinin artırılması hedefiyle, GATT 199</w:t>
      </w:r>
      <w:r>
        <w:rPr>
          <w:rFonts w:ascii="Times New Roman" w:hAnsi="Times New Roman"/>
          <w:sz w:val="24"/>
          <w:szCs w:val="24"/>
        </w:rPr>
        <w:t>4’ün Taviz L</w:t>
      </w:r>
      <w:r w:rsidRPr="00D76662">
        <w:rPr>
          <w:rFonts w:ascii="Times New Roman" w:hAnsi="Times New Roman"/>
          <w:sz w:val="24"/>
          <w:szCs w:val="24"/>
        </w:rPr>
        <w:t xml:space="preserve">istelerinin </w:t>
      </w:r>
      <w:r>
        <w:rPr>
          <w:rFonts w:ascii="Times New Roman" w:hAnsi="Times New Roman"/>
          <w:sz w:val="24"/>
          <w:szCs w:val="24"/>
        </w:rPr>
        <w:t>Tadil</w:t>
      </w:r>
      <w:r w:rsidRPr="00D76662">
        <w:rPr>
          <w:rFonts w:ascii="Times New Roman" w:hAnsi="Times New Roman"/>
          <w:sz w:val="24"/>
          <w:szCs w:val="24"/>
        </w:rPr>
        <w:t>i” başlıklı XXVIII. Maddesi çerçevesinde 12 Eylül 2012 tarihinde DTÖ nezdinde yeniden müz</w:t>
      </w:r>
      <w:r w:rsidR="00EA3A32">
        <w:rPr>
          <w:rFonts w:ascii="Times New Roman" w:hAnsi="Times New Roman"/>
          <w:sz w:val="24"/>
          <w:szCs w:val="24"/>
        </w:rPr>
        <w:t xml:space="preserve">akere talebinde bulunulmuştur. </w:t>
      </w:r>
      <w:r w:rsidRPr="00D76662">
        <w:rPr>
          <w:rFonts w:ascii="Times New Roman" w:hAnsi="Times New Roman"/>
          <w:sz w:val="24"/>
          <w:szCs w:val="24"/>
        </w:rPr>
        <w:t xml:space="preserve">Bugüne kadar en fazla 10 ürünün tarifelerinin değiştirilmesi için başvurulmuş bulunan bu maddenin, Ukrayna’nın talebindeki kadar kapsamlı bir ürün yelpazesi için işletilmek istenmesi, DTÖ’ye üye diğer ülkeler tarafından korumacı bir tavır olarak algılanmakta ve hedeflenen nihai bağlı oranların Ukrayna tarafından belirtilmemiş olması, şeffaflık açısından sorgulanmaktadır.  </w:t>
      </w:r>
    </w:p>
    <w:p w14:paraId="2978A48E" w14:textId="77777777" w:rsidR="0018182D" w:rsidRPr="00D76662" w:rsidRDefault="0018182D" w:rsidP="00D76662">
      <w:pPr>
        <w:spacing w:after="0" w:line="240" w:lineRule="auto"/>
        <w:ind w:firstLine="708"/>
        <w:jc w:val="both"/>
        <w:rPr>
          <w:rFonts w:ascii="Times New Roman" w:hAnsi="Times New Roman"/>
          <w:sz w:val="24"/>
          <w:szCs w:val="24"/>
        </w:rPr>
      </w:pPr>
    </w:p>
    <w:p w14:paraId="144DA924" w14:textId="77777777" w:rsidR="0018182D"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 xml:space="preserve">Ülkemiz de </w:t>
      </w:r>
      <w:r w:rsidR="00D70613" w:rsidRPr="00D76662">
        <w:rPr>
          <w:rFonts w:ascii="Times New Roman" w:hAnsi="Times New Roman"/>
          <w:sz w:val="24"/>
          <w:szCs w:val="24"/>
        </w:rPr>
        <w:t>dâhil</w:t>
      </w:r>
      <w:r w:rsidRPr="00D76662">
        <w:rPr>
          <w:rFonts w:ascii="Times New Roman" w:hAnsi="Times New Roman"/>
          <w:sz w:val="24"/>
          <w:szCs w:val="24"/>
        </w:rPr>
        <w:t xml:space="preserve"> olmak üzere, menfaat sahibi ülkeler, ikili müzakerelere girmek yönündeki taleplerini 12 Aralık 2012 tarihi itibarıyla DTÖ Sekretaryasına ve Ukrayna makamlarına iletmiş durumdadır. Ancak, mevcut aşamada, Ukrayna’nın ikili müzakere talep eden herhangi bir ülke</w:t>
      </w:r>
      <w:r>
        <w:rPr>
          <w:rFonts w:ascii="Times New Roman" w:hAnsi="Times New Roman"/>
          <w:sz w:val="24"/>
          <w:szCs w:val="24"/>
        </w:rPr>
        <w:t>nin</w:t>
      </w:r>
      <w:r w:rsidRPr="00D76662">
        <w:rPr>
          <w:rFonts w:ascii="Times New Roman" w:hAnsi="Times New Roman"/>
          <w:sz w:val="24"/>
          <w:szCs w:val="24"/>
        </w:rPr>
        <w:t xml:space="preserve"> taviz müzakeresi süreci başlatmadığı bilinmektedir. </w:t>
      </w:r>
    </w:p>
    <w:p w14:paraId="025E7D7C" w14:textId="77777777" w:rsidR="0018182D" w:rsidRPr="00D76662" w:rsidRDefault="0018182D" w:rsidP="00D76662">
      <w:pPr>
        <w:spacing w:after="0" w:line="240" w:lineRule="auto"/>
        <w:ind w:firstLine="708"/>
        <w:jc w:val="both"/>
        <w:rPr>
          <w:rFonts w:ascii="Times New Roman" w:hAnsi="Times New Roman"/>
          <w:sz w:val="24"/>
          <w:szCs w:val="24"/>
        </w:rPr>
      </w:pPr>
    </w:p>
    <w:p w14:paraId="7E00A262" w14:textId="77777777" w:rsidR="0018182D" w:rsidRPr="00D76662" w:rsidRDefault="0018182D" w:rsidP="00225AE3">
      <w:pPr>
        <w:spacing w:after="0" w:line="240" w:lineRule="auto"/>
        <w:ind w:firstLine="708"/>
        <w:jc w:val="both"/>
        <w:rPr>
          <w:rFonts w:ascii="Times New Roman" w:hAnsi="Times New Roman"/>
          <w:sz w:val="24"/>
          <w:szCs w:val="24"/>
        </w:rPr>
      </w:pPr>
      <w:r w:rsidRPr="00D76662">
        <w:rPr>
          <w:rFonts w:ascii="Times New Roman" w:hAnsi="Times New Roman"/>
          <w:sz w:val="24"/>
          <w:szCs w:val="24"/>
        </w:rPr>
        <w:t xml:space="preserve">Ukrayna’nın ikili müzakereye girdiği herhangi bir ülkeyle uzlaşı sağlayamaması durumunda, Madde XXVIII kapsamında tek taraflı olarak vergileri yükseltebilme </w:t>
      </w:r>
      <w:r w:rsidR="00D70613" w:rsidRPr="00D76662">
        <w:rPr>
          <w:rFonts w:ascii="Times New Roman" w:hAnsi="Times New Roman"/>
          <w:sz w:val="24"/>
          <w:szCs w:val="24"/>
        </w:rPr>
        <w:t>imkânı</w:t>
      </w:r>
      <w:r w:rsidRPr="00D76662">
        <w:rPr>
          <w:rFonts w:ascii="Times New Roman" w:hAnsi="Times New Roman"/>
          <w:sz w:val="24"/>
          <w:szCs w:val="24"/>
        </w:rPr>
        <w:t xml:space="preserve"> olmakla birlikte, müzakereye girdiği ve uzlaşamadığı ülkelerin de, eş etkili olmak kaydıyla,  istedikleri karşı önlemi alabilme </w:t>
      </w:r>
      <w:proofErr w:type="gramStart"/>
      <w:r w:rsidRPr="00D76662">
        <w:rPr>
          <w:rFonts w:ascii="Times New Roman" w:hAnsi="Times New Roman"/>
          <w:sz w:val="24"/>
          <w:szCs w:val="24"/>
        </w:rPr>
        <w:t>imkanı</w:t>
      </w:r>
      <w:proofErr w:type="gramEnd"/>
      <w:r w:rsidRPr="00D76662">
        <w:rPr>
          <w:rFonts w:ascii="Times New Roman" w:hAnsi="Times New Roman"/>
          <w:sz w:val="24"/>
          <w:szCs w:val="24"/>
        </w:rPr>
        <w:t xml:space="preserve"> olacaktır. </w:t>
      </w:r>
      <w:r>
        <w:rPr>
          <w:rFonts w:ascii="Times New Roman" w:hAnsi="Times New Roman"/>
          <w:sz w:val="24"/>
          <w:szCs w:val="24"/>
        </w:rPr>
        <w:t xml:space="preserve">Uygulama, ülkemiz tarafından, diğer bazı ülkelerle birlikte, ilgili DTÖ organlarında yakından takip edilmektedir. </w:t>
      </w:r>
    </w:p>
    <w:p w14:paraId="79628D79" w14:textId="77777777" w:rsidR="0018182D" w:rsidRPr="00D76662" w:rsidRDefault="0018182D" w:rsidP="00D76662">
      <w:pPr>
        <w:spacing w:after="0" w:line="240" w:lineRule="auto"/>
        <w:ind w:firstLine="708"/>
        <w:jc w:val="both"/>
        <w:rPr>
          <w:rFonts w:ascii="Times New Roman" w:hAnsi="Times New Roman"/>
          <w:sz w:val="24"/>
          <w:szCs w:val="24"/>
        </w:rPr>
      </w:pPr>
    </w:p>
    <w:p w14:paraId="54DA663F" w14:textId="77777777" w:rsidR="0018182D" w:rsidRPr="00C60AFC" w:rsidRDefault="0018182D" w:rsidP="009652E1">
      <w:pPr>
        <w:numPr>
          <w:ilvl w:val="0"/>
          <w:numId w:val="17"/>
        </w:numPr>
        <w:tabs>
          <w:tab w:val="left" w:pos="1134"/>
        </w:tabs>
        <w:spacing w:after="0" w:line="240" w:lineRule="auto"/>
        <w:contextualSpacing/>
        <w:jc w:val="both"/>
        <w:rPr>
          <w:rFonts w:ascii="Times New Roman" w:hAnsi="Times New Roman"/>
          <w:b/>
          <w:noProof/>
          <w:color w:val="FF0000"/>
          <w:sz w:val="24"/>
          <w:szCs w:val="24"/>
        </w:rPr>
      </w:pPr>
      <w:r w:rsidRPr="00C60AFC">
        <w:rPr>
          <w:rFonts w:ascii="Times New Roman" w:hAnsi="Times New Roman"/>
          <w:b/>
          <w:noProof/>
          <w:color w:val="FF0000"/>
          <w:sz w:val="24"/>
          <w:szCs w:val="24"/>
        </w:rPr>
        <w:t>İthalat Kısıtlamaları ve Gümrük Uygulamaları</w:t>
      </w:r>
    </w:p>
    <w:p w14:paraId="59917280" w14:textId="77777777" w:rsidR="0018182D" w:rsidRPr="000749D5" w:rsidRDefault="0018182D" w:rsidP="000749D5">
      <w:pPr>
        <w:tabs>
          <w:tab w:val="left" w:pos="1134"/>
        </w:tabs>
        <w:spacing w:after="0" w:line="240" w:lineRule="auto"/>
        <w:jc w:val="both"/>
        <w:rPr>
          <w:rFonts w:ascii="Times New Roman" w:hAnsi="Times New Roman"/>
          <w:color w:val="222222"/>
          <w:sz w:val="24"/>
          <w:szCs w:val="24"/>
          <w:shd w:val="clear" w:color="auto" w:fill="FFFFFF"/>
        </w:rPr>
      </w:pPr>
    </w:p>
    <w:p w14:paraId="3BE27CC1" w14:textId="77777777" w:rsidR="0018182D" w:rsidRPr="00D76662"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Ukrayna’da ithalat aşamasında gümrük kontrolleri yapılmakta ve zaman zaman bu kontroller sıklaştırılmaktadır. Bu kontroller sırasında tahsis edilen personelin kısıtlı olması nedeniyle kontrol işlemleri bir- bir buçuk aylık sürelere kadar uzayabilmektedir.</w:t>
      </w:r>
      <w:r w:rsidR="00DB5E79">
        <w:rPr>
          <w:rFonts w:ascii="Times New Roman" w:hAnsi="Times New Roman"/>
          <w:sz w:val="24"/>
          <w:szCs w:val="24"/>
        </w:rPr>
        <w:t xml:space="preserve"> </w:t>
      </w:r>
      <w:r w:rsidR="00DB5E79" w:rsidRPr="00DB5E79">
        <w:rPr>
          <w:rFonts w:ascii="Times New Roman" w:hAnsi="Times New Roman"/>
          <w:sz w:val="24"/>
          <w:szCs w:val="24"/>
        </w:rPr>
        <w:t>Ayrıca, Ukrayna’ya yıllardır düzenli olarak aynı ürünü ithal eden firmalar dahi zaman zaman kaçakçılık şüphesiyle Ukrayna Güvenlik Servisi tarafından denetlemeye tabi tutulmakta, bu kapsamda alınan numunelerin analizinin bitimine kadar ürünler gümrüklerde bekletilmektedir.</w:t>
      </w:r>
    </w:p>
    <w:p w14:paraId="7AD8D34C" w14:textId="77777777" w:rsidR="0018182D" w:rsidRPr="00D76662"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 xml:space="preserve">   </w:t>
      </w:r>
    </w:p>
    <w:p w14:paraId="6B2F0CFB" w14:textId="77777777" w:rsidR="00F62859" w:rsidRDefault="0018182D" w:rsidP="004B41E5">
      <w:pPr>
        <w:spacing w:after="0" w:line="240" w:lineRule="auto"/>
        <w:ind w:firstLine="708"/>
        <w:jc w:val="both"/>
        <w:rPr>
          <w:rFonts w:ascii="Times New Roman" w:hAnsi="Times New Roman"/>
          <w:sz w:val="24"/>
          <w:szCs w:val="24"/>
        </w:rPr>
      </w:pPr>
      <w:r w:rsidRPr="00D76662">
        <w:rPr>
          <w:rFonts w:ascii="Times New Roman" w:hAnsi="Times New Roman"/>
          <w:sz w:val="24"/>
          <w:szCs w:val="24"/>
        </w:rPr>
        <w:t>Ukrayna’ya getirilen malların Ukrayna’ya ithalat işlemlerinin gerçekleştirilmesi sırasında birçok mal grubunda gümrük değerlerinin beyanı bakımından referans fiyat uygulaması yapılmaktadır. Ukrayna Devlet Gümrük Servisi tarafından fiyat açısından riskli olduğu değerlendirilen bazı mallarda belirlenen asgari kıymetlerin altında kal</w:t>
      </w:r>
      <w:r>
        <w:rPr>
          <w:rFonts w:ascii="Times New Roman" w:hAnsi="Times New Roman"/>
          <w:sz w:val="24"/>
          <w:szCs w:val="24"/>
        </w:rPr>
        <w:t>an beyanlar kabul edil</w:t>
      </w:r>
      <w:r w:rsidRPr="00D76662">
        <w:rPr>
          <w:rFonts w:ascii="Times New Roman" w:hAnsi="Times New Roman"/>
          <w:sz w:val="24"/>
          <w:szCs w:val="24"/>
        </w:rPr>
        <w:t xml:space="preserve">memekte, malın girişine ancak asgari değeri üzerinden ithalat vergisi alınarak izin verilmektedir. </w:t>
      </w:r>
    </w:p>
    <w:p w14:paraId="0711FB7D" w14:textId="77777777" w:rsidR="004B41E5" w:rsidRDefault="004B41E5" w:rsidP="004B41E5">
      <w:pPr>
        <w:spacing w:after="0" w:line="240" w:lineRule="auto"/>
        <w:ind w:firstLine="708"/>
        <w:jc w:val="both"/>
        <w:rPr>
          <w:rFonts w:ascii="Times New Roman" w:hAnsi="Times New Roman"/>
          <w:sz w:val="24"/>
          <w:szCs w:val="24"/>
        </w:rPr>
      </w:pPr>
    </w:p>
    <w:p w14:paraId="57E99917" w14:textId="77777777" w:rsidR="004B41E5" w:rsidRPr="009E1D19" w:rsidRDefault="004B41E5" w:rsidP="004B41E5">
      <w:pPr>
        <w:spacing w:after="0" w:line="240" w:lineRule="auto"/>
        <w:ind w:firstLine="708"/>
        <w:jc w:val="both"/>
        <w:rPr>
          <w:rFonts w:ascii="Times New Roman" w:hAnsi="Times New Roman"/>
          <w:sz w:val="24"/>
          <w:szCs w:val="24"/>
        </w:rPr>
      </w:pPr>
    </w:p>
    <w:p w14:paraId="37A2E76A" w14:textId="77777777" w:rsidR="0018182D" w:rsidRPr="006B7232" w:rsidRDefault="0018182D" w:rsidP="009652E1">
      <w:pPr>
        <w:numPr>
          <w:ilvl w:val="0"/>
          <w:numId w:val="17"/>
        </w:numPr>
        <w:tabs>
          <w:tab w:val="left" w:pos="1134"/>
        </w:tabs>
        <w:spacing w:after="0" w:line="240" w:lineRule="auto"/>
        <w:contextualSpacing/>
        <w:jc w:val="both"/>
        <w:rPr>
          <w:rFonts w:ascii="Times New Roman" w:hAnsi="Times New Roman"/>
          <w:b/>
          <w:noProof/>
          <w:color w:val="FF0000"/>
          <w:sz w:val="24"/>
          <w:szCs w:val="24"/>
        </w:rPr>
      </w:pPr>
      <w:r w:rsidRPr="006B7232">
        <w:rPr>
          <w:rFonts w:ascii="Times New Roman" w:hAnsi="Times New Roman"/>
          <w:b/>
          <w:noProof/>
          <w:color w:val="FF0000"/>
          <w:sz w:val="24"/>
          <w:szCs w:val="24"/>
        </w:rPr>
        <w:t xml:space="preserve">Teknik Mevzuat, Uygunluk Değerlendirme Prosedürleri ve Standartlar ile Sağlık ve Bitki Sağlığı Önlemleri </w:t>
      </w:r>
    </w:p>
    <w:p w14:paraId="7F94A219" w14:textId="77777777" w:rsidR="004B41E5" w:rsidRPr="009E1D19" w:rsidRDefault="004B41E5" w:rsidP="004B41E5">
      <w:pPr>
        <w:tabs>
          <w:tab w:val="left" w:pos="1134"/>
        </w:tabs>
        <w:spacing w:after="0" w:line="240" w:lineRule="auto"/>
        <w:contextualSpacing/>
        <w:jc w:val="both"/>
        <w:rPr>
          <w:rFonts w:ascii="Times New Roman" w:hAnsi="Times New Roman"/>
          <w:b/>
          <w:noProof/>
          <w:sz w:val="24"/>
          <w:szCs w:val="24"/>
        </w:rPr>
      </w:pPr>
    </w:p>
    <w:p w14:paraId="041B9C10" w14:textId="0F1C7FFD" w:rsidR="004B41E5" w:rsidRPr="009E1D19" w:rsidRDefault="009E1D19" w:rsidP="004B41E5">
      <w:pPr>
        <w:tabs>
          <w:tab w:val="left" w:pos="709"/>
        </w:tabs>
        <w:spacing w:after="0" w:line="240" w:lineRule="auto"/>
        <w:contextualSpacing/>
        <w:jc w:val="both"/>
        <w:rPr>
          <w:rFonts w:ascii="Times New Roman" w:hAnsi="Times New Roman"/>
          <w:bCs/>
          <w:noProof/>
          <w:sz w:val="24"/>
          <w:szCs w:val="24"/>
        </w:rPr>
      </w:pPr>
      <w:r w:rsidRPr="009E1D19">
        <w:rPr>
          <w:rFonts w:ascii="Times New Roman" w:hAnsi="Times New Roman"/>
          <w:bCs/>
          <w:noProof/>
          <w:sz w:val="24"/>
          <w:szCs w:val="24"/>
        </w:rPr>
        <w:tab/>
      </w:r>
      <w:r w:rsidR="004B41E5" w:rsidRPr="009E1D19">
        <w:rPr>
          <w:rFonts w:ascii="Times New Roman" w:hAnsi="Times New Roman"/>
          <w:bCs/>
          <w:noProof/>
          <w:sz w:val="24"/>
          <w:szCs w:val="24"/>
        </w:rPr>
        <w:t xml:space="preserve">Ukrayna’da bazı ürünlerin ithalatında uygunluk değerlendirmesi belgesi aranmaktadır. </w:t>
      </w:r>
      <w:r w:rsidR="003025DA">
        <w:rPr>
          <w:rFonts w:ascii="Times New Roman" w:hAnsi="Times New Roman"/>
          <w:bCs/>
          <w:noProof/>
          <w:sz w:val="24"/>
          <w:szCs w:val="24"/>
        </w:rPr>
        <w:t>“</w:t>
      </w:r>
      <w:r w:rsidR="004B41E5" w:rsidRPr="009E1D19">
        <w:rPr>
          <w:rFonts w:ascii="Times New Roman" w:hAnsi="Times New Roman"/>
          <w:bCs/>
          <w:noProof/>
          <w:sz w:val="24"/>
          <w:szCs w:val="24"/>
        </w:rPr>
        <w:t>UkrSepro</w:t>
      </w:r>
      <w:r w:rsidR="003025DA">
        <w:rPr>
          <w:rFonts w:ascii="Times New Roman" w:hAnsi="Times New Roman"/>
          <w:bCs/>
          <w:noProof/>
          <w:sz w:val="24"/>
          <w:szCs w:val="24"/>
        </w:rPr>
        <w:t>”</w:t>
      </w:r>
      <w:r w:rsidR="004B41E5" w:rsidRPr="009E1D19">
        <w:rPr>
          <w:rFonts w:ascii="Times New Roman" w:hAnsi="Times New Roman"/>
          <w:bCs/>
          <w:noProof/>
          <w:sz w:val="24"/>
          <w:szCs w:val="24"/>
        </w:rPr>
        <w:t xml:space="preserve"> olarak adlandırılan sistemde hem zorunlu hem de gönüllü düzeyde uygunluk belgeleri düzenlenmektedir. Sertifikalandırılması zorunlu olan ürünlerin Uk</w:t>
      </w:r>
      <w:r w:rsidRPr="009E1D19">
        <w:rPr>
          <w:rFonts w:ascii="Times New Roman" w:hAnsi="Times New Roman"/>
          <w:bCs/>
          <w:noProof/>
          <w:sz w:val="24"/>
          <w:szCs w:val="24"/>
        </w:rPr>
        <w:t>r</w:t>
      </w:r>
      <w:r w:rsidR="004B41E5" w:rsidRPr="009E1D19">
        <w:rPr>
          <w:rFonts w:ascii="Times New Roman" w:hAnsi="Times New Roman"/>
          <w:bCs/>
          <w:noProof/>
          <w:sz w:val="24"/>
          <w:szCs w:val="24"/>
        </w:rPr>
        <w:t>Sepro belgeleri olmadan ithalatı, ihracatı ve ülke içi alım satımına izin verilmemektedir.</w:t>
      </w:r>
      <w:r w:rsidR="004B41E5" w:rsidRPr="009E1D19">
        <w:rPr>
          <w:rFonts w:ascii="Times New Roman" w:hAnsi="Times New Roman"/>
          <w:noProof/>
          <w:sz w:val="24"/>
          <w:szCs w:val="24"/>
          <w:lang w:val="en-GB"/>
        </w:rPr>
        <w:t xml:space="preserve"> </w:t>
      </w:r>
      <w:r w:rsidR="004B41E5" w:rsidRPr="009E1D19">
        <w:rPr>
          <w:rFonts w:ascii="Times New Roman" w:hAnsi="Times New Roman"/>
          <w:bCs/>
          <w:noProof/>
          <w:sz w:val="24"/>
          <w:szCs w:val="24"/>
        </w:rPr>
        <w:t xml:space="preserve">Ukrayna’ya ithalatta zorunlu uygunluk belgesine tabi ürünlerin listesine gümrük tarife istatistik pozisyonu (GTİP) bazında </w:t>
      </w:r>
      <w:r w:rsidR="00E36E72">
        <w:rPr>
          <w:rFonts w:ascii="Times New Roman" w:hAnsi="Times New Roman"/>
          <w:bCs/>
          <w:noProof/>
          <w:sz w:val="24"/>
          <w:szCs w:val="24"/>
        </w:rPr>
        <w:t xml:space="preserve">ilgili </w:t>
      </w:r>
      <w:r w:rsidR="004B41E5" w:rsidRPr="009E1D19">
        <w:rPr>
          <w:rFonts w:ascii="Times New Roman" w:hAnsi="Times New Roman"/>
          <w:bCs/>
          <w:noProof/>
          <w:sz w:val="24"/>
          <w:szCs w:val="24"/>
        </w:rPr>
        <w:t>internet sayfasından</w:t>
      </w:r>
      <w:r w:rsidR="00E36E72">
        <w:rPr>
          <w:rStyle w:val="DipnotBavurusu"/>
          <w:rFonts w:ascii="Times New Roman" w:hAnsi="Times New Roman"/>
          <w:bCs/>
          <w:noProof/>
          <w:sz w:val="24"/>
          <w:szCs w:val="24"/>
        </w:rPr>
        <w:footnoteReference w:id="16"/>
      </w:r>
      <w:r w:rsidR="004B41E5" w:rsidRPr="009E1D19">
        <w:rPr>
          <w:rFonts w:ascii="Times New Roman" w:hAnsi="Times New Roman"/>
          <w:bCs/>
          <w:noProof/>
          <w:sz w:val="24"/>
          <w:szCs w:val="24"/>
        </w:rPr>
        <w:t xml:space="preserve"> ulaşılabilmektedir. Zorunlu uygunluk belgesine tabi ürünler için belli bir ücret karşılığında alınan sertifikaların Ukrayna gümrüklerine ibrazı zorunludur. </w:t>
      </w:r>
    </w:p>
    <w:p w14:paraId="323EB268" w14:textId="77777777" w:rsidR="004B41E5" w:rsidRPr="009E1D19" w:rsidRDefault="004B41E5" w:rsidP="004B41E5">
      <w:pPr>
        <w:tabs>
          <w:tab w:val="left" w:pos="1134"/>
        </w:tabs>
        <w:spacing w:after="0" w:line="240" w:lineRule="auto"/>
        <w:contextualSpacing/>
        <w:jc w:val="both"/>
        <w:rPr>
          <w:rFonts w:ascii="Times New Roman" w:hAnsi="Times New Roman"/>
          <w:bCs/>
          <w:noProof/>
          <w:sz w:val="24"/>
          <w:szCs w:val="24"/>
        </w:rPr>
      </w:pPr>
    </w:p>
    <w:p w14:paraId="2A4F1A25" w14:textId="712E85A7" w:rsidR="004B41E5" w:rsidRPr="009E1D19" w:rsidRDefault="004B41E5" w:rsidP="004B41E5">
      <w:pPr>
        <w:tabs>
          <w:tab w:val="left" w:pos="709"/>
        </w:tabs>
        <w:spacing w:after="0" w:line="240" w:lineRule="auto"/>
        <w:contextualSpacing/>
        <w:jc w:val="both"/>
        <w:rPr>
          <w:rFonts w:ascii="Times New Roman" w:hAnsi="Times New Roman"/>
          <w:noProof/>
          <w:sz w:val="24"/>
          <w:szCs w:val="24"/>
          <w:lang w:val="en-GB"/>
        </w:rPr>
      </w:pPr>
      <w:r w:rsidRPr="009E1D19">
        <w:rPr>
          <w:rFonts w:ascii="Times New Roman" w:hAnsi="Times New Roman"/>
          <w:bCs/>
          <w:noProof/>
          <w:sz w:val="24"/>
          <w:szCs w:val="24"/>
        </w:rPr>
        <w:tab/>
        <w:t>UkrSepro sertifikasının</w:t>
      </w:r>
      <w:r w:rsidR="00332311">
        <w:rPr>
          <w:rFonts w:ascii="Times New Roman" w:hAnsi="Times New Roman"/>
          <w:bCs/>
          <w:noProof/>
          <w:sz w:val="24"/>
          <w:szCs w:val="24"/>
        </w:rPr>
        <w:t>,</w:t>
      </w:r>
      <w:r w:rsidRPr="009E1D19">
        <w:rPr>
          <w:rFonts w:ascii="Times New Roman" w:hAnsi="Times New Roman"/>
          <w:bCs/>
          <w:noProof/>
          <w:sz w:val="24"/>
          <w:szCs w:val="24"/>
        </w:rPr>
        <w:t xml:space="preserve"> “Tek Seferlik” (</w:t>
      </w:r>
      <w:r w:rsidRPr="009E1D19">
        <w:rPr>
          <w:rFonts w:ascii="Times New Roman" w:hAnsi="Times New Roman"/>
          <w:noProof/>
          <w:sz w:val="24"/>
          <w:szCs w:val="24"/>
        </w:rPr>
        <w:t>her sevkiyat için ithalatçı firma tarafından alınan standart sertifika</w:t>
      </w:r>
      <w:r w:rsidRPr="009E1D19">
        <w:rPr>
          <w:rFonts w:ascii="Times New Roman" w:hAnsi="Times New Roman"/>
          <w:bCs/>
          <w:noProof/>
          <w:sz w:val="24"/>
          <w:szCs w:val="24"/>
        </w:rPr>
        <w:t>) veya “Seri Üretim Sertifikası” (</w:t>
      </w:r>
      <w:r w:rsidRPr="009E1D19">
        <w:rPr>
          <w:rFonts w:ascii="Times New Roman" w:hAnsi="Times New Roman"/>
          <w:noProof/>
          <w:sz w:val="24"/>
          <w:szCs w:val="24"/>
        </w:rPr>
        <w:t>gümrük makamlarına ibraz edilmek üzere üretici firma tarafından alınan 1, 2, 3 veya 5 yıl süre ile geçerli sertifika</w:t>
      </w:r>
      <w:r w:rsidRPr="009E1D19">
        <w:rPr>
          <w:rFonts w:ascii="Times New Roman" w:hAnsi="Times New Roman"/>
          <w:bCs/>
          <w:noProof/>
          <w:sz w:val="24"/>
          <w:szCs w:val="24"/>
        </w:rPr>
        <w:t xml:space="preserve">) olmak üzere iki </w:t>
      </w:r>
      <w:r w:rsidR="009E1D19" w:rsidRPr="009E1D19">
        <w:rPr>
          <w:rFonts w:ascii="Times New Roman" w:hAnsi="Times New Roman"/>
          <w:bCs/>
          <w:noProof/>
          <w:sz w:val="24"/>
          <w:szCs w:val="24"/>
        </w:rPr>
        <w:t xml:space="preserve">türü </w:t>
      </w:r>
      <w:r w:rsidRPr="009E1D19">
        <w:rPr>
          <w:rFonts w:ascii="Times New Roman" w:hAnsi="Times New Roman"/>
          <w:bCs/>
          <w:noProof/>
          <w:sz w:val="24"/>
          <w:szCs w:val="24"/>
        </w:rPr>
        <w:t xml:space="preserve">bulunmaktadır. </w:t>
      </w:r>
      <w:r w:rsidRPr="009E1D19">
        <w:rPr>
          <w:rFonts w:ascii="Times New Roman" w:hAnsi="Times New Roman"/>
          <w:noProof/>
          <w:sz w:val="24"/>
          <w:szCs w:val="24"/>
        </w:rPr>
        <w:t xml:space="preserve">Bu sertifikalardan bir yıl geçerli olanı, üretim yerinde inceleme yapılmadan başvuru sahibi tarafından ibraz edilen belge analizinin ve üretici fabrikadan veya tedarikçiden alınan ürün numunelerinin sertifikasyon testlerinin olumlu sonuçlarına istinaden verilir. </w:t>
      </w:r>
      <w:r w:rsidRPr="009E1D19">
        <w:rPr>
          <w:rFonts w:ascii="Times New Roman" w:hAnsi="Times New Roman"/>
          <w:noProof/>
          <w:sz w:val="24"/>
          <w:szCs w:val="24"/>
          <w:lang w:val="en-GB"/>
        </w:rPr>
        <w:t xml:space="preserve">Bu belgenin alınabilmesi için firmanın ISO 9000 Kalite Güvence Sistemine sahip olması gerekmektedir. </w:t>
      </w:r>
    </w:p>
    <w:p w14:paraId="37AAD987" w14:textId="77777777" w:rsidR="004B41E5" w:rsidRPr="009E1D19" w:rsidRDefault="004B41E5" w:rsidP="004B41E5">
      <w:pPr>
        <w:tabs>
          <w:tab w:val="left" w:pos="1134"/>
        </w:tabs>
        <w:spacing w:after="0" w:line="240" w:lineRule="auto"/>
        <w:contextualSpacing/>
        <w:jc w:val="both"/>
        <w:rPr>
          <w:rFonts w:ascii="Times New Roman" w:hAnsi="Times New Roman"/>
          <w:bCs/>
          <w:noProof/>
          <w:sz w:val="24"/>
          <w:szCs w:val="24"/>
        </w:rPr>
      </w:pPr>
    </w:p>
    <w:p w14:paraId="3067F2F3" w14:textId="7EBB440C" w:rsidR="004B41E5" w:rsidRPr="009E1D19" w:rsidRDefault="004B41E5" w:rsidP="004B41E5">
      <w:pPr>
        <w:tabs>
          <w:tab w:val="left" w:pos="709"/>
        </w:tabs>
        <w:spacing w:after="0" w:line="240" w:lineRule="auto"/>
        <w:contextualSpacing/>
        <w:jc w:val="both"/>
        <w:rPr>
          <w:rFonts w:ascii="Times New Roman" w:hAnsi="Times New Roman"/>
          <w:bCs/>
          <w:noProof/>
          <w:sz w:val="24"/>
          <w:szCs w:val="24"/>
        </w:rPr>
      </w:pPr>
      <w:r w:rsidRPr="009E1D19">
        <w:rPr>
          <w:rFonts w:ascii="Times New Roman" w:hAnsi="Times New Roman"/>
          <w:bCs/>
          <w:noProof/>
          <w:sz w:val="24"/>
          <w:szCs w:val="24"/>
        </w:rPr>
        <w:tab/>
      </w:r>
      <w:r w:rsidR="009E1D19" w:rsidRPr="009E1D19">
        <w:rPr>
          <w:rFonts w:ascii="Times New Roman" w:hAnsi="Times New Roman"/>
          <w:bCs/>
          <w:noProof/>
          <w:sz w:val="24"/>
          <w:szCs w:val="24"/>
        </w:rPr>
        <w:t xml:space="preserve">UkrSepro </w:t>
      </w:r>
      <w:r w:rsidRPr="009E1D19">
        <w:rPr>
          <w:rFonts w:ascii="Times New Roman" w:hAnsi="Times New Roman"/>
          <w:bCs/>
          <w:noProof/>
          <w:sz w:val="24"/>
          <w:szCs w:val="24"/>
        </w:rPr>
        <w:t>Uygunluk Belgesi</w:t>
      </w:r>
      <w:r w:rsidR="00332311">
        <w:rPr>
          <w:rFonts w:ascii="Times New Roman" w:hAnsi="Times New Roman"/>
          <w:bCs/>
          <w:noProof/>
          <w:sz w:val="24"/>
          <w:szCs w:val="24"/>
        </w:rPr>
        <w:t>,</w:t>
      </w:r>
      <w:r w:rsidRPr="009E1D19">
        <w:rPr>
          <w:rFonts w:ascii="Times New Roman" w:hAnsi="Times New Roman"/>
          <w:bCs/>
          <w:noProof/>
          <w:sz w:val="24"/>
          <w:szCs w:val="24"/>
        </w:rPr>
        <w:t xml:space="preserve"> Ukrayna’da akredite firmalardan alınabileceği gibi, Türkiye’den de bazı firmaların aracılığı ile temin edilmesi mümkündür. </w:t>
      </w:r>
    </w:p>
    <w:p w14:paraId="1EE02521" w14:textId="77777777" w:rsidR="004B41E5" w:rsidRPr="009E1D19" w:rsidRDefault="004B41E5" w:rsidP="004B41E5">
      <w:pPr>
        <w:tabs>
          <w:tab w:val="left" w:pos="1134"/>
        </w:tabs>
        <w:spacing w:after="0" w:line="240" w:lineRule="auto"/>
        <w:contextualSpacing/>
        <w:jc w:val="both"/>
        <w:rPr>
          <w:rFonts w:ascii="Times New Roman" w:hAnsi="Times New Roman"/>
          <w:bCs/>
          <w:noProof/>
          <w:sz w:val="24"/>
          <w:szCs w:val="24"/>
        </w:rPr>
      </w:pPr>
    </w:p>
    <w:p w14:paraId="17FD1618" w14:textId="4B512372" w:rsidR="004B41E5" w:rsidRPr="009E1D19" w:rsidRDefault="004B41E5" w:rsidP="004B41E5">
      <w:pPr>
        <w:tabs>
          <w:tab w:val="left" w:pos="709"/>
          <w:tab w:val="left" w:pos="1134"/>
        </w:tabs>
        <w:spacing w:after="0" w:line="240" w:lineRule="auto"/>
        <w:contextualSpacing/>
        <w:jc w:val="both"/>
        <w:rPr>
          <w:rFonts w:ascii="Times New Roman" w:hAnsi="Times New Roman"/>
          <w:bCs/>
          <w:noProof/>
          <w:sz w:val="24"/>
          <w:szCs w:val="24"/>
        </w:rPr>
      </w:pPr>
      <w:r w:rsidRPr="009E1D19">
        <w:rPr>
          <w:rFonts w:ascii="Times New Roman" w:hAnsi="Times New Roman"/>
          <w:bCs/>
          <w:noProof/>
          <w:sz w:val="24"/>
          <w:szCs w:val="24"/>
        </w:rPr>
        <w:tab/>
      </w:r>
      <w:r w:rsidR="009E1D19" w:rsidRPr="009E1D19">
        <w:rPr>
          <w:rFonts w:ascii="Times New Roman" w:hAnsi="Times New Roman"/>
          <w:bCs/>
          <w:noProof/>
          <w:sz w:val="24"/>
          <w:szCs w:val="24"/>
        </w:rPr>
        <w:t xml:space="preserve">UkrSepro </w:t>
      </w:r>
      <w:r w:rsidR="00332311" w:rsidRPr="009E1D19">
        <w:rPr>
          <w:rFonts w:ascii="Times New Roman" w:hAnsi="Times New Roman"/>
          <w:bCs/>
          <w:noProof/>
          <w:sz w:val="24"/>
          <w:szCs w:val="24"/>
        </w:rPr>
        <w:t xml:space="preserve">Zorunlu Sertifikası </w:t>
      </w:r>
      <w:r w:rsidRPr="009E1D19">
        <w:rPr>
          <w:rFonts w:ascii="Times New Roman" w:hAnsi="Times New Roman"/>
          <w:bCs/>
          <w:noProof/>
          <w:sz w:val="24"/>
          <w:szCs w:val="24"/>
        </w:rPr>
        <w:t>yanı sıra belirli ürünlere Hijyen Belgesi, Ürün Kulanım İzni veya diğer belge ve lisanslar zorunlu kılınmıştır.</w:t>
      </w:r>
    </w:p>
    <w:p w14:paraId="6345458C" w14:textId="77777777" w:rsidR="0018182D" w:rsidRPr="000749D5" w:rsidRDefault="0018182D" w:rsidP="000749D5">
      <w:pPr>
        <w:tabs>
          <w:tab w:val="left" w:pos="1134"/>
        </w:tabs>
        <w:spacing w:after="0" w:line="240" w:lineRule="auto"/>
        <w:jc w:val="both"/>
        <w:rPr>
          <w:rFonts w:ascii="Times New Roman" w:hAnsi="Times New Roman"/>
          <w:color w:val="222222"/>
          <w:sz w:val="24"/>
          <w:szCs w:val="24"/>
          <w:shd w:val="clear" w:color="auto" w:fill="FFFFFF"/>
        </w:rPr>
      </w:pPr>
    </w:p>
    <w:p w14:paraId="7389F9DA" w14:textId="2B679FAD" w:rsidR="0018182D" w:rsidRPr="00D76662"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Ukrayna</w:t>
      </w:r>
      <w:r>
        <w:rPr>
          <w:rFonts w:ascii="Times New Roman" w:hAnsi="Times New Roman"/>
          <w:sz w:val="24"/>
          <w:szCs w:val="24"/>
        </w:rPr>
        <w:t>’ya</w:t>
      </w:r>
      <w:r w:rsidRPr="00D76662">
        <w:rPr>
          <w:rFonts w:ascii="Times New Roman" w:hAnsi="Times New Roman"/>
          <w:sz w:val="24"/>
          <w:szCs w:val="24"/>
        </w:rPr>
        <w:t xml:space="preserve"> ilaç ihracatında</w:t>
      </w:r>
      <w:r w:rsidR="009E1D19">
        <w:rPr>
          <w:rFonts w:ascii="Times New Roman" w:hAnsi="Times New Roman"/>
          <w:sz w:val="24"/>
          <w:szCs w:val="24"/>
        </w:rPr>
        <w:t xml:space="preserve"> ise</w:t>
      </w:r>
      <w:r w:rsidRPr="00D76662">
        <w:rPr>
          <w:rFonts w:ascii="Times New Roman" w:hAnsi="Times New Roman"/>
          <w:sz w:val="24"/>
          <w:szCs w:val="24"/>
        </w:rPr>
        <w:t>, her bir</w:t>
      </w:r>
      <w:r>
        <w:rPr>
          <w:rFonts w:ascii="Times New Roman" w:hAnsi="Times New Roman"/>
          <w:sz w:val="24"/>
          <w:szCs w:val="24"/>
        </w:rPr>
        <w:t xml:space="preserve"> sevkiyat</w:t>
      </w:r>
      <w:r w:rsidRPr="00D76662">
        <w:rPr>
          <w:rFonts w:ascii="Times New Roman" w:hAnsi="Times New Roman"/>
          <w:sz w:val="24"/>
          <w:szCs w:val="24"/>
        </w:rPr>
        <w:t xml:space="preserve"> için ayrı analiz sonuçları talep edilmektedir. Bunun yanı sıra, ihalelere katılım sağlanabilmesi için Ukrayna makamlarınca düzenlenmiş bulunan bir GMP </w:t>
      </w:r>
      <w:r w:rsidR="001239A4" w:rsidRPr="00D76662">
        <w:rPr>
          <w:rFonts w:ascii="Times New Roman" w:hAnsi="Times New Roman"/>
          <w:sz w:val="24"/>
          <w:szCs w:val="24"/>
        </w:rPr>
        <w:t>Sertifikasına</w:t>
      </w:r>
      <w:r w:rsidRPr="00D76662">
        <w:rPr>
          <w:rFonts w:ascii="Times New Roman" w:hAnsi="Times New Roman"/>
          <w:sz w:val="24"/>
          <w:szCs w:val="24"/>
        </w:rPr>
        <w:t xml:space="preserve"> ihtiyaç duyulmakta</w:t>
      </w:r>
      <w:r w:rsidR="002C240E">
        <w:rPr>
          <w:rFonts w:ascii="Times New Roman" w:hAnsi="Times New Roman"/>
          <w:sz w:val="24"/>
          <w:szCs w:val="24"/>
        </w:rPr>
        <w:t>;</w:t>
      </w:r>
      <w:r w:rsidRPr="00D76662">
        <w:rPr>
          <w:rFonts w:ascii="Times New Roman" w:hAnsi="Times New Roman"/>
          <w:sz w:val="24"/>
          <w:szCs w:val="24"/>
        </w:rPr>
        <w:t xml:space="preserve"> bitmiş ürün üretim yeri için de GMP denetimi için Ukrayna makamlarının onayı gerekmektedir. Söz konusu uygulamalar, ihracatçı firmalarımız için ek maliyetler doğurmaktadır.</w:t>
      </w:r>
    </w:p>
    <w:p w14:paraId="0F4312EA" w14:textId="77777777" w:rsidR="0018182D" w:rsidRPr="00C60AFC" w:rsidRDefault="0018182D" w:rsidP="000749D5">
      <w:pPr>
        <w:tabs>
          <w:tab w:val="left" w:pos="1134"/>
        </w:tabs>
        <w:spacing w:after="0" w:line="240" w:lineRule="auto"/>
        <w:jc w:val="both"/>
        <w:rPr>
          <w:rFonts w:ascii="Times New Roman" w:hAnsi="Times New Roman"/>
          <w:color w:val="FF0000"/>
          <w:sz w:val="24"/>
          <w:szCs w:val="24"/>
          <w:shd w:val="clear" w:color="auto" w:fill="FFFFFF"/>
        </w:rPr>
      </w:pPr>
    </w:p>
    <w:p w14:paraId="1B395215" w14:textId="77777777" w:rsidR="0018182D" w:rsidRPr="00C60AFC" w:rsidRDefault="0018182D" w:rsidP="009652E1">
      <w:pPr>
        <w:numPr>
          <w:ilvl w:val="0"/>
          <w:numId w:val="17"/>
        </w:numPr>
        <w:tabs>
          <w:tab w:val="left" w:pos="1134"/>
        </w:tabs>
        <w:spacing w:after="0" w:line="240" w:lineRule="auto"/>
        <w:contextualSpacing/>
        <w:jc w:val="both"/>
        <w:rPr>
          <w:rFonts w:ascii="Times New Roman" w:hAnsi="Times New Roman"/>
          <w:b/>
          <w:noProof/>
          <w:color w:val="FF0000"/>
          <w:sz w:val="24"/>
          <w:szCs w:val="24"/>
        </w:rPr>
      </w:pPr>
      <w:r>
        <w:rPr>
          <w:rFonts w:ascii="Times New Roman" w:hAnsi="Times New Roman"/>
          <w:b/>
          <w:noProof/>
          <w:color w:val="FF0000"/>
          <w:sz w:val="24"/>
          <w:szCs w:val="24"/>
        </w:rPr>
        <w:t>Ticaret Politikası Önlemleri</w:t>
      </w:r>
    </w:p>
    <w:p w14:paraId="010EB684" w14:textId="77777777" w:rsidR="0018182D" w:rsidRPr="000749D5" w:rsidRDefault="0018182D" w:rsidP="000749D5">
      <w:pPr>
        <w:tabs>
          <w:tab w:val="left" w:pos="1134"/>
        </w:tabs>
        <w:spacing w:after="0" w:line="240" w:lineRule="auto"/>
        <w:jc w:val="both"/>
        <w:rPr>
          <w:rFonts w:ascii="Times New Roman" w:hAnsi="Times New Roman"/>
          <w:b/>
          <w:color w:val="222222"/>
          <w:sz w:val="24"/>
          <w:szCs w:val="24"/>
          <w:shd w:val="clear" w:color="auto" w:fill="FFFFFF"/>
        </w:rPr>
      </w:pPr>
    </w:p>
    <w:p w14:paraId="2C7C92FD" w14:textId="77777777" w:rsidR="0018182D" w:rsidRPr="00376E3F" w:rsidRDefault="0018182D" w:rsidP="00376E3F">
      <w:pPr>
        <w:spacing w:after="0" w:line="240" w:lineRule="auto"/>
        <w:ind w:firstLine="708"/>
        <w:jc w:val="both"/>
        <w:rPr>
          <w:rFonts w:ascii="Times New Roman" w:hAnsi="Times New Roman"/>
          <w:sz w:val="24"/>
          <w:szCs w:val="24"/>
        </w:rPr>
      </w:pPr>
      <w:r w:rsidRPr="00376E3F">
        <w:rPr>
          <w:rFonts w:ascii="Times New Roman" w:hAnsi="Times New Roman"/>
          <w:sz w:val="24"/>
          <w:szCs w:val="24"/>
        </w:rPr>
        <w:t xml:space="preserve">Ukrayna tarafından </w:t>
      </w:r>
      <w:r>
        <w:rPr>
          <w:rFonts w:ascii="Times New Roman" w:hAnsi="Times New Roman"/>
          <w:sz w:val="24"/>
          <w:szCs w:val="24"/>
        </w:rPr>
        <w:t xml:space="preserve">ülkemiz menşeli </w:t>
      </w:r>
      <w:r w:rsidRPr="00376E3F">
        <w:rPr>
          <w:rFonts w:ascii="Times New Roman" w:hAnsi="Times New Roman"/>
          <w:sz w:val="24"/>
          <w:szCs w:val="24"/>
        </w:rPr>
        <w:t xml:space="preserve">“düz cam” </w:t>
      </w:r>
      <w:r>
        <w:rPr>
          <w:rFonts w:ascii="Times New Roman" w:hAnsi="Times New Roman"/>
          <w:sz w:val="24"/>
          <w:szCs w:val="24"/>
        </w:rPr>
        <w:t>(</w:t>
      </w:r>
      <w:r w:rsidRPr="00376E3F">
        <w:rPr>
          <w:rFonts w:ascii="Times New Roman" w:hAnsi="Times New Roman"/>
          <w:sz w:val="24"/>
          <w:szCs w:val="24"/>
        </w:rPr>
        <w:t xml:space="preserve">7005.29.25, 7005.29.35, 7005.29.80 </w:t>
      </w:r>
      <w:proofErr w:type="spellStart"/>
      <w:r w:rsidRPr="00376E3F">
        <w:rPr>
          <w:rFonts w:ascii="Times New Roman" w:hAnsi="Times New Roman"/>
          <w:sz w:val="24"/>
          <w:szCs w:val="24"/>
        </w:rPr>
        <w:t>GTİP’li</w:t>
      </w:r>
      <w:proofErr w:type="spellEnd"/>
      <w:r>
        <w:rPr>
          <w:rFonts w:ascii="Times New Roman" w:hAnsi="Times New Roman"/>
          <w:sz w:val="24"/>
          <w:szCs w:val="24"/>
        </w:rPr>
        <w:t>) ithalatına karşı</w:t>
      </w:r>
      <w:r w:rsidRPr="00376E3F">
        <w:rPr>
          <w:rFonts w:ascii="Times New Roman" w:hAnsi="Times New Roman"/>
          <w:sz w:val="24"/>
          <w:szCs w:val="24"/>
        </w:rPr>
        <w:t xml:space="preserve"> 27 Nisan 2011 tarihinde </w:t>
      </w:r>
      <w:r>
        <w:rPr>
          <w:rFonts w:ascii="Times New Roman" w:hAnsi="Times New Roman"/>
          <w:sz w:val="24"/>
          <w:szCs w:val="24"/>
        </w:rPr>
        <w:t xml:space="preserve">bir </w:t>
      </w:r>
      <w:r w:rsidRPr="00376E3F">
        <w:rPr>
          <w:rFonts w:ascii="Times New Roman" w:hAnsi="Times New Roman"/>
          <w:sz w:val="24"/>
          <w:szCs w:val="24"/>
        </w:rPr>
        <w:t>anti-</w:t>
      </w:r>
      <w:proofErr w:type="gramStart"/>
      <w:r w:rsidRPr="00376E3F">
        <w:rPr>
          <w:rFonts w:ascii="Times New Roman" w:hAnsi="Times New Roman"/>
          <w:sz w:val="24"/>
          <w:szCs w:val="24"/>
        </w:rPr>
        <w:t>damping</w:t>
      </w:r>
      <w:proofErr w:type="gramEnd"/>
      <w:r w:rsidRPr="00376E3F">
        <w:rPr>
          <w:rFonts w:ascii="Times New Roman" w:hAnsi="Times New Roman"/>
          <w:sz w:val="24"/>
          <w:szCs w:val="24"/>
        </w:rPr>
        <w:t xml:space="preserve"> soruşturması açılmıştır. Anılan soruşturma neticesinde 28 Nisan 2012 tarihinde alınan nihai önlem kararı ile 7005.29.25 </w:t>
      </w:r>
      <w:proofErr w:type="spellStart"/>
      <w:r w:rsidRPr="00376E3F">
        <w:rPr>
          <w:rFonts w:ascii="Times New Roman" w:hAnsi="Times New Roman"/>
          <w:sz w:val="24"/>
          <w:szCs w:val="24"/>
        </w:rPr>
        <w:t>GTİP’li</w:t>
      </w:r>
      <w:proofErr w:type="spellEnd"/>
      <w:r w:rsidRPr="00376E3F">
        <w:rPr>
          <w:rFonts w:ascii="Times New Roman" w:hAnsi="Times New Roman"/>
          <w:sz w:val="24"/>
          <w:szCs w:val="24"/>
        </w:rPr>
        <w:t xml:space="preserve"> ürün için %23,42, 7005.29.35 </w:t>
      </w:r>
      <w:proofErr w:type="spellStart"/>
      <w:r w:rsidRPr="00376E3F">
        <w:rPr>
          <w:rFonts w:ascii="Times New Roman" w:hAnsi="Times New Roman"/>
          <w:sz w:val="24"/>
          <w:szCs w:val="24"/>
        </w:rPr>
        <w:t>GTİP’li</w:t>
      </w:r>
      <w:proofErr w:type="spellEnd"/>
      <w:r w:rsidRPr="00376E3F">
        <w:rPr>
          <w:rFonts w:ascii="Times New Roman" w:hAnsi="Times New Roman"/>
          <w:sz w:val="24"/>
          <w:szCs w:val="24"/>
        </w:rPr>
        <w:t xml:space="preserve"> ürün için %13,52, 7005.29.80 </w:t>
      </w:r>
      <w:proofErr w:type="spellStart"/>
      <w:r w:rsidRPr="00376E3F">
        <w:rPr>
          <w:rFonts w:ascii="Times New Roman" w:hAnsi="Times New Roman"/>
          <w:sz w:val="24"/>
          <w:szCs w:val="24"/>
        </w:rPr>
        <w:t>GTİP’li</w:t>
      </w:r>
      <w:proofErr w:type="spellEnd"/>
      <w:r w:rsidRPr="00376E3F">
        <w:rPr>
          <w:rFonts w:ascii="Times New Roman" w:hAnsi="Times New Roman"/>
          <w:sz w:val="24"/>
          <w:szCs w:val="24"/>
        </w:rPr>
        <w:t xml:space="preserve"> ürün için </w:t>
      </w:r>
      <w:r w:rsidR="00F026E8">
        <w:rPr>
          <w:rFonts w:ascii="Times New Roman" w:hAnsi="Times New Roman"/>
          <w:sz w:val="24"/>
          <w:szCs w:val="24"/>
        </w:rPr>
        <w:t xml:space="preserve">5 yıl süreyle </w:t>
      </w:r>
      <w:r w:rsidRPr="00376E3F">
        <w:rPr>
          <w:rFonts w:ascii="Times New Roman" w:hAnsi="Times New Roman"/>
          <w:sz w:val="24"/>
          <w:szCs w:val="24"/>
        </w:rPr>
        <w:t xml:space="preserve">%12,96 oranında ilave vergi uygulanması kararlaştırılmıştır. Hâlihazırda, önlem yürürlüktedir. </w:t>
      </w:r>
      <w:r w:rsidR="005A0079" w:rsidRPr="00376E3F">
        <w:rPr>
          <w:rFonts w:ascii="Times New Roman" w:hAnsi="Times New Roman"/>
          <w:sz w:val="24"/>
          <w:szCs w:val="24"/>
        </w:rPr>
        <w:t>Ukrayna’ya yönelik düz cam ihracatımız 201</w:t>
      </w:r>
      <w:r w:rsidR="005A0079">
        <w:rPr>
          <w:rFonts w:ascii="Times New Roman" w:hAnsi="Times New Roman"/>
          <w:sz w:val="24"/>
          <w:szCs w:val="24"/>
        </w:rPr>
        <w:t>3</w:t>
      </w:r>
      <w:r w:rsidR="005A0079" w:rsidRPr="00376E3F">
        <w:rPr>
          <w:rFonts w:ascii="Times New Roman" w:hAnsi="Times New Roman"/>
          <w:sz w:val="24"/>
          <w:szCs w:val="24"/>
        </w:rPr>
        <w:t xml:space="preserve"> yılında </w:t>
      </w:r>
      <w:r w:rsidR="005A0079" w:rsidRPr="0091206C">
        <w:rPr>
          <w:rFonts w:ascii="Times New Roman" w:hAnsi="Times New Roman"/>
          <w:sz w:val="24"/>
          <w:szCs w:val="24"/>
        </w:rPr>
        <w:t>67</w:t>
      </w:r>
      <w:r w:rsidR="005A0079" w:rsidRPr="00376E3F">
        <w:rPr>
          <w:rFonts w:ascii="Times New Roman" w:hAnsi="Times New Roman"/>
          <w:sz w:val="24"/>
          <w:szCs w:val="24"/>
        </w:rPr>
        <w:t xml:space="preserve"> bin dolar olup, 201</w:t>
      </w:r>
      <w:r w:rsidR="005A0079">
        <w:rPr>
          <w:rFonts w:ascii="Times New Roman" w:hAnsi="Times New Roman"/>
          <w:sz w:val="24"/>
          <w:szCs w:val="24"/>
        </w:rPr>
        <w:t>4</w:t>
      </w:r>
      <w:r w:rsidR="005A0079" w:rsidRPr="00376E3F">
        <w:rPr>
          <w:rFonts w:ascii="Times New Roman" w:hAnsi="Times New Roman"/>
          <w:sz w:val="24"/>
          <w:szCs w:val="24"/>
        </w:rPr>
        <w:t xml:space="preserve"> yılın</w:t>
      </w:r>
      <w:r w:rsidR="005A0079">
        <w:rPr>
          <w:rFonts w:ascii="Times New Roman" w:hAnsi="Times New Roman"/>
          <w:sz w:val="24"/>
          <w:szCs w:val="24"/>
        </w:rPr>
        <w:t xml:space="preserve">da </w:t>
      </w:r>
      <w:r w:rsidR="005A0079" w:rsidRPr="00376E3F">
        <w:rPr>
          <w:rFonts w:ascii="Times New Roman" w:hAnsi="Times New Roman"/>
          <w:sz w:val="24"/>
          <w:szCs w:val="24"/>
        </w:rPr>
        <w:t xml:space="preserve">ise </w:t>
      </w:r>
      <w:r w:rsidR="005A0079">
        <w:rPr>
          <w:rFonts w:ascii="Times New Roman" w:hAnsi="Times New Roman"/>
          <w:sz w:val="24"/>
          <w:szCs w:val="24"/>
        </w:rPr>
        <w:t>11</w:t>
      </w:r>
      <w:r w:rsidR="005A0079" w:rsidRPr="00376E3F">
        <w:rPr>
          <w:rFonts w:ascii="Times New Roman" w:hAnsi="Times New Roman"/>
          <w:sz w:val="24"/>
          <w:szCs w:val="24"/>
        </w:rPr>
        <w:t xml:space="preserve"> bin dolardır.</w:t>
      </w:r>
    </w:p>
    <w:p w14:paraId="421FADC2" w14:textId="77777777" w:rsidR="0018182D" w:rsidRPr="00D76662" w:rsidRDefault="0018182D" w:rsidP="00D76662">
      <w:pPr>
        <w:spacing w:after="0" w:line="240" w:lineRule="auto"/>
        <w:ind w:firstLine="708"/>
        <w:jc w:val="both"/>
        <w:rPr>
          <w:rFonts w:ascii="Times New Roman" w:hAnsi="Times New Roman"/>
          <w:sz w:val="24"/>
          <w:szCs w:val="24"/>
        </w:rPr>
      </w:pPr>
    </w:p>
    <w:p w14:paraId="5459B325" w14:textId="77777777" w:rsidR="00DB5634" w:rsidRPr="00DB5634" w:rsidRDefault="0018182D" w:rsidP="00DB5634">
      <w:pPr>
        <w:spacing w:after="0" w:line="240" w:lineRule="auto"/>
        <w:ind w:firstLine="708"/>
        <w:jc w:val="both"/>
        <w:rPr>
          <w:rFonts w:ascii="Times New Roman" w:hAnsi="Times New Roman"/>
          <w:sz w:val="24"/>
          <w:szCs w:val="24"/>
        </w:rPr>
      </w:pPr>
      <w:r w:rsidRPr="00DB5634">
        <w:rPr>
          <w:rFonts w:ascii="Times New Roman" w:hAnsi="Times New Roman"/>
          <w:sz w:val="24"/>
          <w:szCs w:val="24"/>
        </w:rPr>
        <w:t xml:space="preserve">Diğer yandan, Ukrayna tarafından 8703.22.10 ve 8703.23.19 </w:t>
      </w:r>
      <w:proofErr w:type="spellStart"/>
      <w:r w:rsidRPr="00DB5634">
        <w:rPr>
          <w:rFonts w:ascii="Times New Roman" w:hAnsi="Times New Roman"/>
          <w:sz w:val="24"/>
          <w:szCs w:val="24"/>
        </w:rPr>
        <w:t>GTİP’li</w:t>
      </w:r>
      <w:proofErr w:type="spellEnd"/>
      <w:r w:rsidRPr="00DB5634">
        <w:rPr>
          <w:rFonts w:ascii="Times New Roman" w:hAnsi="Times New Roman"/>
          <w:sz w:val="24"/>
          <w:szCs w:val="24"/>
        </w:rPr>
        <w:t xml:space="preserve"> “binek otomobiller” ithalatında 2 Temmuz 2011 tarihinde korunma önlemi soruşturması açılmıştır. Anılan soruşturma neticesinde alınan nihai önlem kararı ile 13 Nisan 2013 tarihinden itibaren </w:t>
      </w:r>
      <w:r w:rsidR="00F026E8" w:rsidRPr="00DB5634">
        <w:rPr>
          <w:rFonts w:ascii="Times New Roman" w:hAnsi="Times New Roman"/>
          <w:sz w:val="24"/>
          <w:szCs w:val="24"/>
        </w:rPr>
        <w:t xml:space="preserve">3 yıl süreyle </w:t>
      </w:r>
      <w:r w:rsidRPr="00DB5634">
        <w:rPr>
          <w:rFonts w:ascii="Times New Roman" w:hAnsi="Times New Roman"/>
          <w:sz w:val="24"/>
          <w:szCs w:val="24"/>
        </w:rPr>
        <w:t xml:space="preserve">geçerli olmak üzere motor hacmi 1000-1500 cm³ arası olanlar için %6,46, 1500-2200 cm³ arası olanlar için %12,95 oranlarında ilave vergi uygulanması kararlaştırılmıştır. </w:t>
      </w:r>
      <w:proofErr w:type="gramStart"/>
      <w:r w:rsidR="00DB5634">
        <w:rPr>
          <w:rFonts w:ascii="Times New Roman" w:hAnsi="Times New Roman"/>
          <w:sz w:val="24"/>
          <w:szCs w:val="24"/>
        </w:rPr>
        <w:t xml:space="preserve">12 Şubat </w:t>
      </w:r>
      <w:r w:rsidR="00DB5634" w:rsidRPr="00C77021">
        <w:rPr>
          <w:rFonts w:ascii="Times New Roman" w:hAnsi="Times New Roman"/>
          <w:sz w:val="24"/>
          <w:szCs w:val="24"/>
        </w:rPr>
        <w:t xml:space="preserve">2014 tarihli </w:t>
      </w:r>
      <w:r w:rsidR="00DB5634">
        <w:rPr>
          <w:rFonts w:ascii="Times New Roman" w:hAnsi="Times New Roman"/>
          <w:sz w:val="24"/>
          <w:szCs w:val="24"/>
        </w:rPr>
        <w:t>Karar</w:t>
      </w:r>
      <w:r w:rsidR="00DB5634" w:rsidRPr="007D06DB">
        <w:rPr>
          <w:rFonts w:ascii="Times New Roman" w:hAnsi="Times New Roman"/>
          <w:sz w:val="24"/>
          <w:szCs w:val="24"/>
        </w:rPr>
        <w:t xml:space="preserve"> ile </w:t>
      </w:r>
      <w:r w:rsidR="00DB5634">
        <w:rPr>
          <w:rFonts w:ascii="Times New Roman" w:hAnsi="Times New Roman"/>
          <w:sz w:val="24"/>
          <w:szCs w:val="24"/>
        </w:rPr>
        <w:t xml:space="preserve">önlem </w:t>
      </w:r>
      <w:proofErr w:type="spellStart"/>
      <w:r w:rsidR="00DB5634" w:rsidRPr="007D06DB">
        <w:rPr>
          <w:rFonts w:ascii="Times New Roman" w:hAnsi="Times New Roman"/>
          <w:sz w:val="24"/>
          <w:szCs w:val="24"/>
        </w:rPr>
        <w:t>liberalize</w:t>
      </w:r>
      <w:proofErr w:type="spellEnd"/>
      <w:r w:rsidR="00DB5634" w:rsidRPr="007D06DB">
        <w:rPr>
          <w:rFonts w:ascii="Times New Roman" w:hAnsi="Times New Roman"/>
          <w:sz w:val="24"/>
          <w:szCs w:val="24"/>
        </w:rPr>
        <w:t xml:space="preserve"> edil</w:t>
      </w:r>
      <w:r w:rsidR="00DB5634">
        <w:rPr>
          <w:rFonts w:ascii="Times New Roman" w:hAnsi="Times New Roman"/>
          <w:sz w:val="24"/>
          <w:szCs w:val="24"/>
        </w:rPr>
        <w:t>miş olup</w:t>
      </w:r>
      <w:r w:rsidR="00DB5634" w:rsidRPr="007D06DB">
        <w:rPr>
          <w:rFonts w:ascii="Times New Roman" w:hAnsi="Times New Roman"/>
          <w:sz w:val="24"/>
          <w:szCs w:val="24"/>
        </w:rPr>
        <w:t xml:space="preserve"> </w:t>
      </w:r>
      <w:r w:rsidR="00DB5634" w:rsidRPr="00E24D4A">
        <w:rPr>
          <w:rFonts w:ascii="Times New Roman" w:hAnsi="Times New Roman"/>
          <w:sz w:val="24"/>
          <w:szCs w:val="24"/>
        </w:rPr>
        <w:t>motor hacmi 1000-1500 cm³ arası olanlar için</w:t>
      </w:r>
      <w:r w:rsidR="00DB5634">
        <w:rPr>
          <w:rFonts w:ascii="Times New Roman" w:hAnsi="Times New Roman"/>
          <w:sz w:val="24"/>
          <w:szCs w:val="24"/>
        </w:rPr>
        <w:t xml:space="preserve"> 2. yıl </w:t>
      </w:r>
      <w:r w:rsidR="00DB5634" w:rsidRPr="00C77021">
        <w:rPr>
          <w:rFonts w:ascii="Times New Roman" w:hAnsi="Times New Roman"/>
          <w:sz w:val="24"/>
          <w:szCs w:val="24"/>
        </w:rPr>
        <w:t>%</w:t>
      </w:r>
      <w:r w:rsidR="00DB5634">
        <w:rPr>
          <w:rFonts w:ascii="Times New Roman" w:hAnsi="Times New Roman"/>
          <w:sz w:val="24"/>
          <w:szCs w:val="24"/>
        </w:rPr>
        <w:t xml:space="preserve"> </w:t>
      </w:r>
      <w:r w:rsidR="00DB5634" w:rsidRPr="00C77021">
        <w:rPr>
          <w:rFonts w:ascii="Times New Roman" w:hAnsi="Times New Roman"/>
          <w:sz w:val="24"/>
          <w:szCs w:val="24"/>
        </w:rPr>
        <w:t>4,31</w:t>
      </w:r>
      <w:r w:rsidR="00DB5634">
        <w:rPr>
          <w:rFonts w:ascii="Times New Roman" w:hAnsi="Times New Roman"/>
          <w:sz w:val="24"/>
          <w:szCs w:val="24"/>
        </w:rPr>
        <w:t xml:space="preserve"> ve 3. yıl % 2,15; </w:t>
      </w:r>
      <w:r w:rsidR="00DB5634" w:rsidRPr="00E24D4A">
        <w:rPr>
          <w:rFonts w:ascii="Times New Roman" w:hAnsi="Times New Roman"/>
          <w:sz w:val="24"/>
          <w:szCs w:val="24"/>
        </w:rPr>
        <w:t>motor hacmi 1500-2200 cm³ arası olanlar için</w:t>
      </w:r>
      <w:r w:rsidR="00DB5634">
        <w:rPr>
          <w:rFonts w:ascii="Times New Roman" w:hAnsi="Times New Roman"/>
          <w:sz w:val="24"/>
          <w:szCs w:val="24"/>
        </w:rPr>
        <w:t xml:space="preserve"> 2. yıl </w:t>
      </w:r>
      <w:r w:rsidR="00DB5634" w:rsidRPr="00C77021">
        <w:rPr>
          <w:rFonts w:ascii="Times New Roman" w:hAnsi="Times New Roman"/>
          <w:sz w:val="24"/>
          <w:szCs w:val="24"/>
        </w:rPr>
        <w:t>%</w:t>
      </w:r>
      <w:r w:rsidR="00DB5634">
        <w:rPr>
          <w:rFonts w:ascii="Times New Roman" w:hAnsi="Times New Roman"/>
          <w:sz w:val="24"/>
          <w:szCs w:val="24"/>
        </w:rPr>
        <w:t xml:space="preserve"> </w:t>
      </w:r>
      <w:r w:rsidR="00DB5634" w:rsidRPr="00C77021">
        <w:rPr>
          <w:rFonts w:ascii="Times New Roman" w:hAnsi="Times New Roman"/>
          <w:sz w:val="24"/>
          <w:szCs w:val="24"/>
        </w:rPr>
        <w:t>8,63</w:t>
      </w:r>
      <w:r w:rsidR="00DB5634">
        <w:rPr>
          <w:rFonts w:ascii="Times New Roman" w:hAnsi="Times New Roman"/>
          <w:sz w:val="24"/>
          <w:szCs w:val="24"/>
        </w:rPr>
        <w:t xml:space="preserve"> ve 3. yıl </w:t>
      </w:r>
      <w:r w:rsidR="00DB5634" w:rsidRPr="00C77021">
        <w:rPr>
          <w:rFonts w:ascii="Times New Roman" w:hAnsi="Times New Roman"/>
          <w:sz w:val="24"/>
          <w:szCs w:val="24"/>
        </w:rPr>
        <w:t>%</w:t>
      </w:r>
      <w:r w:rsidR="00DB5634">
        <w:rPr>
          <w:rFonts w:ascii="Times New Roman" w:hAnsi="Times New Roman"/>
          <w:sz w:val="24"/>
          <w:szCs w:val="24"/>
        </w:rPr>
        <w:t xml:space="preserve"> </w:t>
      </w:r>
      <w:r w:rsidR="00DB5634" w:rsidRPr="00C77021">
        <w:rPr>
          <w:rFonts w:ascii="Times New Roman" w:hAnsi="Times New Roman"/>
          <w:sz w:val="24"/>
          <w:szCs w:val="24"/>
        </w:rPr>
        <w:t>4,32</w:t>
      </w:r>
      <w:r w:rsidR="00DB5634">
        <w:rPr>
          <w:rFonts w:ascii="Times New Roman" w:hAnsi="Times New Roman"/>
          <w:sz w:val="24"/>
          <w:szCs w:val="24"/>
        </w:rPr>
        <w:t xml:space="preserve"> oranında ilave vergi uygulanması yürürlüğe girmiştir. </w:t>
      </w:r>
      <w:proofErr w:type="gramEnd"/>
      <w:r w:rsidR="00DB5634">
        <w:rPr>
          <w:rFonts w:ascii="Times New Roman" w:hAnsi="Times New Roman"/>
          <w:sz w:val="24"/>
          <w:szCs w:val="24"/>
        </w:rPr>
        <w:t xml:space="preserve">Ayrıca, </w:t>
      </w:r>
      <w:r w:rsidR="00DB5634" w:rsidRPr="007D06DB">
        <w:rPr>
          <w:rFonts w:ascii="Times New Roman" w:hAnsi="Times New Roman"/>
          <w:sz w:val="24"/>
          <w:szCs w:val="24"/>
        </w:rPr>
        <w:t xml:space="preserve">20 Nisan 2013 tarihinden itibaren söz konusu korunma önleminin </w:t>
      </w:r>
      <w:proofErr w:type="spellStart"/>
      <w:r w:rsidR="00DB5634" w:rsidRPr="007D06DB">
        <w:rPr>
          <w:rFonts w:ascii="Times New Roman" w:hAnsi="Times New Roman"/>
          <w:sz w:val="24"/>
          <w:szCs w:val="24"/>
        </w:rPr>
        <w:t>hibrit</w:t>
      </w:r>
      <w:proofErr w:type="spellEnd"/>
      <w:r w:rsidR="00DB5634" w:rsidRPr="007D06DB">
        <w:rPr>
          <w:rFonts w:ascii="Times New Roman" w:hAnsi="Times New Roman"/>
          <w:sz w:val="24"/>
          <w:szCs w:val="24"/>
        </w:rPr>
        <w:t xml:space="preserve"> motorlu yeni otomobillerin ithalatına karşı uygulanmamasına karar verilmiştir.</w:t>
      </w:r>
      <w:r w:rsidR="00DB5634">
        <w:rPr>
          <w:rFonts w:ascii="Times New Roman" w:hAnsi="Times New Roman"/>
          <w:sz w:val="24"/>
          <w:szCs w:val="24"/>
        </w:rPr>
        <w:t xml:space="preserve"> Bu çerçevede ö</w:t>
      </w:r>
      <w:r w:rsidR="00DB5634" w:rsidRPr="00DB5634">
        <w:rPr>
          <w:rFonts w:ascii="Times New Roman" w:hAnsi="Times New Roman"/>
          <w:sz w:val="24"/>
          <w:szCs w:val="24"/>
        </w:rPr>
        <w:t>nlemin aşamalı olarak 2016 yılı içerisinde kalkması beklenmektedir. Ukrayna’ya yönelik binek otomobili ihracatımız 2013 ve 2014 yıllarında sırasıyla 45,4 milyon dolar ve 23,9 milyon dolardır.</w:t>
      </w:r>
    </w:p>
    <w:p w14:paraId="103A7580" w14:textId="77777777" w:rsidR="0018182D" w:rsidRDefault="0018182D" w:rsidP="00D76662">
      <w:pPr>
        <w:spacing w:after="0" w:line="240" w:lineRule="auto"/>
        <w:ind w:firstLine="708"/>
        <w:jc w:val="both"/>
        <w:rPr>
          <w:rFonts w:ascii="Times New Roman" w:hAnsi="Times New Roman"/>
          <w:sz w:val="24"/>
          <w:szCs w:val="24"/>
        </w:rPr>
      </w:pPr>
    </w:p>
    <w:p w14:paraId="2DBA67EC" w14:textId="77777777" w:rsidR="0018182D" w:rsidRPr="00C60AFC" w:rsidRDefault="0018182D" w:rsidP="009652E1">
      <w:pPr>
        <w:numPr>
          <w:ilvl w:val="0"/>
          <w:numId w:val="17"/>
        </w:numPr>
        <w:tabs>
          <w:tab w:val="left" w:pos="1134"/>
        </w:tabs>
        <w:spacing w:after="0" w:line="240" w:lineRule="auto"/>
        <w:contextualSpacing/>
        <w:jc w:val="both"/>
        <w:rPr>
          <w:rFonts w:ascii="Times New Roman" w:hAnsi="Times New Roman"/>
          <w:b/>
          <w:noProof/>
          <w:color w:val="FF0000"/>
          <w:sz w:val="24"/>
          <w:szCs w:val="24"/>
        </w:rPr>
      </w:pPr>
      <w:r w:rsidRPr="00C60AFC">
        <w:rPr>
          <w:rFonts w:ascii="Times New Roman" w:hAnsi="Times New Roman"/>
          <w:b/>
          <w:noProof/>
          <w:color w:val="FF0000"/>
          <w:sz w:val="24"/>
          <w:szCs w:val="24"/>
        </w:rPr>
        <w:t xml:space="preserve">Fikri Mülkiyet Hakları </w:t>
      </w:r>
    </w:p>
    <w:p w14:paraId="633199F4" w14:textId="77777777" w:rsidR="0018182D" w:rsidRPr="000749D5" w:rsidRDefault="0018182D" w:rsidP="000749D5">
      <w:pPr>
        <w:tabs>
          <w:tab w:val="left" w:pos="1134"/>
        </w:tabs>
        <w:spacing w:after="0" w:line="240" w:lineRule="auto"/>
        <w:ind w:left="360"/>
        <w:jc w:val="both"/>
        <w:rPr>
          <w:rFonts w:ascii="Times New Roman" w:hAnsi="Times New Roman"/>
          <w:b/>
          <w:noProof/>
          <w:sz w:val="24"/>
          <w:szCs w:val="24"/>
        </w:rPr>
      </w:pPr>
    </w:p>
    <w:p w14:paraId="00EC21F3" w14:textId="77777777" w:rsidR="0018182D" w:rsidRDefault="0018182D" w:rsidP="00D76662">
      <w:pPr>
        <w:spacing w:after="0" w:line="240" w:lineRule="auto"/>
        <w:ind w:firstLine="708"/>
        <w:jc w:val="both"/>
        <w:rPr>
          <w:rFonts w:ascii="Times New Roman" w:hAnsi="Times New Roman"/>
          <w:sz w:val="24"/>
          <w:szCs w:val="24"/>
        </w:rPr>
      </w:pPr>
      <w:r>
        <w:rPr>
          <w:rFonts w:ascii="Times New Roman" w:hAnsi="Times New Roman"/>
          <w:bCs/>
          <w:color w:val="000000"/>
          <w:sz w:val="24"/>
          <w:szCs w:val="24"/>
          <w:lang w:eastAsia="tr-TR"/>
        </w:rPr>
        <w:t>U</w:t>
      </w:r>
      <w:r w:rsidRPr="00D76662">
        <w:rPr>
          <w:rFonts w:ascii="Times New Roman" w:hAnsi="Times New Roman"/>
          <w:sz w:val="24"/>
          <w:szCs w:val="24"/>
        </w:rPr>
        <w:t>krayna, fikri mülkiyet hakları ihlali konusunda önde gelen ülkeler arasında</w:t>
      </w:r>
      <w:r>
        <w:rPr>
          <w:rFonts w:ascii="Times New Roman" w:hAnsi="Times New Roman"/>
          <w:sz w:val="24"/>
          <w:szCs w:val="24"/>
        </w:rPr>
        <w:t>dır.</w:t>
      </w:r>
      <w:r w:rsidRPr="00D76662">
        <w:rPr>
          <w:rFonts w:ascii="Times New Roman" w:hAnsi="Times New Roman"/>
          <w:sz w:val="24"/>
          <w:szCs w:val="24"/>
        </w:rPr>
        <w:t xml:space="preserve"> Bu konuyla mücadelenin yüksek maliyetli olduğu gerekçesiyle Ukrayna tarafından fazla düzenleme yapılmamaktadır. Fikri mülkiyet hakları ihlallerine ilişkin açılan davalar sonucunda alınan kararların uygulanmasında da güçlükler olabilmektedir.</w:t>
      </w:r>
    </w:p>
    <w:p w14:paraId="7DDF27DD" w14:textId="77777777" w:rsidR="007C188F" w:rsidRDefault="007C188F" w:rsidP="00D76662">
      <w:pPr>
        <w:spacing w:after="0" w:line="240" w:lineRule="auto"/>
        <w:ind w:firstLine="708"/>
        <w:jc w:val="both"/>
        <w:rPr>
          <w:rFonts w:ascii="Times New Roman" w:hAnsi="Times New Roman"/>
          <w:sz w:val="24"/>
          <w:szCs w:val="24"/>
        </w:rPr>
      </w:pPr>
    </w:p>
    <w:p w14:paraId="75093927" w14:textId="6D11D7D0" w:rsidR="0018182D" w:rsidRPr="00D76662" w:rsidRDefault="0018182D" w:rsidP="00D76662">
      <w:pPr>
        <w:spacing w:after="0" w:line="240" w:lineRule="auto"/>
        <w:ind w:firstLine="708"/>
        <w:jc w:val="both"/>
        <w:rPr>
          <w:rFonts w:ascii="Times New Roman" w:hAnsi="Times New Roman"/>
          <w:sz w:val="24"/>
          <w:szCs w:val="24"/>
        </w:rPr>
      </w:pPr>
      <w:r>
        <w:rPr>
          <w:rFonts w:ascii="Times New Roman" w:hAnsi="Times New Roman"/>
          <w:sz w:val="24"/>
          <w:szCs w:val="24"/>
        </w:rPr>
        <w:t>Diğer yandan</w:t>
      </w:r>
      <w:r w:rsidR="00B26D40">
        <w:rPr>
          <w:rFonts w:ascii="Times New Roman" w:hAnsi="Times New Roman"/>
          <w:sz w:val="24"/>
          <w:szCs w:val="24"/>
        </w:rPr>
        <w:t>,</w:t>
      </w:r>
      <w:r>
        <w:rPr>
          <w:rFonts w:ascii="Times New Roman" w:hAnsi="Times New Roman"/>
          <w:sz w:val="24"/>
          <w:szCs w:val="24"/>
        </w:rPr>
        <w:t xml:space="preserve"> </w:t>
      </w:r>
      <w:r w:rsidRPr="007F639F">
        <w:rPr>
          <w:rFonts w:ascii="Times New Roman" w:hAnsi="Times New Roman"/>
          <w:sz w:val="24"/>
          <w:szCs w:val="24"/>
        </w:rPr>
        <w:t>Ç</w:t>
      </w:r>
      <w:r>
        <w:rPr>
          <w:rFonts w:ascii="Times New Roman" w:hAnsi="Times New Roman"/>
          <w:sz w:val="24"/>
          <w:szCs w:val="24"/>
        </w:rPr>
        <w:t>HC</w:t>
      </w:r>
      <w:r w:rsidRPr="007F639F">
        <w:rPr>
          <w:rFonts w:ascii="Times New Roman" w:hAnsi="Times New Roman"/>
          <w:sz w:val="24"/>
          <w:szCs w:val="24"/>
        </w:rPr>
        <w:t xml:space="preserve"> ve Uzakdoğu’da ürettikten sonra sahte ürünleri</w:t>
      </w:r>
      <w:r>
        <w:rPr>
          <w:rFonts w:ascii="Times New Roman" w:hAnsi="Times New Roman"/>
          <w:sz w:val="24"/>
          <w:szCs w:val="24"/>
        </w:rPr>
        <w:t>n</w:t>
      </w:r>
      <w:r w:rsidRPr="007F639F">
        <w:rPr>
          <w:rFonts w:ascii="Times New Roman" w:hAnsi="Times New Roman"/>
          <w:sz w:val="24"/>
          <w:szCs w:val="24"/>
        </w:rPr>
        <w:t xml:space="preserve"> </w:t>
      </w:r>
      <w:r>
        <w:rPr>
          <w:rFonts w:ascii="Times New Roman" w:hAnsi="Times New Roman"/>
          <w:sz w:val="24"/>
          <w:szCs w:val="24"/>
        </w:rPr>
        <w:t xml:space="preserve">Ukrayna’ya </w:t>
      </w:r>
      <w:r w:rsidRPr="007F639F">
        <w:rPr>
          <w:rFonts w:ascii="Times New Roman" w:hAnsi="Times New Roman"/>
          <w:sz w:val="24"/>
          <w:szCs w:val="24"/>
        </w:rPr>
        <w:t>rahatlıkla sokabildiği, söz konusu taklitçiliğin önle</w:t>
      </w:r>
      <w:r>
        <w:rPr>
          <w:rFonts w:ascii="Times New Roman" w:hAnsi="Times New Roman"/>
          <w:sz w:val="24"/>
          <w:szCs w:val="24"/>
        </w:rPr>
        <w:t>n</w:t>
      </w:r>
      <w:r w:rsidRPr="007F639F">
        <w:rPr>
          <w:rFonts w:ascii="Times New Roman" w:hAnsi="Times New Roman"/>
          <w:sz w:val="24"/>
          <w:szCs w:val="24"/>
        </w:rPr>
        <w:t>mesi</w:t>
      </w:r>
      <w:r>
        <w:rPr>
          <w:rFonts w:ascii="Times New Roman" w:hAnsi="Times New Roman"/>
          <w:sz w:val="24"/>
          <w:szCs w:val="24"/>
        </w:rPr>
        <w:t xml:space="preserve"> bakımından başvurulan mahkeme</w:t>
      </w:r>
      <w:r w:rsidRPr="007F639F">
        <w:rPr>
          <w:rFonts w:ascii="Times New Roman" w:hAnsi="Times New Roman"/>
          <w:sz w:val="24"/>
          <w:szCs w:val="24"/>
        </w:rPr>
        <w:t xml:space="preserve"> süreci sonucunda ise bir sonuç alınmadığı konusunda firmalarımızdan </w:t>
      </w:r>
      <w:r w:rsidR="00D70613" w:rsidRPr="007F639F">
        <w:rPr>
          <w:rFonts w:ascii="Times New Roman" w:hAnsi="Times New Roman"/>
          <w:sz w:val="24"/>
          <w:szCs w:val="24"/>
        </w:rPr>
        <w:t>şikâyetler</w:t>
      </w:r>
      <w:r w:rsidRPr="007F639F">
        <w:rPr>
          <w:rFonts w:ascii="Times New Roman" w:hAnsi="Times New Roman"/>
          <w:sz w:val="24"/>
          <w:szCs w:val="24"/>
        </w:rPr>
        <w:t xml:space="preserve"> alınmaktadır.</w:t>
      </w:r>
      <w:r>
        <w:rPr>
          <w:rFonts w:ascii="Times New Roman" w:hAnsi="Times New Roman"/>
          <w:sz w:val="24"/>
          <w:szCs w:val="24"/>
        </w:rPr>
        <w:t xml:space="preserve"> </w:t>
      </w:r>
    </w:p>
    <w:p w14:paraId="7DE279E3" w14:textId="77777777" w:rsidR="0018182D" w:rsidRDefault="0018182D" w:rsidP="00D76662">
      <w:pPr>
        <w:spacing w:after="0" w:line="240" w:lineRule="auto"/>
        <w:ind w:firstLine="708"/>
        <w:jc w:val="both"/>
        <w:rPr>
          <w:rFonts w:ascii="Times New Roman" w:hAnsi="Times New Roman"/>
          <w:color w:val="FF0000"/>
          <w:sz w:val="24"/>
          <w:szCs w:val="24"/>
        </w:rPr>
      </w:pPr>
    </w:p>
    <w:p w14:paraId="746AE8E1" w14:textId="77777777" w:rsidR="0018182D" w:rsidRPr="00C60AFC" w:rsidRDefault="0018182D" w:rsidP="009652E1">
      <w:pPr>
        <w:numPr>
          <w:ilvl w:val="0"/>
          <w:numId w:val="17"/>
        </w:numPr>
        <w:tabs>
          <w:tab w:val="left" w:pos="1134"/>
        </w:tabs>
        <w:spacing w:after="0" w:line="240" w:lineRule="auto"/>
        <w:contextualSpacing/>
        <w:jc w:val="both"/>
        <w:rPr>
          <w:rFonts w:ascii="Times New Roman" w:hAnsi="Times New Roman"/>
          <w:b/>
          <w:noProof/>
          <w:color w:val="FF0000"/>
          <w:sz w:val="24"/>
          <w:szCs w:val="24"/>
        </w:rPr>
      </w:pPr>
      <w:r w:rsidRPr="00C60AFC">
        <w:rPr>
          <w:rFonts w:ascii="Times New Roman" w:hAnsi="Times New Roman"/>
          <w:b/>
          <w:noProof/>
          <w:color w:val="FF0000"/>
          <w:sz w:val="24"/>
          <w:szCs w:val="24"/>
        </w:rPr>
        <w:t xml:space="preserve">Hizmet Ticareti </w:t>
      </w:r>
    </w:p>
    <w:p w14:paraId="447503D6" w14:textId="77777777" w:rsidR="0018182D" w:rsidRPr="000749D5" w:rsidRDefault="0018182D" w:rsidP="000749D5">
      <w:pPr>
        <w:tabs>
          <w:tab w:val="left" w:pos="1134"/>
        </w:tabs>
        <w:spacing w:after="0" w:line="240" w:lineRule="auto"/>
        <w:ind w:left="720"/>
        <w:contextualSpacing/>
        <w:jc w:val="both"/>
        <w:rPr>
          <w:rFonts w:ascii="Times New Roman" w:hAnsi="Times New Roman"/>
          <w:b/>
          <w:noProof/>
          <w:sz w:val="24"/>
          <w:szCs w:val="24"/>
        </w:rPr>
      </w:pPr>
    </w:p>
    <w:p w14:paraId="58210B92" w14:textId="77777777" w:rsidR="0018182D" w:rsidRPr="000749D5" w:rsidRDefault="0018182D" w:rsidP="00D76662">
      <w:pPr>
        <w:spacing w:after="0" w:line="240" w:lineRule="auto"/>
        <w:ind w:firstLine="708"/>
        <w:jc w:val="both"/>
        <w:rPr>
          <w:rFonts w:ascii="Times New Roman" w:hAnsi="Times New Roman"/>
          <w:bCs/>
          <w:color w:val="000000"/>
          <w:sz w:val="24"/>
          <w:szCs w:val="24"/>
          <w:lang w:eastAsia="tr-TR"/>
        </w:rPr>
      </w:pPr>
      <w:r w:rsidRPr="000749D5">
        <w:rPr>
          <w:rFonts w:ascii="Times New Roman" w:hAnsi="Times New Roman"/>
          <w:bCs/>
          <w:color w:val="000000"/>
          <w:sz w:val="24"/>
          <w:szCs w:val="24"/>
          <w:lang w:eastAsia="tr-TR"/>
        </w:rPr>
        <w:t xml:space="preserve">Ukrayna’nın 16 Mayıs 2008 tarihinde DTÖ’ye üyeliği ile birlikte hizmet ticareti alanındaki mevzuatı da oldukça şeffaflaşmıştır. Bu kapsamda, Ukrayna pazarı hizmet ticareti </w:t>
      </w:r>
      <w:r w:rsidRPr="000749D5">
        <w:rPr>
          <w:rFonts w:ascii="Times New Roman" w:hAnsi="Times New Roman"/>
          <w:bCs/>
          <w:color w:val="000000"/>
          <w:sz w:val="24"/>
          <w:szCs w:val="24"/>
          <w:lang w:eastAsia="tr-TR"/>
        </w:rPr>
        <w:lastRenderedPageBreak/>
        <w:t xml:space="preserve">alanında açık görünmekte ve yasal olarak bir sorun olmamakla birlikte mevzuatın uygulanması konusunda önemli sorunlar bulunmaktadır. </w:t>
      </w:r>
    </w:p>
    <w:p w14:paraId="06C5D049" w14:textId="77777777" w:rsidR="0018182D" w:rsidRPr="000749D5" w:rsidRDefault="0018182D" w:rsidP="00D76662">
      <w:pPr>
        <w:spacing w:after="0" w:line="240" w:lineRule="auto"/>
        <w:ind w:firstLine="708"/>
        <w:jc w:val="both"/>
        <w:rPr>
          <w:rFonts w:ascii="Times New Roman" w:hAnsi="Times New Roman"/>
          <w:bCs/>
          <w:color w:val="000000"/>
          <w:sz w:val="24"/>
          <w:szCs w:val="24"/>
          <w:lang w:eastAsia="tr-TR"/>
        </w:rPr>
      </w:pPr>
    </w:p>
    <w:p w14:paraId="6DD437BD" w14:textId="77777777" w:rsidR="0018182D" w:rsidRPr="000749D5" w:rsidRDefault="0018182D" w:rsidP="00D76662">
      <w:pPr>
        <w:spacing w:after="0" w:line="240" w:lineRule="auto"/>
        <w:ind w:firstLine="708"/>
        <w:jc w:val="both"/>
        <w:rPr>
          <w:rFonts w:ascii="Times New Roman" w:hAnsi="Times New Roman"/>
          <w:bCs/>
          <w:color w:val="000000"/>
          <w:sz w:val="24"/>
          <w:szCs w:val="24"/>
          <w:lang w:eastAsia="tr-TR"/>
        </w:rPr>
      </w:pPr>
      <w:r w:rsidRPr="000749D5">
        <w:rPr>
          <w:rFonts w:ascii="Times New Roman" w:hAnsi="Times New Roman"/>
          <w:bCs/>
          <w:color w:val="000000"/>
          <w:sz w:val="24"/>
          <w:szCs w:val="24"/>
          <w:lang w:eastAsia="tr-TR"/>
        </w:rPr>
        <w:t>Hizmet ticaretinde yabancı firmalara önemli dezavantajlar çıkarılabilmektedir. Bankacılıkta Merkez Bankası tarafından yerel bankalar ile yabancı bankalar arasında ayrımcı uygulamalar, yerli bankaların lehine şeffaf ve etik olmayan bazı kayırmalar yapılabilmektedir.</w:t>
      </w:r>
    </w:p>
    <w:p w14:paraId="016B48D9" w14:textId="77777777" w:rsidR="0018182D" w:rsidRPr="000749D5" w:rsidRDefault="0018182D" w:rsidP="00D76662">
      <w:pPr>
        <w:spacing w:after="0" w:line="240" w:lineRule="auto"/>
        <w:ind w:firstLine="708"/>
        <w:jc w:val="both"/>
        <w:rPr>
          <w:rFonts w:ascii="Times New Roman" w:hAnsi="Times New Roman"/>
          <w:bCs/>
          <w:color w:val="000000"/>
          <w:sz w:val="24"/>
          <w:szCs w:val="24"/>
          <w:lang w:eastAsia="tr-TR"/>
        </w:rPr>
      </w:pPr>
    </w:p>
    <w:p w14:paraId="0BD651A0" w14:textId="77777777" w:rsidR="0018182D" w:rsidRPr="000749D5" w:rsidRDefault="0018182D" w:rsidP="00D76662">
      <w:pPr>
        <w:spacing w:after="0" w:line="240" w:lineRule="auto"/>
        <w:ind w:firstLine="708"/>
        <w:jc w:val="both"/>
        <w:rPr>
          <w:rFonts w:ascii="Times New Roman" w:hAnsi="Times New Roman"/>
          <w:bCs/>
          <w:color w:val="000000"/>
          <w:sz w:val="24"/>
          <w:szCs w:val="24"/>
          <w:lang w:eastAsia="tr-TR"/>
        </w:rPr>
      </w:pPr>
      <w:r w:rsidRPr="000749D5">
        <w:rPr>
          <w:rFonts w:ascii="Times New Roman" w:hAnsi="Times New Roman"/>
          <w:bCs/>
          <w:color w:val="000000"/>
          <w:sz w:val="24"/>
          <w:szCs w:val="24"/>
          <w:lang w:eastAsia="tr-TR"/>
        </w:rPr>
        <w:t xml:space="preserve">Diğer yandan, telekomünikasyon sektöründe ise düzenleyici ve denetleyici birimler üzerlerine düşeni yeterince yapmamakta ve küçük firmaların büyümeleri önünde engel teşkil etmektedirler.  </w:t>
      </w:r>
    </w:p>
    <w:p w14:paraId="380621B9" w14:textId="77777777" w:rsidR="0018182D" w:rsidRPr="00C60AFC" w:rsidRDefault="0018182D" w:rsidP="000749D5">
      <w:pPr>
        <w:tabs>
          <w:tab w:val="left" w:pos="1134"/>
        </w:tabs>
        <w:spacing w:after="0" w:line="240" w:lineRule="auto"/>
        <w:jc w:val="both"/>
        <w:rPr>
          <w:rFonts w:ascii="Times New Roman" w:hAnsi="Times New Roman"/>
          <w:color w:val="FF0000"/>
          <w:sz w:val="24"/>
          <w:szCs w:val="24"/>
          <w:shd w:val="clear" w:color="auto" w:fill="FFFFFF"/>
        </w:rPr>
      </w:pPr>
    </w:p>
    <w:p w14:paraId="5E4876D5" w14:textId="77777777" w:rsidR="0018182D" w:rsidRPr="00C60AFC" w:rsidRDefault="0018182D" w:rsidP="009652E1">
      <w:pPr>
        <w:numPr>
          <w:ilvl w:val="0"/>
          <w:numId w:val="17"/>
        </w:numPr>
        <w:tabs>
          <w:tab w:val="left" w:pos="1134"/>
        </w:tabs>
        <w:spacing w:after="0" w:line="240" w:lineRule="auto"/>
        <w:contextualSpacing/>
        <w:jc w:val="both"/>
        <w:rPr>
          <w:rFonts w:ascii="Times New Roman" w:hAnsi="Times New Roman"/>
          <w:b/>
          <w:noProof/>
          <w:color w:val="FF0000"/>
          <w:sz w:val="24"/>
          <w:szCs w:val="24"/>
        </w:rPr>
      </w:pPr>
      <w:r w:rsidRPr="00C60AFC">
        <w:rPr>
          <w:rFonts w:ascii="Times New Roman" w:hAnsi="Times New Roman"/>
          <w:b/>
          <w:noProof/>
          <w:color w:val="FF0000"/>
          <w:sz w:val="24"/>
          <w:szCs w:val="24"/>
        </w:rPr>
        <w:t>Kamu Alımları</w:t>
      </w:r>
    </w:p>
    <w:p w14:paraId="1D03A997" w14:textId="77777777" w:rsidR="0018182D" w:rsidRPr="000749D5" w:rsidRDefault="0018182D" w:rsidP="000749D5">
      <w:pPr>
        <w:tabs>
          <w:tab w:val="left" w:pos="1134"/>
        </w:tabs>
        <w:spacing w:after="0" w:line="240" w:lineRule="auto"/>
        <w:jc w:val="both"/>
        <w:rPr>
          <w:rFonts w:ascii="Times New Roman" w:hAnsi="Times New Roman"/>
          <w:b/>
          <w:color w:val="222222"/>
          <w:sz w:val="24"/>
          <w:szCs w:val="24"/>
          <w:shd w:val="clear" w:color="auto" w:fill="FFFFFF"/>
        </w:rPr>
      </w:pPr>
    </w:p>
    <w:p w14:paraId="308DC206" w14:textId="416581D2" w:rsidR="0018182D" w:rsidRPr="000749D5" w:rsidRDefault="0018182D" w:rsidP="00D76662">
      <w:pPr>
        <w:spacing w:after="0" w:line="240" w:lineRule="auto"/>
        <w:ind w:firstLine="708"/>
        <w:jc w:val="both"/>
        <w:rPr>
          <w:rFonts w:ascii="Times New Roman" w:hAnsi="Times New Roman"/>
          <w:bCs/>
          <w:color w:val="000000"/>
          <w:sz w:val="24"/>
          <w:szCs w:val="24"/>
          <w:lang w:eastAsia="tr-TR"/>
        </w:rPr>
      </w:pPr>
      <w:r w:rsidRPr="000749D5">
        <w:rPr>
          <w:rFonts w:ascii="Times New Roman" w:hAnsi="Times New Roman"/>
          <w:bCs/>
          <w:color w:val="000000"/>
          <w:sz w:val="24"/>
          <w:szCs w:val="24"/>
          <w:lang w:eastAsia="tr-TR"/>
        </w:rPr>
        <w:t>Ukrayna 2008 yılında DTÖ’ye üye olmuş</w:t>
      </w:r>
      <w:r w:rsidR="00AF51B2">
        <w:rPr>
          <w:rFonts w:ascii="Times New Roman" w:hAnsi="Times New Roman"/>
          <w:bCs/>
          <w:color w:val="000000"/>
          <w:sz w:val="24"/>
          <w:szCs w:val="24"/>
          <w:lang w:eastAsia="tr-TR"/>
        </w:rPr>
        <w:t>;</w:t>
      </w:r>
      <w:r>
        <w:rPr>
          <w:rFonts w:ascii="Times New Roman" w:hAnsi="Times New Roman"/>
          <w:bCs/>
          <w:color w:val="000000"/>
          <w:sz w:val="24"/>
          <w:szCs w:val="24"/>
          <w:lang w:eastAsia="tr-TR"/>
        </w:rPr>
        <w:t xml:space="preserve"> a</w:t>
      </w:r>
      <w:r w:rsidRPr="000749D5">
        <w:rPr>
          <w:rFonts w:ascii="Times New Roman" w:hAnsi="Times New Roman"/>
          <w:bCs/>
          <w:color w:val="000000"/>
          <w:sz w:val="24"/>
          <w:szCs w:val="24"/>
          <w:lang w:eastAsia="tr-TR"/>
        </w:rPr>
        <w:t xml:space="preserve">ncak DTÖ’nün çoklu ticaret anlaşmalarından biri olan Kamu Alımları Anlaşması’na taraf olmamıştır. Bu nedenle, kamu alımlarında ve alımlar için yapılabilecek kamu ihalelerinde yerli ve yabancı firmalara eşit davranma yükümlülüğü bulunmamakta, genellikle de yerli firmalar ile yabancı firmalar arasında ayrım yapılmaktadır. </w:t>
      </w:r>
    </w:p>
    <w:p w14:paraId="4959348C" w14:textId="77777777" w:rsidR="0018182D" w:rsidRPr="00C60AFC" w:rsidRDefault="0018182D" w:rsidP="000749D5">
      <w:pPr>
        <w:tabs>
          <w:tab w:val="left" w:pos="1134"/>
        </w:tabs>
        <w:spacing w:after="0" w:line="240" w:lineRule="auto"/>
        <w:jc w:val="both"/>
        <w:rPr>
          <w:rFonts w:ascii="Times New Roman" w:hAnsi="Times New Roman"/>
          <w:color w:val="FF0000"/>
          <w:sz w:val="24"/>
          <w:szCs w:val="24"/>
          <w:shd w:val="clear" w:color="auto" w:fill="FFFFFF"/>
        </w:rPr>
      </w:pPr>
    </w:p>
    <w:p w14:paraId="7E41CCED" w14:textId="77777777" w:rsidR="0018182D" w:rsidRPr="00C60AFC" w:rsidRDefault="0018182D" w:rsidP="009652E1">
      <w:pPr>
        <w:numPr>
          <w:ilvl w:val="0"/>
          <w:numId w:val="17"/>
        </w:numPr>
        <w:tabs>
          <w:tab w:val="left" w:pos="1134"/>
        </w:tabs>
        <w:spacing w:after="0" w:line="240" w:lineRule="auto"/>
        <w:contextualSpacing/>
        <w:jc w:val="both"/>
        <w:rPr>
          <w:rFonts w:ascii="Times New Roman" w:hAnsi="Times New Roman"/>
          <w:b/>
          <w:noProof/>
          <w:color w:val="FF0000"/>
          <w:sz w:val="24"/>
          <w:szCs w:val="24"/>
        </w:rPr>
      </w:pPr>
      <w:r w:rsidRPr="00C60AFC">
        <w:rPr>
          <w:rFonts w:ascii="Times New Roman" w:hAnsi="Times New Roman"/>
          <w:b/>
          <w:noProof/>
          <w:color w:val="FF0000"/>
          <w:sz w:val="24"/>
          <w:szCs w:val="24"/>
        </w:rPr>
        <w:t>Diğer Kısıtlamalar</w:t>
      </w:r>
    </w:p>
    <w:p w14:paraId="3D5F99C8" w14:textId="77777777" w:rsidR="0018182D" w:rsidRPr="000749D5" w:rsidRDefault="0018182D" w:rsidP="000749D5">
      <w:pPr>
        <w:tabs>
          <w:tab w:val="left" w:pos="1134"/>
        </w:tabs>
        <w:spacing w:after="0" w:line="240" w:lineRule="auto"/>
        <w:jc w:val="both"/>
        <w:rPr>
          <w:rFonts w:ascii="Times New Roman" w:hAnsi="Times New Roman"/>
          <w:color w:val="222222"/>
          <w:sz w:val="24"/>
          <w:szCs w:val="24"/>
          <w:shd w:val="clear" w:color="auto" w:fill="FFFFFF"/>
        </w:rPr>
      </w:pPr>
    </w:p>
    <w:p w14:paraId="179B66E6" w14:textId="1F28BDE2" w:rsidR="0018182D" w:rsidRDefault="0018182D" w:rsidP="00D76662">
      <w:pPr>
        <w:spacing w:after="0" w:line="240" w:lineRule="auto"/>
        <w:ind w:firstLine="708"/>
        <w:jc w:val="both"/>
        <w:rPr>
          <w:rFonts w:ascii="Times New Roman" w:hAnsi="Times New Roman"/>
          <w:bCs/>
          <w:color w:val="000000"/>
          <w:sz w:val="24"/>
          <w:szCs w:val="24"/>
          <w:lang w:eastAsia="tr-TR"/>
        </w:rPr>
      </w:pPr>
      <w:r w:rsidRPr="000749D5">
        <w:rPr>
          <w:rFonts w:ascii="Times New Roman" w:hAnsi="Times New Roman"/>
          <w:bCs/>
          <w:color w:val="000000"/>
          <w:sz w:val="24"/>
          <w:szCs w:val="24"/>
          <w:lang w:eastAsia="tr-TR"/>
        </w:rPr>
        <w:t>Ülkede</w:t>
      </w:r>
      <w:r w:rsidR="008102AC">
        <w:rPr>
          <w:rFonts w:ascii="Times New Roman" w:hAnsi="Times New Roman"/>
          <w:bCs/>
          <w:color w:val="000000"/>
          <w:sz w:val="24"/>
          <w:szCs w:val="24"/>
          <w:lang w:eastAsia="tr-TR"/>
        </w:rPr>
        <w:t>,</w:t>
      </w:r>
      <w:r w:rsidRPr="000749D5">
        <w:rPr>
          <w:rFonts w:ascii="Times New Roman" w:hAnsi="Times New Roman"/>
          <w:bCs/>
          <w:color w:val="000000"/>
          <w:sz w:val="24"/>
          <w:szCs w:val="24"/>
          <w:lang w:eastAsia="tr-TR"/>
        </w:rPr>
        <w:t xml:space="preserve"> Vergi Kanunu gibi kanunlar</w:t>
      </w:r>
      <w:r>
        <w:rPr>
          <w:rFonts w:ascii="Times New Roman" w:hAnsi="Times New Roman"/>
          <w:bCs/>
          <w:color w:val="000000"/>
          <w:sz w:val="24"/>
          <w:szCs w:val="24"/>
          <w:lang w:eastAsia="tr-TR"/>
        </w:rPr>
        <w:t>d</w:t>
      </w:r>
      <w:r w:rsidRPr="000749D5">
        <w:rPr>
          <w:rFonts w:ascii="Times New Roman" w:hAnsi="Times New Roman"/>
          <w:bCs/>
          <w:color w:val="000000"/>
          <w:sz w:val="24"/>
          <w:szCs w:val="24"/>
          <w:lang w:eastAsia="tr-TR"/>
        </w:rPr>
        <w:t xml:space="preserve">a sürekli mevzuat değişikliği ve pazar ekonomisine uyum sağlama sürecindeki birtakım eksiklikler ve gümrüklerde yaşanan olumsuzluklar mevcuttur. </w:t>
      </w:r>
    </w:p>
    <w:p w14:paraId="3FC745D8" w14:textId="77777777" w:rsidR="0018182D" w:rsidRPr="000749D5" w:rsidRDefault="0018182D" w:rsidP="00D76662">
      <w:pPr>
        <w:spacing w:after="0" w:line="240" w:lineRule="auto"/>
        <w:ind w:firstLine="708"/>
        <w:jc w:val="both"/>
        <w:rPr>
          <w:rFonts w:ascii="Times New Roman" w:hAnsi="Times New Roman"/>
          <w:bCs/>
          <w:color w:val="000000"/>
          <w:sz w:val="24"/>
          <w:szCs w:val="24"/>
          <w:lang w:eastAsia="tr-TR"/>
        </w:rPr>
      </w:pPr>
    </w:p>
    <w:p w14:paraId="5ACF4376" w14:textId="77777777" w:rsidR="0018182D" w:rsidRPr="00C4063E" w:rsidRDefault="0018182D" w:rsidP="00D76662">
      <w:pPr>
        <w:spacing w:after="0" w:line="240" w:lineRule="auto"/>
        <w:ind w:firstLine="708"/>
        <w:jc w:val="both"/>
        <w:rPr>
          <w:rFonts w:ascii="Times New Roman" w:hAnsi="Times New Roman"/>
          <w:bCs/>
          <w:color w:val="000000"/>
          <w:sz w:val="24"/>
          <w:szCs w:val="24"/>
          <w:lang w:eastAsia="tr-TR"/>
        </w:rPr>
      </w:pPr>
      <w:r w:rsidRPr="000749D5">
        <w:rPr>
          <w:rFonts w:ascii="Times New Roman" w:hAnsi="Times New Roman"/>
          <w:bCs/>
          <w:color w:val="000000"/>
          <w:sz w:val="24"/>
          <w:szCs w:val="24"/>
          <w:lang w:eastAsia="tr-TR"/>
        </w:rPr>
        <w:t>Ukrayna’daki mevcut kanun ve düzenlemelere ilişkin yorumlardaki farklılıklar ülke içinde uygulamalarda sorunlar yaratmakta ve özellikle gümrük işlemleri vb. konularda farklı idari birimlerin aynı süreçleri değişik biçimde yönetmesi şeklinde sorunlar ortaya çıkarmaktadır. Özellikle</w:t>
      </w:r>
      <w:r>
        <w:rPr>
          <w:rFonts w:ascii="Times New Roman" w:hAnsi="Times New Roman"/>
          <w:bCs/>
          <w:color w:val="000000"/>
          <w:sz w:val="24"/>
          <w:szCs w:val="24"/>
          <w:lang w:eastAsia="tr-TR"/>
        </w:rPr>
        <w:t>,</w:t>
      </w:r>
      <w:r w:rsidRPr="000749D5">
        <w:rPr>
          <w:rFonts w:ascii="Times New Roman" w:hAnsi="Times New Roman"/>
          <w:bCs/>
          <w:color w:val="000000"/>
          <w:sz w:val="24"/>
          <w:szCs w:val="24"/>
          <w:lang w:eastAsia="tr-TR"/>
        </w:rPr>
        <w:t xml:space="preserve"> farklı idari birimlerdeki yorum farklarından kaynaklı bu sorunları çözmeye yönelik yerel hukuk büroları ya da yerel bağları güçlü muhasebeci ve personellerden faydalanmak önem taşımaktadır.</w:t>
      </w:r>
    </w:p>
    <w:p w14:paraId="5C5BF775" w14:textId="77777777" w:rsidR="0018182D" w:rsidRPr="000749D5" w:rsidRDefault="0018182D" w:rsidP="00D76662">
      <w:pPr>
        <w:spacing w:after="0" w:line="240" w:lineRule="auto"/>
        <w:ind w:firstLine="708"/>
        <w:jc w:val="both"/>
        <w:rPr>
          <w:rFonts w:ascii="Times New Roman" w:hAnsi="Times New Roman"/>
          <w:bCs/>
          <w:color w:val="000000"/>
          <w:sz w:val="24"/>
          <w:szCs w:val="24"/>
          <w:lang w:eastAsia="tr-TR"/>
        </w:rPr>
      </w:pPr>
    </w:p>
    <w:p w14:paraId="4F312B6E" w14:textId="77777777" w:rsidR="0018182D" w:rsidRPr="000749D5" w:rsidRDefault="0018182D" w:rsidP="00D76662">
      <w:pPr>
        <w:spacing w:after="0" w:line="240" w:lineRule="auto"/>
        <w:ind w:firstLine="708"/>
        <w:jc w:val="both"/>
        <w:rPr>
          <w:rFonts w:ascii="Times New Roman" w:hAnsi="Times New Roman"/>
          <w:bCs/>
          <w:color w:val="000000"/>
          <w:sz w:val="24"/>
          <w:szCs w:val="24"/>
          <w:lang w:eastAsia="tr-TR"/>
        </w:rPr>
      </w:pPr>
      <w:r w:rsidRPr="000749D5">
        <w:rPr>
          <w:rFonts w:ascii="Times New Roman" w:hAnsi="Times New Roman"/>
          <w:bCs/>
          <w:color w:val="000000"/>
          <w:sz w:val="24"/>
          <w:szCs w:val="24"/>
          <w:lang w:eastAsia="tr-TR"/>
        </w:rPr>
        <w:t>Ukrayna’da bankacılık sisteminin henüz istenilen düzeye çıkamamış olma</w:t>
      </w:r>
      <w:r>
        <w:rPr>
          <w:rFonts w:ascii="Times New Roman" w:hAnsi="Times New Roman"/>
          <w:bCs/>
          <w:color w:val="000000"/>
          <w:sz w:val="24"/>
          <w:szCs w:val="24"/>
          <w:lang w:eastAsia="tr-TR"/>
        </w:rPr>
        <w:t>sı ve bazı Ukraynalı firmaların</w:t>
      </w:r>
      <w:r w:rsidRPr="000749D5">
        <w:rPr>
          <w:rFonts w:ascii="Times New Roman" w:hAnsi="Times New Roman"/>
          <w:bCs/>
          <w:color w:val="000000"/>
          <w:sz w:val="24"/>
          <w:szCs w:val="24"/>
          <w:lang w:eastAsia="tr-TR"/>
        </w:rPr>
        <w:t xml:space="preserve"> mali gelir ve giderlerini gizleme eğilimi içerisinde bulunmalarından dolayı uluslararası alım ve satımlarda akred</w:t>
      </w:r>
      <w:r>
        <w:rPr>
          <w:rFonts w:ascii="Times New Roman" w:hAnsi="Times New Roman"/>
          <w:bCs/>
          <w:color w:val="000000"/>
          <w:sz w:val="24"/>
          <w:szCs w:val="24"/>
          <w:lang w:eastAsia="tr-TR"/>
        </w:rPr>
        <w:t>itif oldukça sınırlı olarak baş</w:t>
      </w:r>
      <w:r w:rsidRPr="000749D5">
        <w:rPr>
          <w:rFonts w:ascii="Times New Roman" w:hAnsi="Times New Roman"/>
          <w:bCs/>
          <w:color w:val="000000"/>
          <w:sz w:val="24"/>
          <w:szCs w:val="24"/>
          <w:lang w:eastAsia="tr-TR"/>
        </w:rPr>
        <w:t>vurulan bir ödeme şekli olarak kalmaktadır.</w:t>
      </w:r>
      <w:r>
        <w:rPr>
          <w:rFonts w:ascii="Times New Roman" w:hAnsi="Times New Roman"/>
          <w:bCs/>
          <w:color w:val="000000"/>
          <w:sz w:val="24"/>
          <w:szCs w:val="24"/>
          <w:lang w:eastAsia="tr-TR"/>
        </w:rPr>
        <w:t xml:space="preserve"> Bu hususun da, ihracatçılarımız açısından, söz konusu ülke ile ticaret yapma açısından yarattığı zorluklar mevcuttur.</w:t>
      </w:r>
    </w:p>
    <w:p w14:paraId="2C5BF254" w14:textId="77777777" w:rsidR="0018182D" w:rsidRDefault="0018182D" w:rsidP="00D76662">
      <w:pPr>
        <w:spacing w:after="0" w:line="240" w:lineRule="auto"/>
        <w:ind w:firstLine="708"/>
        <w:jc w:val="both"/>
        <w:rPr>
          <w:rFonts w:ascii="Times New Roman" w:hAnsi="Times New Roman"/>
          <w:bCs/>
          <w:color w:val="000000"/>
          <w:sz w:val="24"/>
          <w:szCs w:val="24"/>
          <w:lang w:eastAsia="tr-TR"/>
        </w:rPr>
      </w:pPr>
    </w:p>
    <w:p w14:paraId="5E6C5269" w14:textId="77777777" w:rsidR="007277C4" w:rsidRPr="00A72EF7" w:rsidRDefault="007277C4" w:rsidP="00A72EF7">
      <w:pPr>
        <w:spacing w:after="0" w:line="240" w:lineRule="auto"/>
        <w:rPr>
          <w:rFonts w:ascii="Times New Roman" w:hAnsi="Times New Roman"/>
          <w:bCs/>
          <w:color w:val="000000"/>
          <w:sz w:val="24"/>
          <w:szCs w:val="24"/>
          <w:lang w:eastAsia="tr-TR"/>
        </w:rPr>
      </w:pPr>
    </w:p>
    <w:sectPr w:rsidR="007277C4" w:rsidRPr="00A72EF7" w:rsidSect="00A8208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5C799" w14:textId="77777777" w:rsidR="00A5216F" w:rsidRDefault="00A5216F" w:rsidP="00221705">
      <w:pPr>
        <w:spacing w:after="0" w:line="240" w:lineRule="auto"/>
      </w:pPr>
      <w:r>
        <w:separator/>
      </w:r>
    </w:p>
  </w:endnote>
  <w:endnote w:type="continuationSeparator" w:id="0">
    <w:p w14:paraId="5EAB3D32" w14:textId="77777777" w:rsidR="00A5216F" w:rsidRDefault="00A5216F" w:rsidP="0022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TUR">
    <w:altName w:val="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DD3C6" w14:textId="77777777" w:rsidR="00DC7891" w:rsidRDefault="00DC7891">
    <w:pPr>
      <w:pStyle w:val="Altbilgi"/>
      <w:jc w:val="center"/>
    </w:pPr>
    <w:r>
      <w:fldChar w:fldCharType="begin"/>
    </w:r>
    <w:r>
      <w:instrText>PAGE   \* MERGEFORMAT</w:instrText>
    </w:r>
    <w:r>
      <w:fldChar w:fldCharType="separate"/>
    </w:r>
    <w:r w:rsidR="00573A91">
      <w:rPr>
        <w:noProof/>
      </w:rPr>
      <w:t>1</w:t>
    </w:r>
    <w:r>
      <w:rPr>
        <w:noProof/>
      </w:rPr>
      <w:fldChar w:fldCharType="end"/>
    </w:r>
  </w:p>
  <w:p w14:paraId="2EC24D97" w14:textId="77777777" w:rsidR="00DC7891" w:rsidRDefault="00DC78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E4CAB" w14:textId="77777777" w:rsidR="00A5216F" w:rsidRDefault="00A5216F" w:rsidP="00221705">
      <w:pPr>
        <w:spacing w:after="0" w:line="240" w:lineRule="auto"/>
      </w:pPr>
      <w:r>
        <w:separator/>
      </w:r>
    </w:p>
  </w:footnote>
  <w:footnote w:type="continuationSeparator" w:id="0">
    <w:p w14:paraId="2E1086FD" w14:textId="77777777" w:rsidR="00A5216F" w:rsidRDefault="00A5216F" w:rsidP="00221705">
      <w:pPr>
        <w:spacing w:after="0" w:line="240" w:lineRule="auto"/>
      </w:pPr>
      <w:r>
        <w:continuationSeparator/>
      </w:r>
    </w:p>
  </w:footnote>
  <w:footnote w:id="1">
    <w:p w14:paraId="2828A627" w14:textId="77777777" w:rsidR="00DC7891" w:rsidRPr="007B4A4D" w:rsidRDefault="00DC7891">
      <w:pPr>
        <w:pStyle w:val="DipnotMetni"/>
      </w:pPr>
      <w:r w:rsidRPr="007B4A4D">
        <w:rPr>
          <w:rStyle w:val="DipnotBavurusu"/>
        </w:rPr>
        <w:footnoteRef/>
      </w:r>
      <w:r w:rsidRPr="007B4A4D">
        <w:t xml:space="preserve"> </w:t>
      </w:r>
      <w:r w:rsidRPr="007B4A4D">
        <w:rPr>
          <w:rFonts w:ascii="Times New Roman" w:hAnsi="Times New Roman"/>
          <w:color w:val="000000"/>
        </w:rPr>
        <w:t xml:space="preserve">G/LIC/N/3/USA/10, 24 </w:t>
      </w:r>
      <w:proofErr w:type="spellStart"/>
      <w:r w:rsidRPr="007B4A4D">
        <w:rPr>
          <w:rFonts w:ascii="Times New Roman" w:hAnsi="Times New Roman"/>
          <w:color w:val="000000"/>
        </w:rPr>
        <w:t>September</w:t>
      </w:r>
      <w:proofErr w:type="spellEnd"/>
      <w:r w:rsidRPr="007B4A4D">
        <w:rPr>
          <w:rFonts w:ascii="Times New Roman" w:hAnsi="Times New Roman"/>
          <w:color w:val="000000"/>
        </w:rPr>
        <w:t xml:space="preserve"> 2013</w:t>
      </w:r>
    </w:p>
  </w:footnote>
  <w:footnote w:id="2">
    <w:p w14:paraId="3A7AEA5A" w14:textId="77777777" w:rsidR="00DC7891" w:rsidRPr="007B4A4D" w:rsidRDefault="00DC7891">
      <w:pPr>
        <w:pStyle w:val="DipnotMetni"/>
      </w:pPr>
      <w:r w:rsidRPr="007B4A4D">
        <w:rPr>
          <w:rStyle w:val="DipnotBavurusu"/>
        </w:rPr>
        <w:footnoteRef/>
      </w:r>
      <w:r w:rsidRPr="007B4A4D">
        <w:t xml:space="preserve"> </w:t>
      </w:r>
      <w:hyperlink r:id="rId1" w:history="1">
        <w:r w:rsidRPr="007B4A4D">
          <w:rPr>
            <w:rFonts w:ascii="Times New Roman" w:hAnsi="Times New Roman"/>
            <w:color w:val="0000FF"/>
            <w:u w:val="single"/>
          </w:rPr>
          <w:t>http://www.cbp.gov</w:t>
        </w:r>
      </w:hyperlink>
    </w:p>
  </w:footnote>
  <w:footnote w:id="3">
    <w:p w14:paraId="187D63C7" w14:textId="77777777" w:rsidR="00DC7891" w:rsidRPr="007B4A4D" w:rsidRDefault="00DC7891">
      <w:pPr>
        <w:pStyle w:val="DipnotMetni"/>
      </w:pPr>
      <w:r w:rsidRPr="007B4A4D">
        <w:rPr>
          <w:rStyle w:val="DipnotBavurusu"/>
        </w:rPr>
        <w:footnoteRef/>
      </w:r>
      <w:r w:rsidRPr="007B4A4D">
        <w:t xml:space="preserve"> </w:t>
      </w:r>
      <w:hyperlink r:id="rId2" w:history="1">
        <w:r w:rsidRPr="007B4A4D">
          <w:rPr>
            <w:rStyle w:val="Kpr"/>
            <w:rFonts w:ascii="Times New Roman" w:hAnsi="Times New Roman"/>
          </w:rPr>
          <w:t>https://epermits.aphis.usda.gov/manual/index.cfm?ACTION=pubHome</w:t>
        </w:r>
      </w:hyperlink>
    </w:p>
  </w:footnote>
  <w:footnote w:id="4">
    <w:p w14:paraId="1D697E0C" w14:textId="77777777" w:rsidR="00DC7891" w:rsidRPr="007B4A4D" w:rsidRDefault="00DC7891">
      <w:pPr>
        <w:pStyle w:val="DipnotMetni"/>
      </w:pPr>
      <w:r w:rsidRPr="007B4A4D">
        <w:rPr>
          <w:rStyle w:val="DipnotBavurusu"/>
        </w:rPr>
        <w:footnoteRef/>
      </w:r>
      <w:r w:rsidRPr="007B4A4D">
        <w:t xml:space="preserve"> </w:t>
      </w:r>
      <w:hyperlink r:id="rId3" w:history="1">
        <w:r w:rsidRPr="007B4A4D">
          <w:rPr>
            <w:rStyle w:val="Kpr"/>
            <w:rFonts w:ascii="Times New Roman" w:hAnsi="Times New Roman"/>
          </w:rPr>
          <w:t>http://energy.gov/management/downloads/acquisition-and-financial-assistance-guide-american-recovery-and-reinvestment</w:t>
        </w:r>
      </w:hyperlink>
    </w:p>
  </w:footnote>
  <w:footnote w:id="5">
    <w:p w14:paraId="73154109" w14:textId="77777777" w:rsidR="00DC7891" w:rsidRPr="007B4A4D" w:rsidRDefault="00DC7891">
      <w:pPr>
        <w:pStyle w:val="DipnotMetni"/>
      </w:pPr>
      <w:r w:rsidRPr="007B4A4D">
        <w:rPr>
          <w:rStyle w:val="DipnotBavurusu"/>
        </w:rPr>
        <w:footnoteRef/>
      </w:r>
      <w:r w:rsidRPr="007B4A4D">
        <w:t xml:space="preserve"> </w:t>
      </w:r>
      <w:hyperlink r:id="rId4" w:tgtFrame="_blank" w:history="1">
        <w:r w:rsidRPr="007B4A4D">
          <w:rPr>
            <w:rFonts w:ascii="Times New Roman" w:hAnsi="Times New Roman"/>
            <w:color w:val="1155CC"/>
            <w:u w:val="single"/>
          </w:rPr>
          <w:t>http://www.treasury.gov/ofac/downloads/sdnlist.txt</w:t>
        </w:r>
      </w:hyperlink>
    </w:p>
  </w:footnote>
  <w:footnote w:id="6">
    <w:p w14:paraId="116CFCB2" w14:textId="77777777" w:rsidR="00DC7891" w:rsidRPr="007B4A4D" w:rsidRDefault="00DC7891">
      <w:pPr>
        <w:pStyle w:val="DipnotMetni"/>
      </w:pPr>
      <w:r w:rsidRPr="007B4A4D">
        <w:rPr>
          <w:rStyle w:val="DipnotBavurusu"/>
        </w:rPr>
        <w:footnoteRef/>
      </w:r>
      <w:r w:rsidRPr="007B4A4D">
        <w:t xml:space="preserve"> </w:t>
      </w:r>
      <w:hyperlink r:id="rId5" w:tgtFrame="_blank" w:history="1">
        <w:r w:rsidRPr="007B4A4D">
          <w:rPr>
            <w:rFonts w:ascii="Times New Roman" w:hAnsi="Times New Roman"/>
            <w:color w:val="1155CC"/>
            <w:u w:val="single"/>
          </w:rPr>
          <w:t>https://service.govdelivery.com/service/subscribe.html?code=USTREAS_89</w:t>
        </w:r>
      </w:hyperlink>
    </w:p>
  </w:footnote>
  <w:footnote w:id="7">
    <w:p w14:paraId="1D26E70C" w14:textId="77777777" w:rsidR="00DC7891" w:rsidRPr="007B4A4D" w:rsidRDefault="00DC7891">
      <w:pPr>
        <w:pStyle w:val="DipnotMetni"/>
      </w:pPr>
      <w:r w:rsidRPr="007B4A4D">
        <w:rPr>
          <w:rStyle w:val="DipnotBavurusu"/>
        </w:rPr>
        <w:footnoteRef/>
      </w:r>
      <w:r w:rsidRPr="007B4A4D">
        <w:t xml:space="preserve"> </w:t>
      </w:r>
      <w:hyperlink r:id="rId6" w:history="1">
        <w:r w:rsidRPr="007B4A4D">
          <w:rPr>
            <w:rStyle w:val="Kpr"/>
            <w:rFonts w:ascii="Times New Roman" w:hAnsi="Times New Roman"/>
          </w:rPr>
          <w:t>http://www.cbp.gov/border-security/ports-entry/cargo-security/importer-security-filing-102</w:t>
        </w:r>
      </w:hyperlink>
      <w:r w:rsidRPr="007B4A4D">
        <w:rPr>
          <w:rFonts w:ascii="Times New Roman" w:hAnsi="Times New Roman"/>
        </w:rPr>
        <w:t xml:space="preserve"> </w:t>
      </w:r>
    </w:p>
  </w:footnote>
  <w:footnote w:id="8">
    <w:p w14:paraId="3064C355" w14:textId="1767D603" w:rsidR="006E63AE" w:rsidRDefault="006E63AE">
      <w:pPr>
        <w:pStyle w:val="DipnotMetni"/>
      </w:pPr>
      <w:r>
        <w:rPr>
          <w:rStyle w:val="DipnotBavurusu"/>
        </w:rPr>
        <w:footnoteRef/>
      </w:r>
      <w:r>
        <w:t xml:space="preserve"> </w:t>
      </w:r>
      <w:hyperlink r:id="rId7" w:history="1">
        <w:r w:rsidRPr="003B2819">
          <w:rPr>
            <w:rFonts w:ascii="Times New Roman" w:hAnsi="Times New Roman"/>
            <w:sz w:val="24"/>
            <w:szCs w:val="24"/>
          </w:rPr>
          <w:t>www.inaproc.lkpp.go.id</w:t>
        </w:r>
      </w:hyperlink>
    </w:p>
  </w:footnote>
  <w:footnote w:id="9">
    <w:p w14:paraId="0173FB6A" w14:textId="306D7477" w:rsidR="0005548A" w:rsidRDefault="0005548A">
      <w:pPr>
        <w:pStyle w:val="DipnotMetni"/>
      </w:pPr>
      <w:r>
        <w:rPr>
          <w:rStyle w:val="DipnotBavurusu"/>
        </w:rPr>
        <w:footnoteRef/>
      </w:r>
      <w:r>
        <w:t xml:space="preserve"> </w:t>
      </w:r>
      <w:hyperlink r:id="rId8" w:history="1">
        <w:r w:rsidRPr="001305F1">
          <w:rPr>
            <w:rFonts w:ascii="Times New Roman" w:hAnsi="Times New Roman"/>
            <w:sz w:val="24"/>
            <w:szCs w:val="24"/>
          </w:rPr>
          <w:t>http://dgft.gov.in/exim/2000/download-ftp1213.htm</w:t>
        </w:r>
      </w:hyperlink>
    </w:p>
  </w:footnote>
  <w:footnote w:id="10">
    <w:p w14:paraId="65564EF5" w14:textId="14A3298B" w:rsidR="00294F64" w:rsidRDefault="00294F64">
      <w:pPr>
        <w:pStyle w:val="DipnotMetni"/>
      </w:pPr>
      <w:r>
        <w:rPr>
          <w:rStyle w:val="DipnotBavurusu"/>
        </w:rPr>
        <w:footnoteRef/>
      </w:r>
      <w:r>
        <w:t xml:space="preserve"> </w:t>
      </w:r>
      <w:hyperlink r:id="rId9" w:history="1">
        <w:r w:rsidRPr="001305F1">
          <w:rPr>
            <w:rFonts w:ascii="Times New Roman" w:hAnsi="Times New Roman"/>
            <w:sz w:val="24"/>
            <w:szCs w:val="24"/>
          </w:rPr>
          <w:t>http://dgft.gov.in/exim/2000/download-ftp1213.htm</w:t>
        </w:r>
      </w:hyperlink>
    </w:p>
  </w:footnote>
  <w:footnote w:id="11">
    <w:p w14:paraId="001F4664" w14:textId="5626557D" w:rsidR="00685361" w:rsidRDefault="00685361">
      <w:pPr>
        <w:pStyle w:val="DipnotMetni"/>
      </w:pPr>
      <w:r>
        <w:rPr>
          <w:rStyle w:val="DipnotBavurusu"/>
        </w:rPr>
        <w:footnoteRef/>
      </w:r>
      <w:r>
        <w:t xml:space="preserve"> İlgili mevzuata göre kurularak, bankacılık dışı faaliyet ile üyeleri arasında fon alış verişine </w:t>
      </w:r>
      <w:proofErr w:type="gramStart"/>
      <w:r>
        <w:t>imkan</w:t>
      </w:r>
      <w:proofErr w:type="gramEnd"/>
      <w:r>
        <w:t xml:space="preserve"> veren şirket faaliyeti.</w:t>
      </w:r>
    </w:p>
  </w:footnote>
  <w:footnote w:id="12">
    <w:p w14:paraId="787A7B8A" w14:textId="77777777" w:rsidR="00DC7891" w:rsidRPr="007B4A4D" w:rsidRDefault="00DC7891" w:rsidP="007B4A4D">
      <w:pPr>
        <w:spacing w:after="0" w:line="240" w:lineRule="auto"/>
        <w:jc w:val="both"/>
        <w:rPr>
          <w:rFonts w:ascii="Times New Roman" w:hAnsi="Times New Roman"/>
          <w:sz w:val="20"/>
          <w:szCs w:val="20"/>
        </w:rPr>
      </w:pPr>
      <w:r w:rsidRPr="007B4A4D">
        <w:rPr>
          <w:rStyle w:val="DipnotBavurusu"/>
          <w:sz w:val="20"/>
          <w:szCs w:val="20"/>
        </w:rPr>
        <w:footnoteRef/>
      </w:r>
      <w:hyperlink r:id="rId10" w:history="1">
        <w:r w:rsidRPr="007B4A4D">
          <w:rPr>
            <w:rStyle w:val="Kpr"/>
            <w:rFonts w:ascii="Times New Roman" w:hAnsi="Times New Roman"/>
            <w:sz w:val="20"/>
            <w:szCs w:val="20"/>
          </w:rPr>
          <w:t>http://www.eurasiancommission.org/en/act/trade/catr/nontariff/Pages/ediny_perechen.aspx</w:t>
        </w:r>
      </w:hyperlink>
    </w:p>
    <w:p w14:paraId="0DE26894" w14:textId="77777777" w:rsidR="00DC7891" w:rsidRPr="007B4A4D" w:rsidRDefault="00DC7891" w:rsidP="007B4A4D">
      <w:pPr>
        <w:spacing w:after="0" w:line="240" w:lineRule="auto"/>
        <w:ind w:firstLine="708"/>
        <w:jc w:val="both"/>
        <w:rPr>
          <w:rFonts w:ascii="Times New Roman" w:hAnsi="Times New Roman"/>
          <w:sz w:val="20"/>
          <w:szCs w:val="20"/>
        </w:rPr>
      </w:pPr>
    </w:p>
    <w:p w14:paraId="41D2AA97" w14:textId="77777777" w:rsidR="00DC7891" w:rsidRPr="007B4A4D" w:rsidRDefault="00DC7891">
      <w:pPr>
        <w:pStyle w:val="DipnotMetni"/>
      </w:pPr>
    </w:p>
  </w:footnote>
  <w:footnote w:id="13">
    <w:p w14:paraId="49E73EDE" w14:textId="77777777" w:rsidR="00DC7891" w:rsidRPr="009176B4" w:rsidRDefault="00DC7891">
      <w:pPr>
        <w:pStyle w:val="DipnotMetni"/>
      </w:pPr>
      <w:r w:rsidRPr="009176B4">
        <w:rPr>
          <w:rStyle w:val="DipnotBavurusu"/>
        </w:rPr>
        <w:footnoteRef/>
      </w:r>
      <w:r w:rsidRPr="009176B4">
        <w:t xml:space="preserve"> </w:t>
      </w:r>
      <w:hyperlink r:id="rId11" w:history="1">
        <w:r w:rsidRPr="009176B4">
          <w:rPr>
            <w:rStyle w:val="Kpr"/>
            <w:rFonts w:ascii="Times New Roman" w:hAnsi="Times New Roman"/>
          </w:rPr>
          <w:t>www.non-tariff.gov.ru</w:t>
        </w:r>
      </w:hyperlink>
    </w:p>
  </w:footnote>
  <w:footnote w:id="14">
    <w:p w14:paraId="4763A696" w14:textId="77777777" w:rsidR="00DC7891" w:rsidRPr="009176B4" w:rsidRDefault="00DC7891">
      <w:pPr>
        <w:pStyle w:val="DipnotMetni"/>
      </w:pPr>
      <w:r w:rsidRPr="009176B4">
        <w:rPr>
          <w:rStyle w:val="DipnotBavurusu"/>
        </w:rPr>
        <w:footnoteRef/>
      </w:r>
      <w:r w:rsidRPr="009176B4">
        <w:t xml:space="preserve"> </w:t>
      </w:r>
      <w:r w:rsidRPr="009176B4">
        <w:rPr>
          <w:rFonts w:ascii="Times New Roman" w:hAnsi="Times New Roman"/>
        </w:rPr>
        <w:t>http://www.eurasiancommission.org/ru/docs/Lists/List/techreg.aspx</w:t>
      </w:r>
    </w:p>
  </w:footnote>
  <w:footnote w:id="15">
    <w:p w14:paraId="54FA9D76" w14:textId="77777777" w:rsidR="00DC7891" w:rsidRDefault="00DC7891">
      <w:pPr>
        <w:pStyle w:val="DipnotMetni"/>
      </w:pPr>
      <w:r>
        <w:rPr>
          <w:rStyle w:val="DipnotBavurusu"/>
        </w:rPr>
        <w:footnoteRef/>
      </w:r>
      <w:r>
        <w:t xml:space="preserve"> </w:t>
      </w:r>
      <w:r w:rsidRPr="00B900E1">
        <w:t>www.zakupki.gov.ru</w:t>
      </w:r>
    </w:p>
  </w:footnote>
  <w:footnote w:id="16">
    <w:p w14:paraId="4868BF0D" w14:textId="0B3564B1" w:rsidR="00E36E72" w:rsidRDefault="00E36E72">
      <w:pPr>
        <w:pStyle w:val="DipnotMetni"/>
      </w:pPr>
      <w:r>
        <w:rPr>
          <w:rStyle w:val="DipnotBavurusu"/>
        </w:rPr>
        <w:footnoteRef/>
      </w:r>
      <w:r>
        <w:t xml:space="preserve"> </w:t>
      </w:r>
      <w:hyperlink r:id="rId12" w:history="1">
        <w:r w:rsidRPr="006B7232">
          <w:rPr>
            <w:rStyle w:val="Kpr"/>
            <w:rFonts w:ascii="Times New Roman" w:hAnsi="Times New Roman"/>
            <w:bCs/>
            <w:noProof/>
            <w:sz w:val="24"/>
            <w:szCs w:val="24"/>
          </w:rPr>
          <w:t>http://zakon1.rada.gov.ua/laws/show/z0466-05/page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E00"/>
    <w:multiLevelType w:val="hybridMultilevel"/>
    <w:tmpl w:val="25C6A564"/>
    <w:lvl w:ilvl="0" w:tplc="041F0015">
      <w:start w:val="1"/>
      <w:numFmt w:val="upp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
    <w:nsid w:val="04E56C9A"/>
    <w:multiLevelType w:val="hybridMultilevel"/>
    <w:tmpl w:val="DE32C326"/>
    <w:lvl w:ilvl="0" w:tplc="DDDCDD2C">
      <w:start w:val="1"/>
      <w:numFmt w:val="upperLetter"/>
      <w:lvlText w:val="%1."/>
      <w:lvlJc w:val="left"/>
      <w:pPr>
        <w:ind w:left="1080" w:hanging="360"/>
      </w:pPr>
      <w:rPr>
        <w:rFonts w:cs="Times New Roman" w:hint="default"/>
        <w:color w:val="FF0000"/>
      </w:rPr>
    </w:lvl>
    <w:lvl w:ilvl="1" w:tplc="196214D6">
      <w:start w:val="1"/>
      <w:numFmt w:val="decimal"/>
      <w:lvlText w:val="%2."/>
      <w:lvlJc w:val="left"/>
      <w:pPr>
        <w:ind w:left="1800" w:hanging="360"/>
      </w:pPr>
      <w:rPr>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A41312"/>
    <w:multiLevelType w:val="hybridMultilevel"/>
    <w:tmpl w:val="0BFADAA0"/>
    <w:lvl w:ilvl="0" w:tplc="DDDCDD2C">
      <w:start w:val="1"/>
      <w:numFmt w:val="upperLetter"/>
      <w:lvlText w:val="%1."/>
      <w:lvlJc w:val="left"/>
      <w:pPr>
        <w:ind w:left="720" w:hanging="360"/>
      </w:pPr>
      <w:rPr>
        <w:rFonts w:cs="Times New Roman" w:hint="default"/>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76F6B81"/>
    <w:multiLevelType w:val="hybridMultilevel"/>
    <w:tmpl w:val="552A8EA4"/>
    <w:lvl w:ilvl="0" w:tplc="F0EE5B6A">
      <w:numFmt w:val="bullet"/>
      <w:lvlText w:val="-"/>
      <w:lvlJc w:val="left"/>
      <w:pPr>
        <w:ind w:left="870" w:hanging="360"/>
      </w:pPr>
      <w:rPr>
        <w:rFonts w:ascii="Times New Roman" w:eastAsia="Calibri" w:hAnsi="Times New Roman" w:cs="Times New Roman"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4">
    <w:nsid w:val="0AE52E91"/>
    <w:multiLevelType w:val="hybridMultilevel"/>
    <w:tmpl w:val="B874C96E"/>
    <w:lvl w:ilvl="0" w:tplc="8F5897AA">
      <w:start w:val="11"/>
      <w:numFmt w:val="upperLetter"/>
      <w:lvlText w:val="%1."/>
      <w:lvlJc w:val="left"/>
      <w:pPr>
        <w:tabs>
          <w:tab w:val="num" w:pos="1069"/>
        </w:tabs>
        <w:ind w:left="1069" w:hanging="360"/>
      </w:pPr>
      <w:rPr>
        <w:rFonts w:cs="Times New Roman" w:hint="default"/>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5">
    <w:nsid w:val="0CBE07B4"/>
    <w:multiLevelType w:val="hybridMultilevel"/>
    <w:tmpl w:val="90441D8C"/>
    <w:lvl w:ilvl="0" w:tplc="7D8A794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00958F9"/>
    <w:multiLevelType w:val="hybridMultilevel"/>
    <w:tmpl w:val="2C0EA1B0"/>
    <w:lvl w:ilvl="0" w:tplc="E4BC8A8A">
      <w:start w:val="1"/>
      <w:numFmt w:val="bullet"/>
      <w:lvlText w:val="-"/>
      <w:lvlJc w:val="left"/>
      <w:pPr>
        <w:ind w:left="360" w:hanging="360"/>
      </w:pPr>
      <w:rPr>
        <w:rFonts w:ascii="Times New Roman" w:eastAsia="Times New Roman" w:hAnsi="Times New Roman"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
    <w:nsid w:val="193C4C17"/>
    <w:multiLevelType w:val="hybridMultilevel"/>
    <w:tmpl w:val="726632D2"/>
    <w:lvl w:ilvl="0" w:tplc="F84E604A">
      <w:start w:val="1"/>
      <w:numFmt w:val="upperLetter"/>
      <w:lvlText w:val="%1."/>
      <w:lvlJc w:val="left"/>
      <w:pPr>
        <w:ind w:left="1069" w:hanging="360"/>
      </w:pPr>
      <w:rPr>
        <w:rFonts w:cs="Times New Roman" w:hint="default"/>
      </w:rPr>
    </w:lvl>
    <w:lvl w:ilvl="1" w:tplc="041F0019" w:tentative="1">
      <w:start w:val="1"/>
      <w:numFmt w:val="lowerLetter"/>
      <w:lvlText w:val="%2."/>
      <w:lvlJc w:val="left"/>
      <w:pPr>
        <w:ind w:left="2083" w:hanging="360"/>
      </w:pPr>
      <w:rPr>
        <w:rFonts w:cs="Times New Roman"/>
      </w:rPr>
    </w:lvl>
    <w:lvl w:ilvl="2" w:tplc="041F001B" w:tentative="1">
      <w:start w:val="1"/>
      <w:numFmt w:val="lowerRoman"/>
      <w:lvlText w:val="%3."/>
      <w:lvlJc w:val="right"/>
      <w:pPr>
        <w:ind w:left="2803" w:hanging="180"/>
      </w:pPr>
      <w:rPr>
        <w:rFonts w:cs="Times New Roman"/>
      </w:rPr>
    </w:lvl>
    <w:lvl w:ilvl="3" w:tplc="041F000F" w:tentative="1">
      <w:start w:val="1"/>
      <w:numFmt w:val="decimal"/>
      <w:lvlText w:val="%4."/>
      <w:lvlJc w:val="left"/>
      <w:pPr>
        <w:ind w:left="3523" w:hanging="360"/>
      </w:pPr>
      <w:rPr>
        <w:rFonts w:cs="Times New Roman"/>
      </w:rPr>
    </w:lvl>
    <w:lvl w:ilvl="4" w:tplc="041F0019" w:tentative="1">
      <w:start w:val="1"/>
      <w:numFmt w:val="lowerLetter"/>
      <w:lvlText w:val="%5."/>
      <w:lvlJc w:val="left"/>
      <w:pPr>
        <w:ind w:left="4243" w:hanging="360"/>
      </w:pPr>
      <w:rPr>
        <w:rFonts w:cs="Times New Roman"/>
      </w:rPr>
    </w:lvl>
    <w:lvl w:ilvl="5" w:tplc="041F001B" w:tentative="1">
      <w:start w:val="1"/>
      <w:numFmt w:val="lowerRoman"/>
      <w:lvlText w:val="%6."/>
      <w:lvlJc w:val="right"/>
      <w:pPr>
        <w:ind w:left="4963" w:hanging="180"/>
      </w:pPr>
      <w:rPr>
        <w:rFonts w:cs="Times New Roman"/>
      </w:rPr>
    </w:lvl>
    <w:lvl w:ilvl="6" w:tplc="041F000F" w:tentative="1">
      <w:start w:val="1"/>
      <w:numFmt w:val="decimal"/>
      <w:lvlText w:val="%7."/>
      <w:lvlJc w:val="left"/>
      <w:pPr>
        <w:ind w:left="5683" w:hanging="360"/>
      </w:pPr>
      <w:rPr>
        <w:rFonts w:cs="Times New Roman"/>
      </w:rPr>
    </w:lvl>
    <w:lvl w:ilvl="7" w:tplc="041F0019" w:tentative="1">
      <w:start w:val="1"/>
      <w:numFmt w:val="lowerLetter"/>
      <w:lvlText w:val="%8."/>
      <w:lvlJc w:val="left"/>
      <w:pPr>
        <w:ind w:left="6403" w:hanging="360"/>
      </w:pPr>
      <w:rPr>
        <w:rFonts w:cs="Times New Roman"/>
      </w:rPr>
    </w:lvl>
    <w:lvl w:ilvl="8" w:tplc="041F001B" w:tentative="1">
      <w:start w:val="1"/>
      <w:numFmt w:val="lowerRoman"/>
      <w:lvlText w:val="%9."/>
      <w:lvlJc w:val="right"/>
      <w:pPr>
        <w:ind w:left="7123" w:hanging="180"/>
      </w:pPr>
      <w:rPr>
        <w:rFonts w:cs="Times New Roman"/>
      </w:rPr>
    </w:lvl>
  </w:abstractNum>
  <w:abstractNum w:abstractNumId="8">
    <w:nsid w:val="1CCD1906"/>
    <w:multiLevelType w:val="hybridMultilevel"/>
    <w:tmpl w:val="86247338"/>
    <w:lvl w:ilvl="0" w:tplc="041F001B">
      <w:start w:val="1"/>
      <w:numFmt w:val="lowerRoman"/>
      <w:lvlText w:val="%1."/>
      <w:lvlJc w:val="right"/>
      <w:pPr>
        <w:tabs>
          <w:tab w:val="num" w:pos="410"/>
        </w:tabs>
        <w:ind w:left="410" w:hanging="410"/>
      </w:pPr>
      <w:rPr>
        <w:rFonts w:cs="Times New Roman" w:hint="default"/>
        <w:color w:val="auto"/>
      </w:rPr>
    </w:lvl>
    <w:lvl w:ilvl="1" w:tplc="041F0003" w:tentative="1">
      <w:start w:val="1"/>
      <w:numFmt w:val="bullet"/>
      <w:lvlText w:val="o"/>
      <w:lvlJc w:val="left"/>
      <w:pPr>
        <w:tabs>
          <w:tab w:val="num" w:pos="306"/>
        </w:tabs>
        <w:ind w:left="306" w:hanging="360"/>
      </w:pPr>
      <w:rPr>
        <w:rFonts w:ascii="Courier New" w:hAnsi="Courier New" w:hint="default"/>
      </w:rPr>
    </w:lvl>
    <w:lvl w:ilvl="2" w:tplc="041F0005" w:tentative="1">
      <w:start w:val="1"/>
      <w:numFmt w:val="bullet"/>
      <w:lvlText w:val=""/>
      <w:lvlJc w:val="left"/>
      <w:pPr>
        <w:tabs>
          <w:tab w:val="num" w:pos="1026"/>
        </w:tabs>
        <w:ind w:left="1026" w:hanging="360"/>
      </w:pPr>
      <w:rPr>
        <w:rFonts w:ascii="Wingdings" w:hAnsi="Wingdings" w:hint="default"/>
      </w:rPr>
    </w:lvl>
    <w:lvl w:ilvl="3" w:tplc="041F0001" w:tentative="1">
      <w:start w:val="1"/>
      <w:numFmt w:val="bullet"/>
      <w:lvlText w:val=""/>
      <w:lvlJc w:val="left"/>
      <w:pPr>
        <w:tabs>
          <w:tab w:val="num" w:pos="1746"/>
        </w:tabs>
        <w:ind w:left="1746" w:hanging="360"/>
      </w:pPr>
      <w:rPr>
        <w:rFonts w:ascii="Symbol" w:hAnsi="Symbol" w:hint="default"/>
      </w:rPr>
    </w:lvl>
    <w:lvl w:ilvl="4" w:tplc="041F0003" w:tentative="1">
      <w:start w:val="1"/>
      <w:numFmt w:val="bullet"/>
      <w:lvlText w:val="o"/>
      <w:lvlJc w:val="left"/>
      <w:pPr>
        <w:tabs>
          <w:tab w:val="num" w:pos="2466"/>
        </w:tabs>
        <w:ind w:left="2466" w:hanging="360"/>
      </w:pPr>
      <w:rPr>
        <w:rFonts w:ascii="Courier New" w:hAnsi="Courier New" w:hint="default"/>
      </w:rPr>
    </w:lvl>
    <w:lvl w:ilvl="5" w:tplc="041F0005" w:tentative="1">
      <w:start w:val="1"/>
      <w:numFmt w:val="bullet"/>
      <w:lvlText w:val=""/>
      <w:lvlJc w:val="left"/>
      <w:pPr>
        <w:tabs>
          <w:tab w:val="num" w:pos="3186"/>
        </w:tabs>
        <w:ind w:left="3186" w:hanging="360"/>
      </w:pPr>
      <w:rPr>
        <w:rFonts w:ascii="Wingdings" w:hAnsi="Wingdings" w:hint="default"/>
      </w:rPr>
    </w:lvl>
    <w:lvl w:ilvl="6" w:tplc="041F0001" w:tentative="1">
      <w:start w:val="1"/>
      <w:numFmt w:val="bullet"/>
      <w:lvlText w:val=""/>
      <w:lvlJc w:val="left"/>
      <w:pPr>
        <w:tabs>
          <w:tab w:val="num" w:pos="3906"/>
        </w:tabs>
        <w:ind w:left="3906" w:hanging="360"/>
      </w:pPr>
      <w:rPr>
        <w:rFonts w:ascii="Symbol" w:hAnsi="Symbol" w:hint="default"/>
      </w:rPr>
    </w:lvl>
    <w:lvl w:ilvl="7" w:tplc="041F0003" w:tentative="1">
      <w:start w:val="1"/>
      <w:numFmt w:val="bullet"/>
      <w:lvlText w:val="o"/>
      <w:lvlJc w:val="left"/>
      <w:pPr>
        <w:tabs>
          <w:tab w:val="num" w:pos="4626"/>
        </w:tabs>
        <w:ind w:left="4626" w:hanging="360"/>
      </w:pPr>
      <w:rPr>
        <w:rFonts w:ascii="Courier New" w:hAnsi="Courier New" w:hint="default"/>
      </w:rPr>
    </w:lvl>
    <w:lvl w:ilvl="8" w:tplc="041F0005" w:tentative="1">
      <w:start w:val="1"/>
      <w:numFmt w:val="bullet"/>
      <w:lvlText w:val=""/>
      <w:lvlJc w:val="left"/>
      <w:pPr>
        <w:tabs>
          <w:tab w:val="num" w:pos="5346"/>
        </w:tabs>
        <w:ind w:left="5346" w:hanging="360"/>
      </w:pPr>
      <w:rPr>
        <w:rFonts w:ascii="Wingdings" w:hAnsi="Wingdings" w:hint="default"/>
      </w:rPr>
    </w:lvl>
  </w:abstractNum>
  <w:abstractNum w:abstractNumId="9">
    <w:nsid w:val="1EFB3777"/>
    <w:multiLevelType w:val="hybridMultilevel"/>
    <w:tmpl w:val="6BAE7A3A"/>
    <w:lvl w:ilvl="0" w:tplc="2294D18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404B87"/>
    <w:multiLevelType w:val="hybridMultilevel"/>
    <w:tmpl w:val="8B4EB1D4"/>
    <w:lvl w:ilvl="0" w:tplc="2294D18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1F7472"/>
    <w:multiLevelType w:val="hybridMultilevel"/>
    <w:tmpl w:val="4D3A1CAE"/>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nsid w:val="2A8F57D5"/>
    <w:multiLevelType w:val="hybridMultilevel"/>
    <w:tmpl w:val="1390E082"/>
    <w:lvl w:ilvl="0" w:tplc="041F0015">
      <w:start w:val="1"/>
      <w:numFmt w:val="upp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3">
    <w:nsid w:val="2C0B5CA3"/>
    <w:multiLevelType w:val="hybridMultilevel"/>
    <w:tmpl w:val="76DA09B6"/>
    <w:lvl w:ilvl="0" w:tplc="FF724D12">
      <w:start w:val="1"/>
      <w:numFmt w:val="decimal"/>
      <w:lvlText w:val="%1)"/>
      <w:lvlJc w:val="left"/>
      <w:pPr>
        <w:ind w:left="502"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E245D45"/>
    <w:multiLevelType w:val="hybridMultilevel"/>
    <w:tmpl w:val="3EF216AC"/>
    <w:lvl w:ilvl="0" w:tplc="6140690A">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5">
    <w:nsid w:val="315830AB"/>
    <w:multiLevelType w:val="hybridMultilevel"/>
    <w:tmpl w:val="ABE4EC46"/>
    <w:lvl w:ilvl="0" w:tplc="D80A7D0A">
      <w:start w:val="1"/>
      <w:numFmt w:val="lowerLetter"/>
      <w:lvlText w:val="%1."/>
      <w:lvlJc w:val="left"/>
      <w:pPr>
        <w:ind w:left="1353" w:hanging="360"/>
      </w:pPr>
      <w:rPr>
        <w:rFonts w:cs="Times New Roman"/>
        <w:b/>
      </w:rPr>
    </w:lvl>
    <w:lvl w:ilvl="1" w:tplc="041F0019" w:tentative="1">
      <w:start w:val="1"/>
      <w:numFmt w:val="lowerLetter"/>
      <w:lvlText w:val="%2."/>
      <w:lvlJc w:val="left"/>
      <w:pPr>
        <w:ind w:left="2073" w:hanging="360"/>
      </w:pPr>
      <w:rPr>
        <w:rFonts w:cs="Times New Roman"/>
      </w:rPr>
    </w:lvl>
    <w:lvl w:ilvl="2" w:tplc="041F001B" w:tentative="1">
      <w:start w:val="1"/>
      <w:numFmt w:val="lowerRoman"/>
      <w:lvlText w:val="%3."/>
      <w:lvlJc w:val="right"/>
      <w:pPr>
        <w:ind w:left="2793" w:hanging="180"/>
      </w:pPr>
      <w:rPr>
        <w:rFonts w:cs="Times New Roman"/>
      </w:rPr>
    </w:lvl>
    <w:lvl w:ilvl="3" w:tplc="041F000F" w:tentative="1">
      <w:start w:val="1"/>
      <w:numFmt w:val="decimal"/>
      <w:lvlText w:val="%4."/>
      <w:lvlJc w:val="left"/>
      <w:pPr>
        <w:ind w:left="3513" w:hanging="360"/>
      </w:pPr>
      <w:rPr>
        <w:rFonts w:cs="Times New Roman"/>
      </w:rPr>
    </w:lvl>
    <w:lvl w:ilvl="4" w:tplc="041F0019" w:tentative="1">
      <w:start w:val="1"/>
      <w:numFmt w:val="lowerLetter"/>
      <w:lvlText w:val="%5."/>
      <w:lvlJc w:val="left"/>
      <w:pPr>
        <w:ind w:left="4233" w:hanging="360"/>
      </w:pPr>
      <w:rPr>
        <w:rFonts w:cs="Times New Roman"/>
      </w:rPr>
    </w:lvl>
    <w:lvl w:ilvl="5" w:tplc="041F001B" w:tentative="1">
      <w:start w:val="1"/>
      <w:numFmt w:val="lowerRoman"/>
      <w:lvlText w:val="%6."/>
      <w:lvlJc w:val="right"/>
      <w:pPr>
        <w:ind w:left="4953" w:hanging="180"/>
      </w:pPr>
      <w:rPr>
        <w:rFonts w:cs="Times New Roman"/>
      </w:rPr>
    </w:lvl>
    <w:lvl w:ilvl="6" w:tplc="041F000F" w:tentative="1">
      <w:start w:val="1"/>
      <w:numFmt w:val="decimal"/>
      <w:lvlText w:val="%7."/>
      <w:lvlJc w:val="left"/>
      <w:pPr>
        <w:ind w:left="5673" w:hanging="360"/>
      </w:pPr>
      <w:rPr>
        <w:rFonts w:cs="Times New Roman"/>
      </w:rPr>
    </w:lvl>
    <w:lvl w:ilvl="7" w:tplc="041F0019" w:tentative="1">
      <w:start w:val="1"/>
      <w:numFmt w:val="lowerLetter"/>
      <w:lvlText w:val="%8."/>
      <w:lvlJc w:val="left"/>
      <w:pPr>
        <w:ind w:left="6393" w:hanging="360"/>
      </w:pPr>
      <w:rPr>
        <w:rFonts w:cs="Times New Roman"/>
      </w:rPr>
    </w:lvl>
    <w:lvl w:ilvl="8" w:tplc="041F001B" w:tentative="1">
      <w:start w:val="1"/>
      <w:numFmt w:val="lowerRoman"/>
      <w:lvlText w:val="%9."/>
      <w:lvlJc w:val="right"/>
      <w:pPr>
        <w:ind w:left="7113" w:hanging="180"/>
      </w:pPr>
      <w:rPr>
        <w:rFonts w:cs="Times New Roman"/>
      </w:rPr>
    </w:lvl>
  </w:abstractNum>
  <w:abstractNum w:abstractNumId="16">
    <w:nsid w:val="33F8013C"/>
    <w:multiLevelType w:val="hybridMultilevel"/>
    <w:tmpl w:val="671AEE18"/>
    <w:lvl w:ilvl="0" w:tplc="5AC24368">
      <w:start w:val="1"/>
      <w:numFmt w:val="upperRoman"/>
      <w:lvlText w:val="%1."/>
      <w:lvlJc w:val="left"/>
      <w:pPr>
        <w:ind w:left="4689" w:hanging="720"/>
      </w:pPr>
      <w:rPr>
        <w:rFonts w:cs="Times New Roman" w:hint="default"/>
      </w:rPr>
    </w:lvl>
    <w:lvl w:ilvl="1" w:tplc="041F0019" w:tentative="1">
      <w:start w:val="1"/>
      <w:numFmt w:val="lowerLetter"/>
      <w:lvlText w:val="%2."/>
      <w:lvlJc w:val="left"/>
      <w:pPr>
        <w:ind w:left="5049" w:hanging="360"/>
      </w:pPr>
      <w:rPr>
        <w:rFonts w:cs="Times New Roman"/>
      </w:rPr>
    </w:lvl>
    <w:lvl w:ilvl="2" w:tplc="041F001B" w:tentative="1">
      <w:start w:val="1"/>
      <w:numFmt w:val="lowerRoman"/>
      <w:lvlText w:val="%3."/>
      <w:lvlJc w:val="right"/>
      <w:pPr>
        <w:ind w:left="5769" w:hanging="180"/>
      </w:pPr>
      <w:rPr>
        <w:rFonts w:cs="Times New Roman"/>
      </w:rPr>
    </w:lvl>
    <w:lvl w:ilvl="3" w:tplc="041F000F" w:tentative="1">
      <w:start w:val="1"/>
      <w:numFmt w:val="decimal"/>
      <w:lvlText w:val="%4."/>
      <w:lvlJc w:val="left"/>
      <w:pPr>
        <w:ind w:left="6489" w:hanging="360"/>
      </w:pPr>
      <w:rPr>
        <w:rFonts w:cs="Times New Roman"/>
      </w:rPr>
    </w:lvl>
    <w:lvl w:ilvl="4" w:tplc="041F0019" w:tentative="1">
      <w:start w:val="1"/>
      <w:numFmt w:val="lowerLetter"/>
      <w:lvlText w:val="%5."/>
      <w:lvlJc w:val="left"/>
      <w:pPr>
        <w:ind w:left="7209" w:hanging="360"/>
      </w:pPr>
      <w:rPr>
        <w:rFonts w:cs="Times New Roman"/>
      </w:rPr>
    </w:lvl>
    <w:lvl w:ilvl="5" w:tplc="041F001B" w:tentative="1">
      <w:start w:val="1"/>
      <w:numFmt w:val="lowerRoman"/>
      <w:lvlText w:val="%6."/>
      <w:lvlJc w:val="right"/>
      <w:pPr>
        <w:ind w:left="7929" w:hanging="180"/>
      </w:pPr>
      <w:rPr>
        <w:rFonts w:cs="Times New Roman"/>
      </w:rPr>
    </w:lvl>
    <w:lvl w:ilvl="6" w:tplc="041F000F" w:tentative="1">
      <w:start w:val="1"/>
      <w:numFmt w:val="decimal"/>
      <w:lvlText w:val="%7."/>
      <w:lvlJc w:val="left"/>
      <w:pPr>
        <w:ind w:left="8649" w:hanging="360"/>
      </w:pPr>
      <w:rPr>
        <w:rFonts w:cs="Times New Roman"/>
      </w:rPr>
    </w:lvl>
    <w:lvl w:ilvl="7" w:tplc="041F0019" w:tentative="1">
      <w:start w:val="1"/>
      <w:numFmt w:val="lowerLetter"/>
      <w:lvlText w:val="%8."/>
      <w:lvlJc w:val="left"/>
      <w:pPr>
        <w:ind w:left="9369" w:hanging="360"/>
      </w:pPr>
      <w:rPr>
        <w:rFonts w:cs="Times New Roman"/>
      </w:rPr>
    </w:lvl>
    <w:lvl w:ilvl="8" w:tplc="041F001B" w:tentative="1">
      <w:start w:val="1"/>
      <w:numFmt w:val="lowerRoman"/>
      <w:lvlText w:val="%9."/>
      <w:lvlJc w:val="right"/>
      <w:pPr>
        <w:ind w:left="10089" w:hanging="180"/>
      </w:pPr>
      <w:rPr>
        <w:rFonts w:cs="Times New Roman"/>
      </w:rPr>
    </w:lvl>
  </w:abstractNum>
  <w:abstractNum w:abstractNumId="17">
    <w:nsid w:val="38AF42A6"/>
    <w:multiLevelType w:val="hybridMultilevel"/>
    <w:tmpl w:val="E8DCE788"/>
    <w:lvl w:ilvl="0" w:tplc="FAA05F56">
      <w:start w:val="2008"/>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B781C05"/>
    <w:multiLevelType w:val="hybridMultilevel"/>
    <w:tmpl w:val="FC944714"/>
    <w:lvl w:ilvl="0" w:tplc="E22E8662">
      <w:start w:val="6"/>
      <w:numFmt w:val="upperLetter"/>
      <w:lvlText w:val="%1."/>
      <w:lvlJc w:val="left"/>
      <w:pPr>
        <w:tabs>
          <w:tab w:val="num" w:pos="1069"/>
        </w:tabs>
        <w:ind w:left="1069" w:hanging="360"/>
      </w:pPr>
      <w:rPr>
        <w:rFonts w:cs="Times New Roman" w:hint="default"/>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19">
    <w:nsid w:val="3C42776F"/>
    <w:multiLevelType w:val="hybridMultilevel"/>
    <w:tmpl w:val="ABE4EC46"/>
    <w:lvl w:ilvl="0" w:tplc="D80A7D0A">
      <w:start w:val="1"/>
      <w:numFmt w:val="lowerLetter"/>
      <w:lvlText w:val="%1."/>
      <w:lvlJc w:val="left"/>
      <w:pPr>
        <w:ind w:left="1494" w:hanging="360"/>
      </w:pPr>
      <w:rPr>
        <w:rFonts w:cs="Times New Roman"/>
        <w:b/>
      </w:rPr>
    </w:lvl>
    <w:lvl w:ilvl="1" w:tplc="041F0019" w:tentative="1">
      <w:start w:val="1"/>
      <w:numFmt w:val="lowerLetter"/>
      <w:lvlText w:val="%2."/>
      <w:lvlJc w:val="left"/>
      <w:pPr>
        <w:ind w:left="2214" w:hanging="360"/>
      </w:pPr>
      <w:rPr>
        <w:rFonts w:cs="Times New Roman"/>
      </w:rPr>
    </w:lvl>
    <w:lvl w:ilvl="2" w:tplc="041F001B" w:tentative="1">
      <w:start w:val="1"/>
      <w:numFmt w:val="lowerRoman"/>
      <w:lvlText w:val="%3."/>
      <w:lvlJc w:val="right"/>
      <w:pPr>
        <w:ind w:left="2934" w:hanging="180"/>
      </w:pPr>
      <w:rPr>
        <w:rFonts w:cs="Times New Roman"/>
      </w:rPr>
    </w:lvl>
    <w:lvl w:ilvl="3" w:tplc="041F000F" w:tentative="1">
      <w:start w:val="1"/>
      <w:numFmt w:val="decimal"/>
      <w:lvlText w:val="%4."/>
      <w:lvlJc w:val="left"/>
      <w:pPr>
        <w:ind w:left="3654" w:hanging="360"/>
      </w:pPr>
      <w:rPr>
        <w:rFonts w:cs="Times New Roman"/>
      </w:rPr>
    </w:lvl>
    <w:lvl w:ilvl="4" w:tplc="041F0019" w:tentative="1">
      <w:start w:val="1"/>
      <w:numFmt w:val="lowerLetter"/>
      <w:lvlText w:val="%5."/>
      <w:lvlJc w:val="left"/>
      <w:pPr>
        <w:ind w:left="4374" w:hanging="360"/>
      </w:pPr>
      <w:rPr>
        <w:rFonts w:cs="Times New Roman"/>
      </w:rPr>
    </w:lvl>
    <w:lvl w:ilvl="5" w:tplc="041F001B" w:tentative="1">
      <w:start w:val="1"/>
      <w:numFmt w:val="lowerRoman"/>
      <w:lvlText w:val="%6."/>
      <w:lvlJc w:val="right"/>
      <w:pPr>
        <w:ind w:left="5094" w:hanging="180"/>
      </w:pPr>
      <w:rPr>
        <w:rFonts w:cs="Times New Roman"/>
      </w:rPr>
    </w:lvl>
    <w:lvl w:ilvl="6" w:tplc="041F000F" w:tentative="1">
      <w:start w:val="1"/>
      <w:numFmt w:val="decimal"/>
      <w:lvlText w:val="%7."/>
      <w:lvlJc w:val="left"/>
      <w:pPr>
        <w:ind w:left="5814" w:hanging="360"/>
      </w:pPr>
      <w:rPr>
        <w:rFonts w:cs="Times New Roman"/>
      </w:rPr>
    </w:lvl>
    <w:lvl w:ilvl="7" w:tplc="041F0019" w:tentative="1">
      <w:start w:val="1"/>
      <w:numFmt w:val="lowerLetter"/>
      <w:lvlText w:val="%8."/>
      <w:lvlJc w:val="left"/>
      <w:pPr>
        <w:ind w:left="6534" w:hanging="360"/>
      </w:pPr>
      <w:rPr>
        <w:rFonts w:cs="Times New Roman"/>
      </w:rPr>
    </w:lvl>
    <w:lvl w:ilvl="8" w:tplc="041F001B" w:tentative="1">
      <w:start w:val="1"/>
      <w:numFmt w:val="lowerRoman"/>
      <w:lvlText w:val="%9."/>
      <w:lvlJc w:val="right"/>
      <w:pPr>
        <w:ind w:left="7254" w:hanging="180"/>
      </w:pPr>
      <w:rPr>
        <w:rFonts w:cs="Times New Roman"/>
      </w:rPr>
    </w:lvl>
  </w:abstractNum>
  <w:abstractNum w:abstractNumId="20">
    <w:nsid w:val="3CD20BEF"/>
    <w:multiLevelType w:val="hybridMultilevel"/>
    <w:tmpl w:val="B268CF00"/>
    <w:lvl w:ilvl="0" w:tplc="0CA2174A">
      <w:start w:val="1"/>
      <w:numFmt w:val="lowerRoman"/>
      <w:lvlText w:val="%1)"/>
      <w:lvlJc w:val="left"/>
      <w:pPr>
        <w:ind w:left="1440" w:hanging="720"/>
      </w:pPr>
      <w:rPr>
        <w:rFonts w:cs="Times New Roman" w:hint="default"/>
      </w:rPr>
    </w:lvl>
    <w:lvl w:ilvl="1" w:tplc="041F0019">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1">
    <w:nsid w:val="3F72298E"/>
    <w:multiLevelType w:val="hybridMultilevel"/>
    <w:tmpl w:val="6C42BD50"/>
    <w:lvl w:ilvl="0" w:tplc="041F0015">
      <w:start w:val="1"/>
      <w:numFmt w:val="upperLetter"/>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2">
    <w:nsid w:val="46043867"/>
    <w:multiLevelType w:val="hybridMultilevel"/>
    <w:tmpl w:val="726632D2"/>
    <w:lvl w:ilvl="0" w:tplc="F84E604A">
      <w:start w:val="1"/>
      <w:numFmt w:val="upperLetter"/>
      <w:lvlText w:val="%1."/>
      <w:lvlJc w:val="left"/>
      <w:pPr>
        <w:ind w:left="1069" w:hanging="360"/>
      </w:pPr>
      <w:rPr>
        <w:rFonts w:cs="Times New Roman" w:hint="default"/>
      </w:rPr>
    </w:lvl>
    <w:lvl w:ilvl="1" w:tplc="041F0019" w:tentative="1">
      <w:start w:val="1"/>
      <w:numFmt w:val="lowerLetter"/>
      <w:lvlText w:val="%2."/>
      <w:lvlJc w:val="left"/>
      <w:pPr>
        <w:ind w:left="2083" w:hanging="360"/>
      </w:pPr>
      <w:rPr>
        <w:rFonts w:cs="Times New Roman"/>
      </w:rPr>
    </w:lvl>
    <w:lvl w:ilvl="2" w:tplc="041F001B" w:tentative="1">
      <w:start w:val="1"/>
      <w:numFmt w:val="lowerRoman"/>
      <w:lvlText w:val="%3."/>
      <w:lvlJc w:val="right"/>
      <w:pPr>
        <w:ind w:left="2803" w:hanging="180"/>
      </w:pPr>
      <w:rPr>
        <w:rFonts w:cs="Times New Roman"/>
      </w:rPr>
    </w:lvl>
    <w:lvl w:ilvl="3" w:tplc="041F000F" w:tentative="1">
      <w:start w:val="1"/>
      <w:numFmt w:val="decimal"/>
      <w:lvlText w:val="%4."/>
      <w:lvlJc w:val="left"/>
      <w:pPr>
        <w:ind w:left="3523" w:hanging="360"/>
      </w:pPr>
      <w:rPr>
        <w:rFonts w:cs="Times New Roman"/>
      </w:rPr>
    </w:lvl>
    <w:lvl w:ilvl="4" w:tplc="041F0019" w:tentative="1">
      <w:start w:val="1"/>
      <w:numFmt w:val="lowerLetter"/>
      <w:lvlText w:val="%5."/>
      <w:lvlJc w:val="left"/>
      <w:pPr>
        <w:ind w:left="4243" w:hanging="360"/>
      </w:pPr>
      <w:rPr>
        <w:rFonts w:cs="Times New Roman"/>
      </w:rPr>
    </w:lvl>
    <w:lvl w:ilvl="5" w:tplc="041F001B" w:tentative="1">
      <w:start w:val="1"/>
      <w:numFmt w:val="lowerRoman"/>
      <w:lvlText w:val="%6."/>
      <w:lvlJc w:val="right"/>
      <w:pPr>
        <w:ind w:left="4963" w:hanging="180"/>
      </w:pPr>
      <w:rPr>
        <w:rFonts w:cs="Times New Roman"/>
      </w:rPr>
    </w:lvl>
    <w:lvl w:ilvl="6" w:tplc="041F000F" w:tentative="1">
      <w:start w:val="1"/>
      <w:numFmt w:val="decimal"/>
      <w:lvlText w:val="%7."/>
      <w:lvlJc w:val="left"/>
      <w:pPr>
        <w:ind w:left="5683" w:hanging="360"/>
      </w:pPr>
      <w:rPr>
        <w:rFonts w:cs="Times New Roman"/>
      </w:rPr>
    </w:lvl>
    <w:lvl w:ilvl="7" w:tplc="041F0019" w:tentative="1">
      <w:start w:val="1"/>
      <w:numFmt w:val="lowerLetter"/>
      <w:lvlText w:val="%8."/>
      <w:lvlJc w:val="left"/>
      <w:pPr>
        <w:ind w:left="6403" w:hanging="360"/>
      </w:pPr>
      <w:rPr>
        <w:rFonts w:cs="Times New Roman"/>
      </w:rPr>
    </w:lvl>
    <w:lvl w:ilvl="8" w:tplc="041F001B" w:tentative="1">
      <w:start w:val="1"/>
      <w:numFmt w:val="lowerRoman"/>
      <w:lvlText w:val="%9."/>
      <w:lvlJc w:val="right"/>
      <w:pPr>
        <w:ind w:left="7123" w:hanging="180"/>
      </w:pPr>
      <w:rPr>
        <w:rFonts w:cs="Times New Roman"/>
      </w:rPr>
    </w:lvl>
  </w:abstractNum>
  <w:abstractNum w:abstractNumId="23">
    <w:nsid w:val="466C5A81"/>
    <w:multiLevelType w:val="hybridMultilevel"/>
    <w:tmpl w:val="DC00AF28"/>
    <w:lvl w:ilvl="0" w:tplc="2144AE92">
      <w:start w:val="1"/>
      <w:numFmt w:val="upperLetter"/>
      <w:lvlText w:val="%1."/>
      <w:lvlJc w:val="left"/>
      <w:pPr>
        <w:tabs>
          <w:tab w:val="num" w:pos="1069"/>
        </w:tabs>
        <w:ind w:left="1069"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47122EA9"/>
    <w:multiLevelType w:val="hybridMultilevel"/>
    <w:tmpl w:val="6C42BD50"/>
    <w:lvl w:ilvl="0" w:tplc="041F0015">
      <w:start w:val="1"/>
      <w:numFmt w:val="upperLetter"/>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5">
    <w:nsid w:val="49FD4030"/>
    <w:multiLevelType w:val="hybridMultilevel"/>
    <w:tmpl w:val="64EC34AA"/>
    <w:lvl w:ilvl="0" w:tplc="041F0015">
      <w:start w:val="1"/>
      <w:numFmt w:val="upp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6">
    <w:nsid w:val="4BFD5B24"/>
    <w:multiLevelType w:val="hybridMultilevel"/>
    <w:tmpl w:val="A4F83038"/>
    <w:lvl w:ilvl="0" w:tplc="041F0015">
      <w:start w:val="1"/>
      <w:numFmt w:val="upp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7">
    <w:nsid w:val="50A46169"/>
    <w:multiLevelType w:val="hybridMultilevel"/>
    <w:tmpl w:val="156086B0"/>
    <w:lvl w:ilvl="0" w:tplc="8E7E1882">
      <w:start w:val="1"/>
      <w:numFmt w:val="upperLetter"/>
      <w:lvlText w:val="%1."/>
      <w:lvlJc w:val="left"/>
      <w:pPr>
        <w:tabs>
          <w:tab w:val="num" w:pos="1069"/>
        </w:tabs>
        <w:ind w:left="1069" w:hanging="360"/>
      </w:pPr>
      <w:rPr>
        <w:rFonts w:cs="Times New Roman" w:hint="default"/>
        <w:color w:val="FF0000"/>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28">
    <w:nsid w:val="513941EC"/>
    <w:multiLevelType w:val="hybridMultilevel"/>
    <w:tmpl w:val="B5180A26"/>
    <w:lvl w:ilvl="0" w:tplc="B1802982">
      <w:start w:val="4"/>
      <w:numFmt w:val="bullet"/>
      <w:lvlText w:val="-"/>
      <w:lvlJc w:val="left"/>
      <w:pPr>
        <w:tabs>
          <w:tab w:val="num" w:pos="1068"/>
        </w:tabs>
        <w:ind w:left="1068" w:hanging="360"/>
      </w:pPr>
      <w:rPr>
        <w:rFonts w:ascii="Times New Roman" w:eastAsia="Times New Roman" w:hAnsi="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9">
    <w:nsid w:val="53F224F2"/>
    <w:multiLevelType w:val="hybridMultilevel"/>
    <w:tmpl w:val="B874C96E"/>
    <w:lvl w:ilvl="0" w:tplc="8F5897AA">
      <w:start w:val="11"/>
      <w:numFmt w:val="upperLetter"/>
      <w:lvlText w:val="%1."/>
      <w:lvlJc w:val="left"/>
      <w:pPr>
        <w:tabs>
          <w:tab w:val="num" w:pos="1069"/>
        </w:tabs>
        <w:ind w:left="1069" w:hanging="360"/>
      </w:pPr>
      <w:rPr>
        <w:rFonts w:cs="Times New Roman" w:hint="default"/>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30">
    <w:nsid w:val="54051D82"/>
    <w:multiLevelType w:val="hybridMultilevel"/>
    <w:tmpl w:val="B6D49BFA"/>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54377B1A"/>
    <w:multiLevelType w:val="hybridMultilevel"/>
    <w:tmpl w:val="DC00AF28"/>
    <w:lvl w:ilvl="0" w:tplc="2144AE92">
      <w:start w:val="1"/>
      <w:numFmt w:val="upperLetter"/>
      <w:lvlText w:val="%1."/>
      <w:lvlJc w:val="left"/>
      <w:pPr>
        <w:tabs>
          <w:tab w:val="num" w:pos="1069"/>
        </w:tabs>
        <w:ind w:left="1069"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58E51E3A"/>
    <w:multiLevelType w:val="hybridMultilevel"/>
    <w:tmpl w:val="20941D9A"/>
    <w:lvl w:ilvl="0" w:tplc="041F0015">
      <w:start w:val="1"/>
      <w:numFmt w:val="upp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3">
    <w:nsid w:val="5DD92525"/>
    <w:multiLevelType w:val="hybridMultilevel"/>
    <w:tmpl w:val="A4F83038"/>
    <w:lvl w:ilvl="0" w:tplc="041F0015">
      <w:start w:val="1"/>
      <w:numFmt w:val="upp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4">
    <w:nsid w:val="62C0203A"/>
    <w:multiLevelType w:val="hybridMultilevel"/>
    <w:tmpl w:val="156086B0"/>
    <w:lvl w:ilvl="0" w:tplc="8E7E1882">
      <w:start w:val="1"/>
      <w:numFmt w:val="upperLetter"/>
      <w:lvlText w:val="%1."/>
      <w:lvlJc w:val="left"/>
      <w:pPr>
        <w:tabs>
          <w:tab w:val="num" w:pos="1069"/>
        </w:tabs>
        <w:ind w:left="1069" w:hanging="360"/>
      </w:pPr>
      <w:rPr>
        <w:rFonts w:cs="Times New Roman" w:hint="default"/>
        <w:color w:val="FF0000"/>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35">
    <w:nsid w:val="63E46A6F"/>
    <w:multiLevelType w:val="hybridMultilevel"/>
    <w:tmpl w:val="ABE4EC46"/>
    <w:lvl w:ilvl="0" w:tplc="D80A7D0A">
      <w:start w:val="1"/>
      <w:numFmt w:val="lowerLetter"/>
      <w:lvlText w:val="%1."/>
      <w:lvlJc w:val="left"/>
      <w:pPr>
        <w:ind w:left="1494" w:hanging="360"/>
      </w:pPr>
      <w:rPr>
        <w:rFonts w:cs="Times New Roman"/>
        <w:b/>
      </w:rPr>
    </w:lvl>
    <w:lvl w:ilvl="1" w:tplc="041F0019" w:tentative="1">
      <w:start w:val="1"/>
      <w:numFmt w:val="lowerLetter"/>
      <w:lvlText w:val="%2."/>
      <w:lvlJc w:val="left"/>
      <w:pPr>
        <w:ind w:left="2214" w:hanging="360"/>
      </w:pPr>
      <w:rPr>
        <w:rFonts w:cs="Times New Roman"/>
      </w:rPr>
    </w:lvl>
    <w:lvl w:ilvl="2" w:tplc="041F001B" w:tentative="1">
      <w:start w:val="1"/>
      <w:numFmt w:val="lowerRoman"/>
      <w:lvlText w:val="%3."/>
      <w:lvlJc w:val="right"/>
      <w:pPr>
        <w:ind w:left="2934" w:hanging="180"/>
      </w:pPr>
      <w:rPr>
        <w:rFonts w:cs="Times New Roman"/>
      </w:rPr>
    </w:lvl>
    <w:lvl w:ilvl="3" w:tplc="041F000F" w:tentative="1">
      <w:start w:val="1"/>
      <w:numFmt w:val="decimal"/>
      <w:lvlText w:val="%4."/>
      <w:lvlJc w:val="left"/>
      <w:pPr>
        <w:ind w:left="3654" w:hanging="360"/>
      </w:pPr>
      <w:rPr>
        <w:rFonts w:cs="Times New Roman"/>
      </w:rPr>
    </w:lvl>
    <w:lvl w:ilvl="4" w:tplc="041F0019" w:tentative="1">
      <w:start w:val="1"/>
      <w:numFmt w:val="lowerLetter"/>
      <w:lvlText w:val="%5."/>
      <w:lvlJc w:val="left"/>
      <w:pPr>
        <w:ind w:left="4374" w:hanging="360"/>
      </w:pPr>
      <w:rPr>
        <w:rFonts w:cs="Times New Roman"/>
      </w:rPr>
    </w:lvl>
    <w:lvl w:ilvl="5" w:tplc="041F001B" w:tentative="1">
      <w:start w:val="1"/>
      <w:numFmt w:val="lowerRoman"/>
      <w:lvlText w:val="%6."/>
      <w:lvlJc w:val="right"/>
      <w:pPr>
        <w:ind w:left="5094" w:hanging="180"/>
      </w:pPr>
      <w:rPr>
        <w:rFonts w:cs="Times New Roman"/>
      </w:rPr>
    </w:lvl>
    <w:lvl w:ilvl="6" w:tplc="041F000F" w:tentative="1">
      <w:start w:val="1"/>
      <w:numFmt w:val="decimal"/>
      <w:lvlText w:val="%7."/>
      <w:lvlJc w:val="left"/>
      <w:pPr>
        <w:ind w:left="5814" w:hanging="360"/>
      </w:pPr>
      <w:rPr>
        <w:rFonts w:cs="Times New Roman"/>
      </w:rPr>
    </w:lvl>
    <w:lvl w:ilvl="7" w:tplc="041F0019" w:tentative="1">
      <w:start w:val="1"/>
      <w:numFmt w:val="lowerLetter"/>
      <w:lvlText w:val="%8."/>
      <w:lvlJc w:val="left"/>
      <w:pPr>
        <w:ind w:left="6534" w:hanging="360"/>
      </w:pPr>
      <w:rPr>
        <w:rFonts w:cs="Times New Roman"/>
      </w:rPr>
    </w:lvl>
    <w:lvl w:ilvl="8" w:tplc="041F001B" w:tentative="1">
      <w:start w:val="1"/>
      <w:numFmt w:val="lowerRoman"/>
      <w:lvlText w:val="%9."/>
      <w:lvlJc w:val="right"/>
      <w:pPr>
        <w:ind w:left="7254" w:hanging="180"/>
      </w:pPr>
      <w:rPr>
        <w:rFonts w:cs="Times New Roman"/>
      </w:rPr>
    </w:lvl>
  </w:abstractNum>
  <w:abstractNum w:abstractNumId="36">
    <w:nsid w:val="641F4FB1"/>
    <w:multiLevelType w:val="hybridMultilevel"/>
    <w:tmpl w:val="BEECD8CA"/>
    <w:lvl w:ilvl="0" w:tplc="041F000B">
      <w:start w:val="1"/>
      <w:numFmt w:val="bullet"/>
      <w:lvlText w:val=""/>
      <w:lvlJc w:val="left"/>
      <w:pPr>
        <w:tabs>
          <w:tab w:val="num" w:pos="360"/>
        </w:tabs>
        <w:ind w:left="360" w:hanging="360"/>
      </w:pPr>
      <w:rPr>
        <w:rFonts w:ascii="Wingdings" w:hAnsi="Wingdings" w:hint="default"/>
      </w:rPr>
    </w:lvl>
    <w:lvl w:ilvl="1" w:tplc="041F0001">
      <w:start w:val="1"/>
      <w:numFmt w:val="bullet"/>
      <w:lvlText w:val=""/>
      <w:lvlJc w:val="left"/>
      <w:pPr>
        <w:tabs>
          <w:tab w:val="num" w:pos="1080"/>
        </w:tabs>
        <w:ind w:left="1080" w:hanging="360"/>
      </w:pPr>
      <w:rPr>
        <w:rFonts w:ascii="Symbol" w:hAnsi="Symbol"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nsid w:val="644F7FAF"/>
    <w:multiLevelType w:val="hybridMultilevel"/>
    <w:tmpl w:val="DA9C155E"/>
    <w:lvl w:ilvl="0" w:tplc="096E2CB0">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1833" w:hanging="420"/>
      </w:pPr>
      <w:rPr>
        <w:rFonts w:cs="Times New Roman"/>
      </w:rPr>
    </w:lvl>
    <w:lvl w:ilvl="2" w:tplc="0409001B" w:tentative="1">
      <w:start w:val="1"/>
      <w:numFmt w:val="lowerRoman"/>
      <w:lvlText w:val="%3."/>
      <w:lvlJc w:val="right"/>
      <w:pPr>
        <w:ind w:left="2253" w:hanging="420"/>
      </w:pPr>
      <w:rPr>
        <w:rFonts w:cs="Times New Roman"/>
      </w:rPr>
    </w:lvl>
    <w:lvl w:ilvl="3" w:tplc="0409000F" w:tentative="1">
      <w:start w:val="1"/>
      <w:numFmt w:val="decimal"/>
      <w:lvlText w:val="%4."/>
      <w:lvlJc w:val="left"/>
      <w:pPr>
        <w:ind w:left="2673" w:hanging="420"/>
      </w:pPr>
      <w:rPr>
        <w:rFonts w:cs="Times New Roman"/>
      </w:rPr>
    </w:lvl>
    <w:lvl w:ilvl="4" w:tplc="04090019" w:tentative="1">
      <w:start w:val="1"/>
      <w:numFmt w:val="lowerLetter"/>
      <w:lvlText w:val="%5)"/>
      <w:lvlJc w:val="left"/>
      <w:pPr>
        <w:ind w:left="3093" w:hanging="420"/>
      </w:pPr>
      <w:rPr>
        <w:rFonts w:cs="Times New Roman"/>
      </w:rPr>
    </w:lvl>
    <w:lvl w:ilvl="5" w:tplc="0409001B" w:tentative="1">
      <w:start w:val="1"/>
      <w:numFmt w:val="lowerRoman"/>
      <w:lvlText w:val="%6."/>
      <w:lvlJc w:val="right"/>
      <w:pPr>
        <w:ind w:left="3513" w:hanging="420"/>
      </w:pPr>
      <w:rPr>
        <w:rFonts w:cs="Times New Roman"/>
      </w:rPr>
    </w:lvl>
    <w:lvl w:ilvl="6" w:tplc="0409000F" w:tentative="1">
      <w:start w:val="1"/>
      <w:numFmt w:val="decimal"/>
      <w:lvlText w:val="%7."/>
      <w:lvlJc w:val="left"/>
      <w:pPr>
        <w:ind w:left="3933" w:hanging="420"/>
      </w:pPr>
      <w:rPr>
        <w:rFonts w:cs="Times New Roman"/>
      </w:rPr>
    </w:lvl>
    <w:lvl w:ilvl="7" w:tplc="04090019" w:tentative="1">
      <w:start w:val="1"/>
      <w:numFmt w:val="lowerLetter"/>
      <w:lvlText w:val="%8)"/>
      <w:lvlJc w:val="left"/>
      <w:pPr>
        <w:ind w:left="4353" w:hanging="420"/>
      </w:pPr>
      <w:rPr>
        <w:rFonts w:cs="Times New Roman"/>
      </w:rPr>
    </w:lvl>
    <w:lvl w:ilvl="8" w:tplc="0409001B" w:tentative="1">
      <w:start w:val="1"/>
      <w:numFmt w:val="lowerRoman"/>
      <w:lvlText w:val="%9."/>
      <w:lvlJc w:val="right"/>
      <w:pPr>
        <w:ind w:left="4773" w:hanging="420"/>
      </w:pPr>
      <w:rPr>
        <w:rFonts w:cs="Times New Roman"/>
      </w:rPr>
    </w:lvl>
  </w:abstractNum>
  <w:abstractNum w:abstractNumId="38">
    <w:nsid w:val="65EA134C"/>
    <w:multiLevelType w:val="hybridMultilevel"/>
    <w:tmpl w:val="EF148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5864BD"/>
    <w:multiLevelType w:val="hybridMultilevel"/>
    <w:tmpl w:val="FC944714"/>
    <w:lvl w:ilvl="0" w:tplc="E22E8662">
      <w:start w:val="6"/>
      <w:numFmt w:val="upperLetter"/>
      <w:lvlText w:val="%1."/>
      <w:lvlJc w:val="left"/>
      <w:pPr>
        <w:tabs>
          <w:tab w:val="num" w:pos="1069"/>
        </w:tabs>
        <w:ind w:left="1069" w:hanging="360"/>
      </w:pPr>
      <w:rPr>
        <w:rFonts w:cs="Times New Roman" w:hint="default"/>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40">
    <w:nsid w:val="6C3E48A5"/>
    <w:multiLevelType w:val="hybridMultilevel"/>
    <w:tmpl w:val="3E3E3F26"/>
    <w:lvl w:ilvl="0" w:tplc="187E0C96">
      <w:start w:val="1"/>
      <w:numFmt w:val="upperLetter"/>
      <w:lvlText w:val="%1."/>
      <w:lvlJc w:val="left"/>
      <w:pPr>
        <w:ind w:left="1069" w:hanging="360"/>
      </w:pPr>
      <w:rPr>
        <w:rFonts w:cs="Times New Roman" w:hint="default"/>
        <w:b/>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41">
    <w:nsid w:val="6FDB61A9"/>
    <w:multiLevelType w:val="hybridMultilevel"/>
    <w:tmpl w:val="2FCC1FF2"/>
    <w:lvl w:ilvl="0" w:tplc="2294D18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B9D79CA"/>
    <w:multiLevelType w:val="hybridMultilevel"/>
    <w:tmpl w:val="043A735C"/>
    <w:lvl w:ilvl="0" w:tplc="D80A7D0A">
      <w:start w:val="1"/>
      <w:numFmt w:val="lowerLetter"/>
      <w:lvlText w:val="%1."/>
      <w:lvlJc w:val="left"/>
      <w:pPr>
        <w:ind w:left="1494" w:hanging="360"/>
      </w:pPr>
      <w:rPr>
        <w:rFonts w:cs="Times New Roman" w:hint="default"/>
        <w:b/>
      </w:rPr>
    </w:lvl>
    <w:lvl w:ilvl="1" w:tplc="04090019" w:tentative="1">
      <w:start w:val="1"/>
      <w:numFmt w:val="lowerLetter"/>
      <w:lvlText w:val="%2)"/>
      <w:lvlJc w:val="left"/>
      <w:pPr>
        <w:ind w:left="1833" w:hanging="420"/>
      </w:pPr>
      <w:rPr>
        <w:rFonts w:cs="Times New Roman"/>
      </w:rPr>
    </w:lvl>
    <w:lvl w:ilvl="2" w:tplc="0409001B" w:tentative="1">
      <w:start w:val="1"/>
      <w:numFmt w:val="lowerRoman"/>
      <w:lvlText w:val="%3."/>
      <w:lvlJc w:val="right"/>
      <w:pPr>
        <w:ind w:left="2253" w:hanging="420"/>
      </w:pPr>
      <w:rPr>
        <w:rFonts w:cs="Times New Roman"/>
      </w:rPr>
    </w:lvl>
    <w:lvl w:ilvl="3" w:tplc="0409000F" w:tentative="1">
      <w:start w:val="1"/>
      <w:numFmt w:val="decimal"/>
      <w:lvlText w:val="%4."/>
      <w:lvlJc w:val="left"/>
      <w:pPr>
        <w:ind w:left="2673" w:hanging="420"/>
      </w:pPr>
      <w:rPr>
        <w:rFonts w:cs="Times New Roman"/>
      </w:rPr>
    </w:lvl>
    <w:lvl w:ilvl="4" w:tplc="04090019" w:tentative="1">
      <w:start w:val="1"/>
      <w:numFmt w:val="lowerLetter"/>
      <w:lvlText w:val="%5)"/>
      <w:lvlJc w:val="left"/>
      <w:pPr>
        <w:ind w:left="3093" w:hanging="420"/>
      </w:pPr>
      <w:rPr>
        <w:rFonts w:cs="Times New Roman"/>
      </w:rPr>
    </w:lvl>
    <w:lvl w:ilvl="5" w:tplc="0409001B" w:tentative="1">
      <w:start w:val="1"/>
      <w:numFmt w:val="lowerRoman"/>
      <w:lvlText w:val="%6."/>
      <w:lvlJc w:val="right"/>
      <w:pPr>
        <w:ind w:left="3513" w:hanging="420"/>
      </w:pPr>
      <w:rPr>
        <w:rFonts w:cs="Times New Roman"/>
      </w:rPr>
    </w:lvl>
    <w:lvl w:ilvl="6" w:tplc="0409000F" w:tentative="1">
      <w:start w:val="1"/>
      <w:numFmt w:val="decimal"/>
      <w:lvlText w:val="%7."/>
      <w:lvlJc w:val="left"/>
      <w:pPr>
        <w:ind w:left="3933" w:hanging="420"/>
      </w:pPr>
      <w:rPr>
        <w:rFonts w:cs="Times New Roman"/>
      </w:rPr>
    </w:lvl>
    <w:lvl w:ilvl="7" w:tplc="04090019" w:tentative="1">
      <w:start w:val="1"/>
      <w:numFmt w:val="lowerLetter"/>
      <w:lvlText w:val="%8)"/>
      <w:lvlJc w:val="left"/>
      <w:pPr>
        <w:ind w:left="4353" w:hanging="420"/>
      </w:pPr>
      <w:rPr>
        <w:rFonts w:cs="Times New Roman"/>
      </w:rPr>
    </w:lvl>
    <w:lvl w:ilvl="8" w:tplc="0409001B" w:tentative="1">
      <w:start w:val="1"/>
      <w:numFmt w:val="lowerRoman"/>
      <w:lvlText w:val="%9."/>
      <w:lvlJc w:val="right"/>
      <w:pPr>
        <w:ind w:left="4773" w:hanging="420"/>
      </w:pPr>
      <w:rPr>
        <w:rFonts w:cs="Times New Roman"/>
      </w:rPr>
    </w:lvl>
  </w:abstractNum>
  <w:abstractNum w:abstractNumId="43">
    <w:nsid w:val="7F3F5A00"/>
    <w:multiLevelType w:val="hybridMultilevel"/>
    <w:tmpl w:val="96A47C38"/>
    <w:lvl w:ilvl="0" w:tplc="E10E73D0">
      <w:start w:val="1"/>
      <w:numFmt w:val="upperLetter"/>
      <w:lvlText w:val="%1."/>
      <w:lvlJc w:val="left"/>
      <w:pPr>
        <w:ind w:left="1271" w:hanging="420"/>
      </w:pPr>
      <w:rPr>
        <w:rFonts w:cs="Times New Roman" w:hint="default"/>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4">
    <w:nsid w:val="7F746897"/>
    <w:multiLevelType w:val="multilevel"/>
    <w:tmpl w:val="BCFE14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2"/>
  </w:num>
  <w:num w:numId="3">
    <w:abstractNumId w:val="20"/>
  </w:num>
  <w:num w:numId="4">
    <w:abstractNumId w:val="43"/>
  </w:num>
  <w:num w:numId="5">
    <w:abstractNumId w:val="34"/>
  </w:num>
  <w:num w:numId="6">
    <w:abstractNumId w:val="0"/>
  </w:num>
  <w:num w:numId="7">
    <w:abstractNumId w:val="42"/>
  </w:num>
  <w:num w:numId="8">
    <w:abstractNumId w:val="40"/>
  </w:num>
  <w:num w:numId="9">
    <w:abstractNumId w:val="6"/>
  </w:num>
  <w:num w:numId="10">
    <w:abstractNumId w:val="12"/>
  </w:num>
  <w:num w:numId="11">
    <w:abstractNumId w:val="29"/>
  </w:num>
  <w:num w:numId="12">
    <w:abstractNumId w:val="5"/>
  </w:num>
  <w:num w:numId="13">
    <w:abstractNumId w:val="18"/>
  </w:num>
  <w:num w:numId="14">
    <w:abstractNumId w:val="14"/>
  </w:num>
  <w:num w:numId="15">
    <w:abstractNumId w:val="25"/>
  </w:num>
  <w:num w:numId="16">
    <w:abstractNumId w:val="33"/>
  </w:num>
  <w:num w:numId="17">
    <w:abstractNumId w:val="32"/>
  </w:num>
  <w:num w:numId="18">
    <w:abstractNumId w:val="19"/>
  </w:num>
  <w:num w:numId="19">
    <w:abstractNumId w:val="37"/>
  </w:num>
  <w:num w:numId="20">
    <w:abstractNumId w:val="30"/>
  </w:num>
  <w:num w:numId="21">
    <w:abstractNumId w:val="21"/>
  </w:num>
  <w:num w:numId="22">
    <w:abstractNumId w:val="15"/>
  </w:num>
  <w:num w:numId="23">
    <w:abstractNumId w:val="31"/>
  </w:num>
  <w:num w:numId="24">
    <w:abstractNumId w:val="24"/>
  </w:num>
  <w:num w:numId="25">
    <w:abstractNumId w:val="7"/>
  </w:num>
  <w:num w:numId="26">
    <w:abstractNumId w:val="8"/>
  </w:num>
  <w:num w:numId="27">
    <w:abstractNumId w:val="16"/>
  </w:num>
  <w:num w:numId="28">
    <w:abstractNumId w:val="28"/>
  </w:num>
  <w:num w:numId="29">
    <w:abstractNumId w:val="36"/>
  </w:num>
  <w:num w:numId="30">
    <w:abstractNumId w:val="35"/>
  </w:num>
  <w:num w:numId="31">
    <w:abstractNumId w:val="39"/>
  </w:num>
  <w:num w:numId="32">
    <w:abstractNumId w:val="1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8"/>
  </w:num>
  <w:num w:numId="36">
    <w:abstractNumId w:val="10"/>
  </w:num>
  <w:num w:numId="37">
    <w:abstractNumId w:val="44"/>
  </w:num>
  <w:num w:numId="38">
    <w:abstractNumId w:val="9"/>
  </w:num>
  <w:num w:numId="39">
    <w:abstractNumId w:val="41"/>
  </w:num>
  <w:num w:numId="40">
    <w:abstractNumId w:val="3"/>
  </w:num>
  <w:num w:numId="41">
    <w:abstractNumId w:val="27"/>
  </w:num>
  <w:num w:numId="42">
    <w:abstractNumId w:val="22"/>
  </w:num>
  <w:num w:numId="43">
    <w:abstractNumId w:val="23"/>
  </w:num>
  <w:num w:numId="44">
    <w:abstractNumId w:val="4"/>
  </w:num>
  <w:num w:numId="45">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1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13"/>
    <w:rsid w:val="000018E0"/>
    <w:rsid w:val="00001F43"/>
    <w:rsid w:val="000022BE"/>
    <w:rsid w:val="000033F8"/>
    <w:rsid w:val="00003E26"/>
    <w:rsid w:val="00004685"/>
    <w:rsid w:val="000061D0"/>
    <w:rsid w:val="00006CC7"/>
    <w:rsid w:val="0001130C"/>
    <w:rsid w:val="0001360D"/>
    <w:rsid w:val="00014CDE"/>
    <w:rsid w:val="00014D76"/>
    <w:rsid w:val="0001568F"/>
    <w:rsid w:val="0001604B"/>
    <w:rsid w:val="000165F0"/>
    <w:rsid w:val="00017115"/>
    <w:rsid w:val="000173F2"/>
    <w:rsid w:val="00017E4F"/>
    <w:rsid w:val="00020120"/>
    <w:rsid w:val="000272FD"/>
    <w:rsid w:val="000276A3"/>
    <w:rsid w:val="00031666"/>
    <w:rsid w:val="0003270A"/>
    <w:rsid w:val="0003289E"/>
    <w:rsid w:val="00032D25"/>
    <w:rsid w:val="00036EC9"/>
    <w:rsid w:val="00037A3D"/>
    <w:rsid w:val="00040EED"/>
    <w:rsid w:val="00043882"/>
    <w:rsid w:val="0004705D"/>
    <w:rsid w:val="00047D4C"/>
    <w:rsid w:val="00047DE3"/>
    <w:rsid w:val="00052B09"/>
    <w:rsid w:val="00052FD5"/>
    <w:rsid w:val="00054641"/>
    <w:rsid w:val="00054E8F"/>
    <w:rsid w:val="0005548A"/>
    <w:rsid w:val="000568FE"/>
    <w:rsid w:val="000578E6"/>
    <w:rsid w:val="00060400"/>
    <w:rsid w:val="00061151"/>
    <w:rsid w:val="0006246A"/>
    <w:rsid w:val="00063F7A"/>
    <w:rsid w:val="00064135"/>
    <w:rsid w:val="00064959"/>
    <w:rsid w:val="00064FB2"/>
    <w:rsid w:val="000651E2"/>
    <w:rsid w:val="00065C21"/>
    <w:rsid w:val="00070009"/>
    <w:rsid w:val="000718EF"/>
    <w:rsid w:val="00071C4A"/>
    <w:rsid w:val="00072042"/>
    <w:rsid w:val="000724C3"/>
    <w:rsid w:val="00072AF9"/>
    <w:rsid w:val="000749D5"/>
    <w:rsid w:val="00074EF8"/>
    <w:rsid w:val="00074FBF"/>
    <w:rsid w:val="00074FF6"/>
    <w:rsid w:val="000758DB"/>
    <w:rsid w:val="000760C5"/>
    <w:rsid w:val="000761F1"/>
    <w:rsid w:val="00076C7A"/>
    <w:rsid w:val="00080B64"/>
    <w:rsid w:val="00080E33"/>
    <w:rsid w:val="000863BF"/>
    <w:rsid w:val="00087E4E"/>
    <w:rsid w:val="00090CC1"/>
    <w:rsid w:val="00091C8B"/>
    <w:rsid w:val="00093D8F"/>
    <w:rsid w:val="0009439A"/>
    <w:rsid w:val="000962DF"/>
    <w:rsid w:val="00096C4D"/>
    <w:rsid w:val="000A08E4"/>
    <w:rsid w:val="000A0F3F"/>
    <w:rsid w:val="000A37CA"/>
    <w:rsid w:val="000A53A5"/>
    <w:rsid w:val="000A5506"/>
    <w:rsid w:val="000A7B5C"/>
    <w:rsid w:val="000B142D"/>
    <w:rsid w:val="000B14D7"/>
    <w:rsid w:val="000B1815"/>
    <w:rsid w:val="000B3A8D"/>
    <w:rsid w:val="000B70EA"/>
    <w:rsid w:val="000C0808"/>
    <w:rsid w:val="000C2545"/>
    <w:rsid w:val="000C2A47"/>
    <w:rsid w:val="000C3D32"/>
    <w:rsid w:val="000C428B"/>
    <w:rsid w:val="000C5236"/>
    <w:rsid w:val="000C5C93"/>
    <w:rsid w:val="000C63C9"/>
    <w:rsid w:val="000C64E8"/>
    <w:rsid w:val="000C68D8"/>
    <w:rsid w:val="000C69D0"/>
    <w:rsid w:val="000D0078"/>
    <w:rsid w:val="000D08DC"/>
    <w:rsid w:val="000D0FFB"/>
    <w:rsid w:val="000D1478"/>
    <w:rsid w:val="000D1E7B"/>
    <w:rsid w:val="000D3F5B"/>
    <w:rsid w:val="000D43A3"/>
    <w:rsid w:val="000D5A01"/>
    <w:rsid w:val="000D7D8B"/>
    <w:rsid w:val="000E090A"/>
    <w:rsid w:val="000E1B66"/>
    <w:rsid w:val="000E2165"/>
    <w:rsid w:val="000E36B7"/>
    <w:rsid w:val="000E3A05"/>
    <w:rsid w:val="000E3DBF"/>
    <w:rsid w:val="000E3FD8"/>
    <w:rsid w:val="000E521B"/>
    <w:rsid w:val="000E7D76"/>
    <w:rsid w:val="000F1EB8"/>
    <w:rsid w:val="000F2F14"/>
    <w:rsid w:val="000F356B"/>
    <w:rsid w:val="000F4273"/>
    <w:rsid w:val="000F42C7"/>
    <w:rsid w:val="000F4C83"/>
    <w:rsid w:val="00100792"/>
    <w:rsid w:val="00100A90"/>
    <w:rsid w:val="00105545"/>
    <w:rsid w:val="00105846"/>
    <w:rsid w:val="0010597A"/>
    <w:rsid w:val="00107A1D"/>
    <w:rsid w:val="00107CC6"/>
    <w:rsid w:val="0011020C"/>
    <w:rsid w:val="00111B48"/>
    <w:rsid w:val="001124F5"/>
    <w:rsid w:val="00112874"/>
    <w:rsid w:val="00113B51"/>
    <w:rsid w:val="0011426F"/>
    <w:rsid w:val="00114FC1"/>
    <w:rsid w:val="00115AA0"/>
    <w:rsid w:val="00115EEA"/>
    <w:rsid w:val="00116AF2"/>
    <w:rsid w:val="00117ED7"/>
    <w:rsid w:val="00121175"/>
    <w:rsid w:val="0012122E"/>
    <w:rsid w:val="001215D0"/>
    <w:rsid w:val="00122B1F"/>
    <w:rsid w:val="001231B1"/>
    <w:rsid w:val="001239A4"/>
    <w:rsid w:val="001263A7"/>
    <w:rsid w:val="00127E0C"/>
    <w:rsid w:val="0013034E"/>
    <w:rsid w:val="001305F1"/>
    <w:rsid w:val="001305F7"/>
    <w:rsid w:val="00130A62"/>
    <w:rsid w:val="00131502"/>
    <w:rsid w:val="00132D16"/>
    <w:rsid w:val="00133049"/>
    <w:rsid w:val="001334E6"/>
    <w:rsid w:val="001354DC"/>
    <w:rsid w:val="00135F98"/>
    <w:rsid w:val="001376E9"/>
    <w:rsid w:val="0014091B"/>
    <w:rsid w:val="00140C46"/>
    <w:rsid w:val="00140F43"/>
    <w:rsid w:val="001418B8"/>
    <w:rsid w:val="00141919"/>
    <w:rsid w:val="0014197C"/>
    <w:rsid w:val="00144F58"/>
    <w:rsid w:val="00147068"/>
    <w:rsid w:val="00147144"/>
    <w:rsid w:val="00147EEB"/>
    <w:rsid w:val="00150459"/>
    <w:rsid w:val="001519EA"/>
    <w:rsid w:val="00151AFF"/>
    <w:rsid w:val="00151D2D"/>
    <w:rsid w:val="001522BE"/>
    <w:rsid w:val="0015631C"/>
    <w:rsid w:val="00160728"/>
    <w:rsid w:val="00160830"/>
    <w:rsid w:val="0016132B"/>
    <w:rsid w:val="001626B0"/>
    <w:rsid w:val="00162DBB"/>
    <w:rsid w:val="00163E4F"/>
    <w:rsid w:val="001673C0"/>
    <w:rsid w:val="001708AC"/>
    <w:rsid w:val="001719AA"/>
    <w:rsid w:val="00171B22"/>
    <w:rsid w:val="001760C6"/>
    <w:rsid w:val="00176141"/>
    <w:rsid w:val="00177BFD"/>
    <w:rsid w:val="00177D31"/>
    <w:rsid w:val="0018182D"/>
    <w:rsid w:val="00181CBC"/>
    <w:rsid w:val="00183D3E"/>
    <w:rsid w:val="001844C9"/>
    <w:rsid w:val="001858EB"/>
    <w:rsid w:val="00185B57"/>
    <w:rsid w:val="00185E10"/>
    <w:rsid w:val="00185E46"/>
    <w:rsid w:val="001866FD"/>
    <w:rsid w:val="00186A08"/>
    <w:rsid w:val="00186DFF"/>
    <w:rsid w:val="00186E3A"/>
    <w:rsid w:val="001902FC"/>
    <w:rsid w:val="00190F8E"/>
    <w:rsid w:val="00191DCE"/>
    <w:rsid w:val="00192226"/>
    <w:rsid w:val="001931D4"/>
    <w:rsid w:val="00193898"/>
    <w:rsid w:val="0019624E"/>
    <w:rsid w:val="0019663D"/>
    <w:rsid w:val="001A0005"/>
    <w:rsid w:val="001A0EAF"/>
    <w:rsid w:val="001A13A2"/>
    <w:rsid w:val="001A1C71"/>
    <w:rsid w:val="001A6991"/>
    <w:rsid w:val="001A77D5"/>
    <w:rsid w:val="001B089E"/>
    <w:rsid w:val="001B2526"/>
    <w:rsid w:val="001B32BE"/>
    <w:rsid w:val="001B4AB6"/>
    <w:rsid w:val="001B62A0"/>
    <w:rsid w:val="001B6C47"/>
    <w:rsid w:val="001B7B4F"/>
    <w:rsid w:val="001C1800"/>
    <w:rsid w:val="001C4820"/>
    <w:rsid w:val="001C4E7C"/>
    <w:rsid w:val="001C66B7"/>
    <w:rsid w:val="001C68E4"/>
    <w:rsid w:val="001D0AD8"/>
    <w:rsid w:val="001D0FF1"/>
    <w:rsid w:val="001D195E"/>
    <w:rsid w:val="001D4196"/>
    <w:rsid w:val="001D4DE0"/>
    <w:rsid w:val="001D4F42"/>
    <w:rsid w:val="001D6F69"/>
    <w:rsid w:val="001D76A6"/>
    <w:rsid w:val="001E013B"/>
    <w:rsid w:val="001E080E"/>
    <w:rsid w:val="001E0FFC"/>
    <w:rsid w:val="001E2D0E"/>
    <w:rsid w:val="001E3898"/>
    <w:rsid w:val="001E5027"/>
    <w:rsid w:val="001E635B"/>
    <w:rsid w:val="001F30DE"/>
    <w:rsid w:val="001F3A26"/>
    <w:rsid w:val="001F5236"/>
    <w:rsid w:val="001F63D1"/>
    <w:rsid w:val="001F6A5F"/>
    <w:rsid w:val="00203056"/>
    <w:rsid w:val="00204CAA"/>
    <w:rsid w:val="00205B9D"/>
    <w:rsid w:val="00213409"/>
    <w:rsid w:val="00214D93"/>
    <w:rsid w:val="00216EE3"/>
    <w:rsid w:val="0021770D"/>
    <w:rsid w:val="00221705"/>
    <w:rsid w:val="0022375C"/>
    <w:rsid w:val="002244D1"/>
    <w:rsid w:val="00224516"/>
    <w:rsid w:val="00225AE3"/>
    <w:rsid w:val="00225F3C"/>
    <w:rsid w:val="00226E0C"/>
    <w:rsid w:val="002300AF"/>
    <w:rsid w:val="002313AB"/>
    <w:rsid w:val="00232299"/>
    <w:rsid w:val="00234F20"/>
    <w:rsid w:val="00236BAE"/>
    <w:rsid w:val="00237394"/>
    <w:rsid w:val="00241D9D"/>
    <w:rsid w:val="00242996"/>
    <w:rsid w:val="0024412C"/>
    <w:rsid w:val="00244302"/>
    <w:rsid w:val="002453F9"/>
    <w:rsid w:val="00245CD6"/>
    <w:rsid w:val="002465D6"/>
    <w:rsid w:val="0025018C"/>
    <w:rsid w:val="00250331"/>
    <w:rsid w:val="00250518"/>
    <w:rsid w:val="0025060C"/>
    <w:rsid w:val="0025183A"/>
    <w:rsid w:val="00251DCC"/>
    <w:rsid w:val="00251F00"/>
    <w:rsid w:val="00252863"/>
    <w:rsid w:val="0025434E"/>
    <w:rsid w:val="00254935"/>
    <w:rsid w:val="00255E5B"/>
    <w:rsid w:val="00261D2F"/>
    <w:rsid w:val="00262EBF"/>
    <w:rsid w:val="00263A66"/>
    <w:rsid w:val="00266661"/>
    <w:rsid w:val="00270AF0"/>
    <w:rsid w:val="00273B42"/>
    <w:rsid w:val="00275AF7"/>
    <w:rsid w:val="00275EB0"/>
    <w:rsid w:val="00275FE4"/>
    <w:rsid w:val="00276325"/>
    <w:rsid w:val="002765BD"/>
    <w:rsid w:val="002765D3"/>
    <w:rsid w:val="00280976"/>
    <w:rsid w:val="00281101"/>
    <w:rsid w:val="00282434"/>
    <w:rsid w:val="002871BB"/>
    <w:rsid w:val="002873C3"/>
    <w:rsid w:val="002903DD"/>
    <w:rsid w:val="00290703"/>
    <w:rsid w:val="00290FF3"/>
    <w:rsid w:val="00292908"/>
    <w:rsid w:val="00294F64"/>
    <w:rsid w:val="0029659C"/>
    <w:rsid w:val="002A360E"/>
    <w:rsid w:val="002A40BD"/>
    <w:rsid w:val="002A51E1"/>
    <w:rsid w:val="002A569C"/>
    <w:rsid w:val="002A7E82"/>
    <w:rsid w:val="002B237E"/>
    <w:rsid w:val="002B278E"/>
    <w:rsid w:val="002B2D33"/>
    <w:rsid w:val="002B39DE"/>
    <w:rsid w:val="002B4FC9"/>
    <w:rsid w:val="002B5492"/>
    <w:rsid w:val="002B6B59"/>
    <w:rsid w:val="002B6DBF"/>
    <w:rsid w:val="002C03AB"/>
    <w:rsid w:val="002C21A1"/>
    <w:rsid w:val="002C240E"/>
    <w:rsid w:val="002C3450"/>
    <w:rsid w:val="002C38F6"/>
    <w:rsid w:val="002C448C"/>
    <w:rsid w:val="002D251F"/>
    <w:rsid w:val="002D2647"/>
    <w:rsid w:val="002D3A2C"/>
    <w:rsid w:val="002D444B"/>
    <w:rsid w:val="002D5FD9"/>
    <w:rsid w:val="002D666A"/>
    <w:rsid w:val="002D7CBD"/>
    <w:rsid w:val="002E2858"/>
    <w:rsid w:val="002E3254"/>
    <w:rsid w:val="002E4647"/>
    <w:rsid w:val="002E6B95"/>
    <w:rsid w:val="002E76D6"/>
    <w:rsid w:val="002E7AD3"/>
    <w:rsid w:val="002F0A56"/>
    <w:rsid w:val="002F2B77"/>
    <w:rsid w:val="002F3BD7"/>
    <w:rsid w:val="002F3CAB"/>
    <w:rsid w:val="002F4030"/>
    <w:rsid w:val="002F5672"/>
    <w:rsid w:val="002F6041"/>
    <w:rsid w:val="002F69C5"/>
    <w:rsid w:val="002F763C"/>
    <w:rsid w:val="002F7752"/>
    <w:rsid w:val="00300926"/>
    <w:rsid w:val="00300A3F"/>
    <w:rsid w:val="003025DA"/>
    <w:rsid w:val="00303BF1"/>
    <w:rsid w:val="00303D17"/>
    <w:rsid w:val="003049E4"/>
    <w:rsid w:val="00307AAA"/>
    <w:rsid w:val="003105B4"/>
    <w:rsid w:val="003105C6"/>
    <w:rsid w:val="00313005"/>
    <w:rsid w:val="00313266"/>
    <w:rsid w:val="003154E5"/>
    <w:rsid w:val="00316452"/>
    <w:rsid w:val="00316A36"/>
    <w:rsid w:val="0031765B"/>
    <w:rsid w:val="00323692"/>
    <w:rsid w:val="00325B61"/>
    <w:rsid w:val="00325C76"/>
    <w:rsid w:val="00325E2C"/>
    <w:rsid w:val="003275F1"/>
    <w:rsid w:val="00327EC1"/>
    <w:rsid w:val="003320E0"/>
    <w:rsid w:val="00332311"/>
    <w:rsid w:val="00334053"/>
    <w:rsid w:val="00334242"/>
    <w:rsid w:val="00335627"/>
    <w:rsid w:val="00336737"/>
    <w:rsid w:val="00341FC4"/>
    <w:rsid w:val="00342092"/>
    <w:rsid w:val="003422A7"/>
    <w:rsid w:val="003439CD"/>
    <w:rsid w:val="00343E9E"/>
    <w:rsid w:val="003441BE"/>
    <w:rsid w:val="00347161"/>
    <w:rsid w:val="003476E5"/>
    <w:rsid w:val="003537EA"/>
    <w:rsid w:val="00354AB4"/>
    <w:rsid w:val="003556B6"/>
    <w:rsid w:val="00356180"/>
    <w:rsid w:val="003570C3"/>
    <w:rsid w:val="003572EF"/>
    <w:rsid w:val="00357E7F"/>
    <w:rsid w:val="003638FC"/>
    <w:rsid w:val="00365A41"/>
    <w:rsid w:val="00367412"/>
    <w:rsid w:val="003676E2"/>
    <w:rsid w:val="003712C8"/>
    <w:rsid w:val="00371531"/>
    <w:rsid w:val="00371BDD"/>
    <w:rsid w:val="00373965"/>
    <w:rsid w:val="00373BAC"/>
    <w:rsid w:val="00373CA1"/>
    <w:rsid w:val="00374080"/>
    <w:rsid w:val="003762A1"/>
    <w:rsid w:val="00376C20"/>
    <w:rsid w:val="00376E3F"/>
    <w:rsid w:val="00380299"/>
    <w:rsid w:val="0038042D"/>
    <w:rsid w:val="00380BAA"/>
    <w:rsid w:val="00381A91"/>
    <w:rsid w:val="00381AF9"/>
    <w:rsid w:val="00382063"/>
    <w:rsid w:val="003820EA"/>
    <w:rsid w:val="00383B5B"/>
    <w:rsid w:val="00386DC6"/>
    <w:rsid w:val="00387CD2"/>
    <w:rsid w:val="0039281A"/>
    <w:rsid w:val="003932FF"/>
    <w:rsid w:val="00393CE5"/>
    <w:rsid w:val="00394092"/>
    <w:rsid w:val="003942FF"/>
    <w:rsid w:val="0039455C"/>
    <w:rsid w:val="003949FD"/>
    <w:rsid w:val="00394B79"/>
    <w:rsid w:val="0039779D"/>
    <w:rsid w:val="00397E8A"/>
    <w:rsid w:val="00397F8F"/>
    <w:rsid w:val="003A04A0"/>
    <w:rsid w:val="003A1633"/>
    <w:rsid w:val="003A1FFC"/>
    <w:rsid w:val="003A323A"/>
    <w:rsid w:val="003A36BF"/>
    <w:rsid w:val="003A3FD2"/>
    <w:rsid w:val="003A7B7D"/>
    <w:rsid w:val="003B0519"/>
    <w:rsid w:val="003B2819"/>
    <w:rsid w:val="003B7C5F"/>
    <w:rsid w:val="003C077D"/>
    <w:rsid w:val="003C122E"/>
    <w:rsid w:val="003C25A0"/>
    <w:rsid w:val="003C3913"/>
    <w:rsid w:val="003C415F"/>
    <w:rsid w:val="003C6B0A"/>
    <w:rsid w:val="003D0F8D"/>
    <w:rsid w:val="003D1EE0"/>
    <w:rsid w:val="003D314B"/>
    <w:rsid w:val="003D3190"/>
    <w:rsid w:val="003D43D0"/>
    <w:rsid w:val="003D4B94"/>
    <w:rsid w:val="003D7489"/>
    <w:rsid w:val="003D7C56"/>
    <w:rsid w:val="003E0B0B"/>
    <w:rsid w:val="003E0D41"/>
    <w:rsid w:val="003E11E1"/>
    <w:rsid w:val="003E1C74"/>
    <w:rsid w:val="003E1DE4"/>
    <w:rsid w:val="003E365F"/>
    <w:rsid w:val="003E39DB"/>
    <w:rsid w:val="003E6764"/>
    <w:rsid w:val="003E7387"/>
    <w:rsid w:val="003F3B3E"/>
    <w:rsid w:val="003F551B"/>
    <w:rsid w:val="004010D0"/>
    <w:rsid w:val="004013FC"/>
    <w:rsid w:val="0040225C"/>
    <w:rsid w:val="00403E28"/>
    <w:rsid w:val="00404495"/>
    <w:rsid w:val="00405793"/>
    <w:rsid w:val="00407912"/>
    <w:rsid w:val="004079EE"/>
    <w:rsid w:val="004100D7"/>
    <w:rsid w:val="00410383"/>
    <w:rsid w:val="00413384"/>
    <w:rsid w:val="00414703"/>
    <w:rsid w:val="0041562B"/>
    <w:rsid w:val="00417298"/>
    <w:rsid w:val="004207C1"/>
    <w:rsid w:val="00421012"/>
    <w:rsid w:val="004217DC"/>
    <w:rsid w:val="00422407"/>
    <w:rsid w:val="00422654"/>
    <w:rsid w:val="00423840"/>
    <w:rsid w:val="00424737"/>
    <w:rsid w:val="00424AD1"/>
    <w:rsid w:val="00425C14"/>
    <w:rsid w:val="00427C10"/>
    <w:rsid w:val="00427C55"/>
    <w:rsid w:val="00430EFF"/>
    <w:rsid w:val="00431BBC"/>
    <w:rsid w:val="00431FFB"/>
    <w:rsid w:val="00432C47"/>
    <w:rsid w:val="00433013"/>
    <w:rsid w:val="00433F46"/>
    <w:rsid w:val="004340D6"/>
    <w:rsid w:val="00435E20"/>
    <w:rsid w:val="004377DA"/>
    <w:rsid w:val="004415A4"/>
    <w:rsid w:val="00442AB6"/>
    <w:rsid w:val="00442B39"/>
    <w:rsid w:val="004467DD"/>
    <w:rsid w:val="00446C9E"/>
    <w:rsid w:val="00447F69"/>
    <w:rsid w:val="004501A3"/>
    <w:rsid w:val="004506FE"/>
    <w:rsid w:val="00451310"/>
    <w:rsid w:val="004513B1"/>
    <w:rsid w:val="00451665"/>
    <w:rsid w:val="00454187"/>
    <w:rsid w:val="00454862"/>
    <w:rsid w:val="004548AB"/>
    <w:rsid w:val="00456A3F"/>
    <w:rsid w:val="00457EEC"/>
    <w:rsid w:val="00460898"/>
    <w:rsid w:val="00460F27"/>
    <w:rsid w:val="00461F6F"/>
    <w:rsid w:val="00462401"/>
    <w:rsid w:val="0046404C"/>
    <w:rsid w:val="004640C0"/>
    <w:rsid w:val="00464F75"/>
    <w:rsid w:val="004664A9"/>
    <w:rsid w:val="00470445"/>
    <w:rsid w:val="004714F3"/>
    <w:rsid w:val="00472A02"/>
    <w:rsid w:val="00472B11"/>
    <w:rsid w:val="00473848"/>
    <w:rsid w:val="00473867"/>
    <w:rsid w:val="00473FD4"/>
    <w:rsid w:val="0047445A"/>
    <w:rsid w:val="004746C0"/>
    <w:rsid w:val="00474AD2"/>
    <w:rsid w:val="00475791"/>
    <w:rsid w:val="004824BB"/>
    <w:rsid w:val="00482623"/>
    <w:rsid w:val="004844FE"/>
    <w:rsid w:val="00484D75"/>
    <w:rsid w:val="00485BE1"/>
    <w:rsid w:val="004862FD"/>
    <w:rsid w:val="00487843"/>
    <w:rsid w:val="00491A75"/>
    <w:rsid w:val="00492B09"/>
    <w:rsid w:val="00494370"/>
    <w:rsid w:val="00496234"/>
    <w:rsid w:val="00496570"/>
    <w:rsid w:val="004A04A1"/>
    <w:rsid w:val="004A2F40"/>
    <w:rsid w:val="004A3612"/>
    <w:rsid w:val="004A3BF7"/>
    <w:rsid w:val="004A4266"/>
    <w:rsid w:val="004A5EBE"/>
    <w:rsid w:val="004A6C9B"/>
    <w:rsid w:val="004A7EB9"/>
    <w:rsid w:val="004B0A01"/>
    <w:rsid w:val="004B1E0C"/>
    <w:rsid w:val="004B2482"/>
    <w:rsid w:val="004B41E5"/>
    <w:rsid w:val="004B4D44"/>
    <w:rsid w:val="004B4FC2"/>
    <w:rsid w:val="004B6770"/>
    <w:rsid w:val="004B6833"/>
    <w:rsid w:val="004C0741"/>
    <w:rsid w:val="004C08CB"/>
    <w:rsid w:val="004C0DC3"/>
    <w:rsid w:val="004C1598"/>
    <w:rsid w:val="004C2626"/>
    <w:rsid w:val="004C28D9"/>
    <w:rsid w:val="004C293B"/>
    <w:rsid w:val="004C2A53"/>
    <w:rsid w:val="004C3A22"/>
    <w:rsid w:val="004C5694"/>
    <w:rsid w:val="004C727F"/>
    <w:rsid w:val="004D10C9"/>
    <w:rsid w:val="004D152F"/>
    <w:rsid w:val="004D6110"/>
    <w:rsid w:val="004D730E"/>
    <w:rsid w:val="004D755C"/>
    <w:rsid w:val="004D7A56"/>
    <w:rsid w:val="004D7C21"/>
    <w:rsid w:val="004E2D62"/>
    <w:rsid w:val="004E4DFC"/>
    <w:rsid w:val="004E4FAB"/>
    <w:rsid w:val="004E582C"/>
    <w:rsid w:val="004E6EF4"/>
    <w:rsid w:val="004E7BBB"/>
    <w:rsid w:val="004F0A23"/>
    <w:rsid w:val="004F0A26"/>
    <w:rsid w:val="004F1ABD"/>
    <w:rsid w:val="004F2C12"/>
    <w:rsid w:val="004F3CA1"/>
    <w:rsid w:val="004F5A4B"/>
    <w:rsid w:val="004F6F56"/>
    <w:rsid w:val="004F6FFA"/>
    <w:rsid w:val="004F7934"/>
    <w:rsid w:val="005000B9"/>
    <w:rsid w:val="005003DE"/>
    <w:rsid w:val="0050261A"/>
    <w:rsid w:val="005042B0"/>
    <w:rsid w:val="0050440B"/>
    <w:rsid w:val="0050581B"/>
    <w:rsid w:val="00505859"/>
    <w:rsid w:val="0050599B"/>
    <w:rsid w:val="00505D72"/>
    <w:rsid w:val="00507957"/>
    <w:rsid w:val="00507C2B"/>
    <w:rsid w:val="00512222"/>
    <w:rsid w:val="00513322"/>
    <w:rsid w:val="00513860"/>
    <w:rsid w:val="00513D00"/>
    <w:rsid w:val="00515691"/>
    <w:rsid w:val="005162E6"/>
    <w:rsid w:val="0051640B"/>
    <w:rsid w:val="00516542"/>
    <w:rsid w:val="005165C2"/>
    <w:rsid w:val="005175F9"/>
    <w:rsid w:val="0052167F"/>
    <w:rsid w:val="0052169E"/>
    <w:rsid w:val="00524A53"/>
    <w:rsid w:val="005259A8"/>
    <w:rsid w:val="0053256F"/>
    <w:rsid w:val="005362EE"/>
    <w:rsid w:val="005369CD"/>
    <w:rsid w:val="00537607"/>
    <w:rsid w:val="00537763"/>
    <w:rsid w:val="00537C23"/>
    <w:rsid w:val="00537FA5"/>
    <w:rsid w:val="005415D0"/>
    <w:rsid w:val="005429E4"/>
    <w:rsid w:val="00542AF3"/>
    <w:rsid w:val="00543952"/>
    <w:rsid w:val="005469C5"/>
    <w:rsid w:val="00546E08"/>
    <w:rsid w:val="00550007"/>
    <w:rsid w:val="00550258"/>
    <w:rsid w:val="0055183A"/>
    <w:rsid w:val="005525C0"/>
    <w:rsid w:val="00552964"/>
    <w:rsid w:val="00552AE1"/>
    <w:rsid w:val="00553093"/>
    <w:rsid w:val="00553308"/>
    <w:rsid w:val="005536F6"/>
    <w:rsid w:val="00553A14"/>
    <w:rsid w:val="00554268"/>
    <w:rsid w:val="00554AFC"/>
    <w:rsid w:val="00555153"/>
    <w:rsid w:val="005557AA"/>
    <w:rsid w:val="00556BC6"/>
    <w:rsid w:val="00556D14"/>
    <w:rsid w:val="00557746"/>
    <w:rsid w:val="00557F3E"/>
    <w:rsid w:val="0056030E"/>
    <w:rsid w:val="005631C8"/>
    <w:rsid w:val="005641E6"/>
    <w:rsid w:val="00564DFC"/>
    <w:rsid w:val="005656D8"/>
    <w:rsid w:val="00565F55"/>
    <w:rsid w:val="005665F1"/>
    <w:rsid w:val="00567233"/>
    <w:rsid w:val="00567712"/>
    <w:rsid w:val="005709B6"/>
    <w:rsid w:val="005719C2"/>
    <w:rsid w:val="00572ED4"/>
    <w:rsid w:val="0057386D"/>
    <w:rsid w:val="00573A91"/>
    <w:rsid w:val="00580EDA"/>
    <w:rsid w:val="00581CAE"/>
    <w:rsid w:val="005822C3"/>
    <w:rsid w:val="005829A6"/>
    <w:rsid w:val="00584641"/>
    <w:rsid w:val="00584C02"/>
    <w:rsid w:val="00584FC1"/>
    <w:rsid w:val="00587641"/>
    <w:rsid w:val="00587743"/>
    <w:rsid w:val="00593FDE"/>
    <w:rsid w:val="00595099"/>
    <w:rsid w:val="00596FBE"/>
    <w:rsid w:val="005A0079"/>
    <w:rsid w:val="005A050D"/>
    <w:rsid w:val="005A1072"/>
    <w:rsid w:val="005A1350"/>
    <w:rsid w:val="005A1D5A"/>
    <w:rsid w:val="005A756A"/>
    <w:rsid w:val="005A7D6B"/>
    <w:rsid w:val="005B01DA"/>
    <w:rsid w:val="005B0957"/>
    <w:rsid w:val="005B11AE"/>
    <w:rsid w:val="005B276B"/>
    <w:rsid w:val="005B2F63"/>
    <w:rsid w:val="005B370B"/>
    <w:rsid w:val="005B3ED6"/>
    <w:rsid w:val="005B3F26"/>
    <w:rsid w:val="005B687E"/>
    <w:rsid w:val="005C09EA"/>
    <w:rsid w:val="005C2DD5"/>
    <w:rsid w:val="005C5A47"/>
    <w:rsid w:val="005D04E7"/>
    <w:rsid w:val="005D30D8"/>
    <w:rsid w:val="005D3FCC"/>
    <w:rsid w:val="005D656A"/>
    <w:rsid w:val="005D7F5B"/>
    <w:rsid w:val="005E0047"/>
    <w:rsid w:val="005E1BD6"/>
    <w:rsid w:val="005E3077"/>
    <w:rsid w:val="005E4255"/>
    <w:rsid w:val="005E540E"/>
    <w:rsid w:val="005E60AE"/>
    <w:rsid w:val="005E6BA0"/>
    <w:rsid w:val="005E70EF"/>
    <w:rsid w:val="005E7259"/>
    <w:rsid w:val="005F2075"/>
    <w:rsid w:val="005F4CC8"/>
    <w:rsid w:val="005F503A"/>
    <w:rsid w:val="005F5F88"/>
    <w:rsid w:val="005F6901"/>
    <w:rsid w:val="005F6E9F"/>
    <w:rsid w:val="005F7CD7"/>
    <w:rsid w:val="006000D7"/>
    <w:rsid w:val="00600A4E"/>
    <w:rsid w:val="0060145C"/>
    <w:rsid w:val="00601583"/>
    <w:rsid w:val="00601745"/>
    <w:rsid w:val="0060197C"/>
    <w:rsid w:val="00601BD8"/>
    <w:rsid w:val="00602291"/>
    <w:rsid w:val="00603CB7"/>
    <w:rsid w:val="00606C66"/>
    <w:rsid w:val="006079B0"/>
    <w:rsid w:val="00611460"/>
    <w:rsid w:val="0061197D"/>
    <w:rsid w:val="00612AFB"/>
    <w:rsid w:val="00613A19"/>
    <w:rsid w:val="006152D8"/>
    <w:rsid w:val="00615A6F"/>
    <w:rsid w:val="00615C41"/>
    <w:rsid w:val="00620410"/>
    <w:rsid w:val="00621690"/>
    <w:rsid w:val="00622073"/>
    <w:rsid w:val="00624074"/>
    <w:rsid w:val="0062483C"/>
    <w:rsid w:val="00624926"/>
    <w:rsid w:val="00624E56"/>
    <w:rsid w:val="00627918"/>
    <w:rsid w:val="00630850"/>
    <w:rsid w:val="006314F6"/>
    <w:rsid w:val="006336E0"/>
    <w:rsid w:val="00635556"/>
    <w:rsid w:val="00637C37"/>
    <w:rsid w:val="00641644"/>
    <w:rsid w:val="0064312B"/>
    <w:rsid w:val="006448DD"/>
    <w:rsid w:val="00646407"/>
    <w:rsid w:val="006469F3"/>
    <w:rsid w:val="00646A61"/>
    <w:rsid w:val="00646FB3"/>
    <w:rsid w:val="0064785E"/>
    <w:rsid w:val="00650677"/>
    <w:rsid w:val="00651DAE"/>
    <w:rsid w:val="00653C7B"/>
    <w:rsid w:val="006560D6"/>
    <w:rsid w:val="0065717C"/>
    <w:rsid w:val="006619BD"/>
    <w:rsid w:val="00662A9F"/>
    <w:rsid w:val="00663EFA"/>
    <w:rsid w:val="006645F4"/>
    <w:rsid w:val="006667E3"/>
    <w:rsid w:val="00671473"/>
    <w:rsid w:val="00671CB4"/>
    <w:rsid w:val="00672A75"/>
    <w:rsid w:val="00674CCD"/>
    <w:rsid w:val="00675659"/>
    <w:rsid w:val="006775C8"/>
    <w:rsid w:val="006807A4"/>
    <w:rsid w:val="00680D37"/>
    <w:rsid w:val="00681711"/>
    <w:rsid w:val="0068179F"/>
    <w:rsid w:val="00682891"/>
    <w:rsid w:val="00683A71"/>
    <w:rsid w:val="006852DD"/>
    <w:rsid w:val="00685361"/>
    <w:rsid w:val="00685C94"/>
    <w:rsid w:val="00687E87"/>
    <w:rsid w:val="0069138B"/>
    <w:rsid w:val="006920ED"/>
    <w:rsid w:val="00693F63"/>
    <w:rsid w:val="00694D01"/>
    <w:rsid w:val="00694FBC"/>
    <w:rsid w:val="00695E2C"/>
    <w:rsid w:val="00696EFB"/>
    <w:rsid w:val="006974D1"/>
    <w:rsid w:val="006A0A17"/>
    <w:rsid w:val="006A467C"/>
    <w:rsid w:val="006A4CF3"/>
    <w:rsid w:val="006A5259"/>
    <w:rsid w:val="006A53B0"/>
    <w:rsid w:val="006A55FE"/>
    <w:rsid w:val="006A5BE6"/>
    <w:rsid w:val="006A7835"/>
    <w:rsid w:val="006B7219"/>
    <w:rsid w:val="006B7232"/>
    <w:rsid w:val="006C0C5F"/>
    <w:rsid w:val="006C0E72"/>
    <w:rsid w:val="006C26B7"/>
    <w:rsid w:val="006C2F4F"/>
    <w:rsid w:val="006C3BBD"/>
    <w:rsid w:val="006C3CA2"/>
    <w:rsid w:val="006C5041"/>
    <w:rsid w:val="006C652A"/>
    <w:rsid w:val="006C66F6"/>
    <w:rsid w:val="006C6838"/>
    <w:rsid w:val="006C70FB"/>
    <w:rsid w:val="006D04AB"/>
    <w:rsid w:val="006D07E6"/>
    <w:rsid w:val="006D1D0F"/>
    <w:rsid w:val="006D22B0"/>
    <w:rsid w:val="006D2782"/>
    <w:rsid w:val="006D2F36"/>
    <w:rsid w:val="006D342F"/>
    <w:rsid w:val="006D380E"/>
    <w:rsid w:val="006D4290"/>
    <w:rsid w:val="006D4AAD"/>
    <w:rsid w:val="006D4EDB"/>
    <w:rsid w:val="006D50DE"/>
    <w:rsid w:val="006D6D73"/>
    <w:rsid w:val="006D7162"/>
    <w:rsid w:val="006E0CEB"/>
    <w:rsid w:val="006E39D0"/>
    <w:rsid w:val="006E63AE"/>
    <w:rsid w:val="006E6A91"/>
    <w:rsid w:val="006E7244"/>
    <w:rsid w:val="006E7ABA"/>
    <w:rsid w:val="006E7C9D"/>
    <w:rsid w:val="006F0C88"/>
    <w:rsid w:val="006F0D1C"/>
    <w:rsid w:val="006F10E7"/>
    <w:rsid w:val="006F1AD6"/>
    <w:rsid w:val="006F2AFF"/>
    <w:rsid w:val="006F35E4"/>
    <w:rsid w:val="006F3A53"/>
    <w:rsid w:val="006F44D2"/>
    <w:rsid w:val="006F4858"/>
    <w:rsid w:val="006F4920"/>
    <w:rsid w:val="006F4C03"/>
    <w:rsid w:val="006F7891"/>
    <w:rsid w:val="00700EC3"/>
    <w:rsid w:val="00702B27"/>
    <w:rsid w:val="00703F98"/>
    <w:rsid w:val="0070407A"/>
    <w:rsid w:val="00704694"/>
    <w:rsid w:val="00705FE3"/>
    <w:rsid w:val="00706567"/>
    <w:rsid w:val="00706F88"/>
    <w:rsid w:val="00707982"/>
    <w:rsid w:val="00710EFC"/>
    <w:rsid w:val="00716226"/>
    <w:rsid w:val="00722A8D"/>
    <w:rsid w:val="00724675"/>
    <w:rsid w:val="00725174"/>
    <w:rsid w:val="00726489"/>
    <w:rsid w:val="007268E6"/>
    <w:rsid w:val="007277C4"/>
    <w:rsid w:val="0072790D"/>
    <w:rsid w:val="00730A58"/>
    <w:rsid w:val="0073123C"/>
    <w:rsid w:val="007338E3"/>
    <w:rsid w:val="0073553B"/>
    <w:rsid w:val="00736BEE"/>
    <w:rsid w:val="0074005B"/>
    <w:rsid w:val="00740165"/>
    <w:rsid w:val="00740525"/>
    <w:rsid w:val="00744291"/>
    <w:rsid w:val="0074552C"/>
    <w:rsid w:val="007455A1"/>
    <w:rsid w:val="00746A36"/>
    <w:rsid w:val="0074774F"/>
    <w:rsid w:val="00747BE7"/>
    <w:rsid w:val="00747C5B"/>
    <w:rsid w:val="007501B9"/>
    <w:rsid w:val="007529F6"/>
    <w:rsid w:val="00753742"/>
    <w:rsid w:val="00755E38"/>
    <w:rsid w:val="00756D3E"/>
    <w:rsid w:val="00763829"/>
    <w:rsid w:val="0076573E"/>
    <w:rsid w:val="00765C20"/>
    <w:rsid w:val="00766B3D"/>
    <w:rsid w:val="00767986"/>
    <w:rsid w:val="00767CAD"/>
    <w:rsid w:val="0077110F"/>
    <w:rsid w:val="00771DFA"/>
    <w:rsid w:val="00772850"/>
    <w:rsid w:val="00773C17"/>
    <w:rsid w:val="007740C3"/>
    <w:rsid w:val="00774B18"/>
    <w:rsid w:val="00774F36"/>
    <w:rsid w:val="0077710D"/>
    <w:rsid w:val="00777C9F"/>
    <w:rsid w:val="00780FEA"/>
    <w:rsid w:val="007831AA"/>
    <w:rsid w:val="00784515"/>
    <w:rsid w:val="00784651"/>
    <w:rsid w:val="00785866"/>
    <w:rsid w:val="0078681D"/>
    <w:rsid w:val="00793362"/>
    <w:rsid w:val="00795581"/>
    <w:rsid w:val="007955B9"/>
    <w:rsid w:val="007A078C"/>
    <w:rsid w:val="007A4BCB"/>
    <w:rsid w:val="007B0651"/>
    <w:rsid w:val="007B1581"/>
    <w:rsid w:val="007B20A5"/>
    <w:rsid w:val="007B2F32"/>
    <w:rsid w:val="007B4A4D"/>
    <w:rsid w:val="007B5ACE"/>
    <w:rsid w:val="007B5D80"/>
    <w:rsid w:val="007B6578"/>
    <w:rsid w:val="007B699C"/>
    <w:rsid w:val="007B74B0"/>
    <w:rsid w:val="007C11CD"/>
    <w:rsid w:val="007C188F"/>
    <w:rsid w:val="007C1A71"/>
    <w:rsid w:val="007C208E"/>
    <w:rsid w:val="007C2B84"/>
    <w:rsid w:val="007C363D"/>
    <w:rsid w:val="007C64A6"/>
    <w:rsid w:val="007C6B36"/>
    <w:rsid w:val="007C709C"/>
    <w:rsid w:val="007C7B33"/>
    <w:rsid w:val="007D0B11"/>
    <w:rsid w:val="007D1D22"/>
    <w:rsid w:val="007D1DB9"/>
    <w:rsid w:val="007D35E5"/>
    <w:rsid w:val="007D4380"/>
    <w:rsid w:val="007D7C70"/>
    <w:rsid w:val="007E1430"/>
    <w:rsid w:val="007E227F"/>
    <w:rsid w:val="007E40C9"/>
    <w:rsid w:val="007E48AB"/>
    <w:rsid w:val="007E4C20"/>
    <w:rsid w:val="007E4C34"/>
    <w:rsid w:val="007E5738"/>
    <w:rsid w:val="007E5EFF"/>
    <w:rsid w:val="007E6B9F"/>
    <w:rsid w:val="007E7929"/>
    <w:rsid w:val="007F275E"/>
    <w:rsid w:val="007F30B2"/>
    <w:rsid w:val="007F31C9"/>
    <w:rsid w:val="007F4C6B"/>
    <w:rsid w:val="007F639F"/>
    <w:rsid w:val="00804595"/>
    <w:rsid w:val="00804693"/>
    <w:rsid w:val="008078A6"/>
    <w:rsid w:val="00807B4C"/>
    <w:rsid w:val="00807CE1"/>
    <w:rsid w:val="008102AC"/>
    <w:rsid w:val="00812EE0"/>
    <w:rsid w:val="00813E7E"/>
    <w:rsid w:val="00813EB0"/>
    <w:rsid w:val="00814F71"/>
    <w:rsid w:val="00815EEC"/>
    <w:rsid w:val="00817795"/>
    <w:rsid w:val="0082330D"/>
    <w:rsid w:val="00823B2B"/>
    <w:rsid w:val="00823DCB"/>
    <w:rsid w:val="00823F7C"/>
    <w:rsid w:val="00826482"/>
    <w:rsid w:val="0083226C"/>
    <w:rsid w:val="0083351E"/>
    <w:rsid w:val="00833E62"/>
    <w:rsid w:val="00834CAE"/>
    <w:rsid w:val="00834FE0"/>
    <w:rsid w:val="0083788B"/>
    <w:rsid w:val="00837E49"/>
    <w:rsid w:val="0084161E"/>
    <w:rsid w:val="00841C5F"/>
    <w:rsid w:val="00842639"/>
    <w:rsid w:val="00842DCD"/>
    <w:rsid w:val="008431A1"/>
    <w:rsid w:val="00845283"/>
    <w:rsid w:val="008457BA"/>
    <w:rsid w:val="00846224"/>
    <w:rsid w:val="0085045E"/>
    <w:rsid w:val="008509F1"/>
    <w:rsid w:val="00851BFF"/>
    <w:rsid w:val="00853F82"/>
    <w:rsid w:val="008542FE"/>
    <w:rsid w:val="00854D3C"/>
    <w:rsid w:val="00855308"/>
    <w:rsid w:val="00856733"/>
    <w:rsid w:val="0085727F"/>
    <w:rsid w:val="00861A70"/>
    <w:rsid w:val="00861DA5"/>
    <w:rsid w:val="00862BF4"/>
    <w:rsid w:val="00862C57"/>
    <w:rsid w:val="00863122"/>
    <w:rsid w:val="00863235"/>
    <w:rsid w:val="00863C7D"/>
    <w:rsid w:val="008647BF"/>
    <w:rsid w:val="00865851"/>
    <w:rsid w:val="00865CE2"/>
    <w:rsid w:val="0086635F"/>
    <w:rsid w:val="008663F1"/>
    <w:rsid w:val="00866A55"/>
    <w:rsid w:val="00867C89"/>
    <w:rsid w:val="00870909"/>
    <w:rsid w:val="00870FFC"/>
    <w:rsid w:val="0087245C"/>
    <w:rsid w:val="00872EEC"/>
    <w:rsid w:val="0087380D"/>
    <w:rsid w:val="00873B1B"/>
    <w:rsid w:val="008808FF"/>
    <w:rsid w:val="00881A68"/>
    <w:rsid w:val="00883B59"/>
    <w:rsid w:val="008848EF"/>
    <w:rsid w:val="008850B7"/>
    <w:rsid w:val="00885155"/>
    <w:rsid w:val="00886AAB"/>
    <w:rsid w:val="00890409"/>
    <w:rsid w:val="00890AB4"/>
    <w:rsid w:val="008914F8"/>
    <w:rsid w:val="00892781"/>
    <w:rsid w:val="0089295E"/>
    <w:rsid w:val="00894118"/>
    <w:rsid w:val="00895C1B"/>
    <w:rsid w:val="00896E49"/>
    <w:rsid w:val="00897128"/>
    <w:rsid w:val="00897C9C"/>
    <w:rsid w:val="008A181F"/>
    <w:rsid w:val="008A1EE9"/>
    <w:rsid w:val="008A20C5"/>
    <w:rsid w:val="008A231E"/>
    <w:rsid w:val="008A27FE"/>
    <w:rsid w:val="008A3ADC"/>
    <w:rsid w:val="008A4534"/>
    <w:rsid w:val="008A48BD"/>
    <w:rsid w:val="008A4CC7"/>
    <w:rsid w:val="008A4D29"/>
    <w:rsid w:val="008A6102"/>
    <w:rsid w:val="008A6539"/>
    <w:rsid w:val="008A6A3B"/>
    <w:rsid w:val="008B07A6"/>
    <w:rsid w:val="008B2480"/>
    <w:rsid w:val="008B2F92"/>
    <w:rsid w:val="008B3096"/>
    <w:rsid w:val="008B3811"/>
    <w:rsid w:val="008B4531"/>
    <w:rsid w:val="008B45F1"/>
    <w:rsid w:val="008B5F1E"/>
    <w:rsid w:val="008C16F0"/>
    <w:rsid w:val="008C1967"/>
    <w:rsid w:val="008C66B9"/>
    <w:rsid w:val="008C6DD4"/>
    <w:rsid w:val="008C717C"/>
    <w:rsid w:val="008C72C6"/>
    <w:rsid w:val="008C74AF"/>
    <w:rsid w:val="008C7732"/>
    <w:rsid w:val="008C7945"/>
    <w:rsid w:val="008D2555"/>
    <w:rsid w:val="008D373D"/>
    <w:rsid w:val="008D411A"/>
    <w:rsid w:val="008D5238"/>
    <w:rsid w:val="008D6634"/>
    <w:rsid w:val="008D6FB1"/>
    <w:rsid w:val="008E0C5C"/>
    <w:rsid w:val="008E1188"/>
    <w:rsid w:val="008E2855"/>
    <w:rsid w:val="008E41FD"/>
    <w:rsid w:val="008E75CC"/>
    <w:rsid w:val="008E798B"/>
    <w:rsid w:val="008F0AFF"/>
    <w:rsid w:val="008F1F5E"/>
    <w:rsid w:val="008F22F3"/>
    <w:rsid w:val="008F320B"/>
    <w:rsid w:val="008F32D4"/>
    <w:rsid w:val="008F6240"/>
    <w:rsid w:val="008F6C07"/>
    <w:rsid w:val="00900810"/>
    <w:rsid w:val="0090257E"/>
    <w:rsid w:val="00902A5E"/>
    <w:rsid w:val="00902E85"/>
    <w:rsid w:val="009041E0"/>
    <w:rsid w:val="00904528"/>
    <w:rsid w:val="009051DF"/>
    <w:rsid w:val="00906039"/>
    <w:rsid w:val="00906711"/>
    <w:rsid w:val="00912A2C"/>
    <w:rsid w:val="009149CD"/>
    <w:rsid w:val="009151D2"/>
    <w:rsid w:val="00915F3E"/>
    <w:rsid w:val="00917067"/>
    <w:rsid w:val="009174B5"/>
    <w:rsid w:val="009176B4"/>
    <w:rsid w:val="0092119B"/>
    <w:rsid w:val="009216B5"/>
    <w:rsid w:val="00922E0C"/>
    <w:rsid w:val="00926B0F"/>
    <w:rsid w:val="00930A6C"/>
    <w:rsid w:val="00931E77"/>
    <w:rsid w:val="00932E7B"/>
    <w:rsid w:val="009379EB"/>
    <w:rsid w:val="009400DE"/>
    <w:rsid w:val="009408B5"/>
    <w:rsid w:val="00940B82"/>
    <w:rsid w:val="009434A6"/>
    <w:rsid w:val="00944723"/>
    <w:rsid w:val="00944BBB"/>
    <w:rsid w:val="00945533"/>
    <w:rsid w:val="00945706"/>
    <w:rsid w:val="0094622D"/>
    <w:rsid w:val="0094698F"/>
    <w:rsid w:val="00947167"/>
    <w:rsid w:val="0094745E"/>
    <w:rsid w:val="00950DFA"/>
    <w:rsid w:val="009515E5"/>
    <w:rsid w:val="00951EC2"/>
    <w:rsid w:val="00953565"/>
    <w:rsid w:val="00953F33"/>
    <w:rsid w:val="00956EE1"/>
    <w:rsid w:val="0095733F"/>
    <w:rsid w:val="00957F80"/>
    <w:rsid w:val="0096004D"/>
    <w:rsid w:val="009627C0"/>
    <w:rsid w:val="009640AE"/>
    <w:rsid w:val="00964BB2"/>
    <w:rsid w:val="009652E1"/>
    <w:rsid w:val="0096767F"/>
    <w:rsid w:val="009718EB"/>
    <w:rsid w:val="0097357C"/>
    <w:rsid w:val="0097387A"/>
    <w:rsid w:val="00974588"/>
    <w:rsid w:val="009751C7"/>
    <w:rsid w:val="0098087C"/>
    <w:rsid w:val="009808CF"/>
    <w:rsid w:val="0098110B"/>
    <w:rsid w:val="00982714"/>
    <w:rsid w:val="00990D2A"/>
    <w:rsid w:val="00991574"/>
    <w:rsid w:val="00996E6C"/>
    <w:rsid w:val="00997090"/>
    <w:rsid w:val="00997A3A"/>
    <w:rsid w:val="00997AE4"/>
    <w:rsid w:val="009A2081"/>
    <w:rsid w:val="009A290A"/>
    <w:rsid w:val="009A30A7"/>
    <w:rsid w:val="009A5C2F"/>
    <w:rsid w:val="009A5C3E"/>
    <w:rsid w:val="009A702D"/>
    <w:rsid w:val="009B1491"/>
    <w:rsid w:val="009B18E3"/>
    <w:rsid w:val="009B2278"/>
    <w:rsid w:val="009B2E00"/>
    <w:rsid w:val="009B3534"/>
    <w:rsid w:val="009B3774"/>
    <w:rsid w:val="009B3814"/>
    <w:rsid w:val="009B4FE1"/>
    <w:rsid w:val="009B547C"/>
    <w:rsid w:val="009B7093"/>
    <w:rsid w:val="009B7B0F"/>
    <w:rsid w:val="009C01DA"/>
    <w:rsid w:val="009C1415"/>
    <w:rsid w:val="009C187F"/>
    <w:rsid w:val="009C2C08"/>
    <w:rsid w:val="009C4DB1"/>
    <w:rsid w:val="009C7D40"/>
    <w:rsid w:val="009D0BC6"/>
    <w:rsid w:val="009D0C14"/>
    <w:rsid w:val="009D2C37"/>
    <w:rsid w:val="009D43B0"/>
    <w:rsid w:val="009D4EC1"/>
    <w:rsid w:val="009D591F"/>
    <w:rsid w:val="009D59F1"/>
    <w:rsid w:val="009D5A3E"/>
    <w:rsid w:val="009D620D"/>
    <w:rsid w:val="009D741F"/>
    <w:rsid w:val="009E0626"/>
    <w:rsid w:val="009E0A32"/>
    <w:rsid w:val="009E1D19"/>
    <w:rsid w:val="009E1D2D"/>
    <w:rsid w:val="009E398F"/>
    <w:rsid w:val="009E5A98"/>
    <w:rsid w:val="009E6F7D"/>
    <w:rsid w:val="009E7611"/>
    <w:rsid w:val="009E7E97"/>
    <w:rsid w:val="009F0B7E"/>
    <w:rsid w:val="009F11B0"/>
    <w:rsid w:val="009F212C"/>
    <w:rsid w:val="009F22DC"/>
    <w:rsid w:val="009F3F87"/>
    <w:rsid w:val="009F5AD0"/>
    <w:rsid w:val="009F5B9B"/>
    <w:rsid w:val="00A00F9F"/>
    <w:rsid w:val="00A01502"/>
    <w:rsid w:val="00A01D37"/>
    <w:rsid w:val="00A025B5"/>
    <w:rsid w:val="00A05072"/>
    <w:rsid w:val="00A056E7"/>
    <w:rsid w:val="00A05EF3"/>
    <w:rsid w:val="00A068DC"/>
    <w:rsid w:val="00A11A77"/>
    <w:rsid w:val="00A121A9"/>
    <w:rsid w:val="00A121D7"/>
    <w:rsid w:val="00A13A98"/>
    <w:rsid w:val="00A140A9"/>
    <w:rsid w:val="00A200DB"/>
    <w:rsid w:val="00A20E63"/>
    <w:rsid w:val="00A220DF"/>
    <w:rsid w:val="00A22B5B"/>
    <w:rsid w:val="00A23968"/>
    <w:rsid w:val="00A240CC"/>
    <w:rsid w:val="00A2546A"/>
    <w:rsid w:val="00A26827"/>
    <w:rsid w:val="00A30423"/>
    <w:rsid w:val="00A30427"/>
    <w:rsid w:val="00A3079C"/>
    <w:rsid w:val="00A3320B"/>
    <w:rsid w:val="00A333E3"/>
    <w:rsid w:val="00A35ABF"/>
    <w:rsid w:val="00A40085"/>
    <w:rsid w:val="00A40909"/>
    <w:rsid w:val="00A40EA7"/>
    <w:rsid w:val="00A41926"/>
    <w:rsid w:val="00A4429A"/>
    <w:rsid w:val="00A47AE3"/>
    <w:rsid w:val="00A51B65"/>
    <w:rsid w:val="00A51E0C"/>
    <w:rsid w:val="00A5216F"/>
    <w:rsid w:val="00A52642"/>
    <w:rsid w:val="00A546B9"/>
    <w:rsid w:val="00A57883"/>
    <w:rsid w:val="00A57B8F"/>
    <w:rsid w:val="00A60D2D"/>
    <w:rsid w:val="00A60F05"/>
    <w:rsid w:val="00A623C7"/>
    <w:rsid w:val="00A63324"/>
    <w:rsid w:val="00A66EF7"/>
    <w:rsid w:val="00A670D4"/>
    <w:rsid w:val="00A7008C"/>
    <w:rsid w:val="00A70679"/>
    <w:rsid w:val="00A72470"/>
    <w:rsid w:val="00A72C29"/>
    <w:rsid w:val="00A72EF7"/>
    <w:rsid w:val="00A73ED7"/>
    <w:rsid w:val="00A741E6"/>
    <w:rsid w:val="00A74C13"/>
    <w:rsid w:val="00A74CB3"/>
    <w:rsid w:val="00A770BB"/>
    <w:rsid w:val="00A81676"/>
    <w:rsid w:val="00A81B7C"/>
    <w:rsid w:val="00A82089"/>
    <w:rsid w:val="00A83435"/>
    <w:rsid w:val="00A83D82"/>
    <w:rsid w:val="00A85FFE"/>
    <w:rsid w:val="00A91C3B"/>
    <w:rsid w:val="00A93F66"/>
    <w:rsid w:val="00A948DC"/>
    <w:rsid w:val="00A96330"/>
    <w:rsid w:val="00A97387"/>
    <w:rsid w:val="00A97743"/>
    <w:rsid w:val="00AA2675"/>
    <w:rsid w:val="00AA3199"/>
    <w:rsid w:val="00AA3239"/>
    <w:rsid w:val="00AA3BB3"/>
    <w:rsid w:val="00AA3FE5"/>
    <w:rsid w:val="00AA40C1"/>
    <w:rsid w:val="00AA4624"/>
    <w:rsid w:val="00AA640E"/>
    <w:rsid w:val="00AA7147"/>
    <w:rsid w:val="00AA7776"/>
    <w:rsid w:val="00AA7A1C"/>
    <w:rsid w:val="00AB1599"/>
    <w:rsid w:val="00AB1B37"/>
    <w:rsid w:val="00AB2CCF"/>
    <w:rsid w:val="00AB7571"/>
    <w:rsid w:val="00AB7E29"/>
    <w:rsid w:val="00AC0E1F"/>
    <w:rsid w:val="00AC467C"/>
    <w:rsid w:val="00AC4E0D"/>
    <w:rsid w:val="00AC65F4"/>
    <w:rsid w:val="00AC7D95"/>
    <w:rsid w:val="00AD022F"/>
    <w:rsid w:val="00AD0A9E"/>
    <w:rsid w:val="00AD1D1E"/>
    <w:rsid w:val="00AD2C2F"/>
    <w:rsid w:val="00AD42AC"/>
    <w:rsid w:val="00AE13B5"/>
    <w:rsid w:val="00AE185D"/>
    <w:rsid w:val="00AE2EC1"/>
    <w:rsid w:val="00AE3409"/>
    <w:rsid w:val="00AE465C"/>
    <w:rsid w:val="00AE7DBA"/>
    <w:rsid w:val="00AF1B54"/>
    <w:rsid w:val="00AF51B2"/>
    <w:rsid w:val="00AF6095"/>
    <w:rsid w:val="00AF60E1"/>
    <w:rsid w:val="00AF60F1"/>
    <w:rsid w:val="00AF73FE"/>
    <w:rsid w:val="00B01C22"/>
    <w:rsid w:val="00B01D58"/>
    <w:rsid w:val="00B02C2A"/>
    <w:rsid w:val="00B030A7"/>
    <w:rsid w:val="00B03376"/>
    <w:rsid w:val="00B03E73"/>
    <w:rsid w:val="00B051BE"/>
    <w:rsid w:val="00B05C67"/>
    <w:rsid w:val="00B065EF"/>
    <w:rsid w:val="00B15119"/>
    <w:rsid w:val="00B15720"/>
    <w:rsid w:val="00B17CA0"/>
    <w:rsid w:val="00B17DEA"/>
    <w:rsid w:val="00B2076F"/>
    <w:rsid w:val="00B20F36"/>
    <w:rsid w:val="00B21785"/>
    <w:rsid w:val="00B21E73"/>
    <w:rsid w:val="00B21FEB"/>
    <w:rsid w:val="00B2207D"/>
    <w:rsid w:val="00B25D30"/>
    <w:rsid w:val="00B26D40"/>
    <w:rsid w:val="00B31D86"/>
    <w:rsid w:val="00B31F3B"/>
    <w:rsid w:val="00B32A90"/>
    <w:rsid w:val="00B33602"/>
    <w:rsid w:val="00B33ADA"/>
    <w:rsid w:val="00B34E4B"/>
    <w:rsid w:val="00B36ABD"/>
    <w:rsid w:val="00B36E2F"/>
    <w:rsid w:val="00B37C94"/>
    <w:rsid w:val="00B4049B"/>
    <w:rsid w:val="00B40BD2"/>
    <w:rsid w:val="00B42A8A"/>
    <w:rsid w:val="00B43BAE"/>
    <w:rsid w:val="00B446F6"/>
    <w:rsid w:val="00B50CF7"/>
    <w:rsid w:val="00B52F47"/>
    <w:rsid w:val="00B54175"/>
    <w:rsid w:val="00B55713"/>
    <w:rsid w:val="00B56051"/>
    <w:rsid w:val="00B57A3C"/>
    <w:rsid w:val="00B57EE2"/>
    <w:rsid w:val="00B57F26"/>
    <w:rsid w:val="00B6053F"/>
    <w:rsid w:val="00B6393A"/>
    <w:rsid w:val="00B63D58"/>
    <w:rsid w:val="00B641A3"/>
    <w:rsid w:val="00B64692"/>
    <w:rsid w:val="00B65732"/>
    <w:rsid w:val="00B670A1"/>
    <w:rsid w:val="00B70513"/>
    <w:rsid w:val="00B7111D"/>
    <w:rsid w:val="00B743C1"/>
    <w:rsid w:val="00B74600"/>
    <w:rsid w:val="00B7477E"/>
    <w:rsid w:val="00B75C45"/>
    <w:rsid w:val="00B76EDC"/>
    <w:rsid w:val="00B8100D"/>
    <w:rsid w:val="00B81583"/>
    <w:rsid w:val="00B81B52"/>
    <w:rsid w:val="00B85821"/>
    <w:rsid w:val="00B87DC0"/>
    <w:rsid w:val="00B900E1"/>
    <w:rsid w:val="00B909E5"/>
    <w:rsid w:val="00B90B9D"/>
    <w:rsid w:val="00B92A93"/>
    <w:rsid w:val="00B92C8B"/>
    <w:rsid w:val="00B93819"/>
    <w:rsid w:val="00B955DC"/>
    <w:rsid w:val="00B956E5"/>
    <w:rsid w:val="00B95C60"/>
    <w:rsid w:val="00BA0F8A"/>
    <w:rsid w:val="00BA1688"/>
    <w:rsid w:val="00BA22ED"/>
    <w:rsid w:val="00BA5F89"/>
    <w:rsid w:val="00BA7179"/>
    <w:rsid w:val="00BB0706"/>
    <w:rsid w:val="00BB080F"/>
    <w:rsid w:val="00BB3A21"/>
    <w:rsid w:val="00BB4B91"/>
    <w:rsid w:val="00BB5C0F"/>
    <w:rsid w:val="00BB6740"/>
    <w:rsid w:val="00BB6F3E"/>
    <w:rsid w:val="00BC0EDC"/>
    <w:rsid w:val="00BC24F6"/>
    <w:rsid w:val="00BC25B6"/>
    <w:rsid w:val="00BC36F9"/>
    <w:rsid w:val="00BC43ED"/>
    <w:rsid w:val="00BC4AB0"/>
    <w:rsid w:val="00BC6020"/>
    <w:rsid w:val="00BC6D2E"/>
    <w:rsid w:val="00BC6D4E"/>
    <w:rsid w:val="00BC7262"/>
    <w:rsid w:val="00BD0745"/>
    <w:rsid w:val="00BD0E52"/>
    <w:rsid w:val="00BD2FDD"/>
    <w:rsid w:val="00BD405F"/>
    <w:rsid w:val="00BD42B0"/>
    <w:rsid w:val="00BD4330"/>
    <w:rsid w:val="00BD53E3"/>
    <w:rsid w:val="00BD6047"/>
    <w:rsid w:val="00BD6725"/>
    <w:rsid w:val="00BD75AF"/>
    <w:rsid w:val="00BE0740"/>
    <w:rsid w:val="00BE0BD7"/>
    <w:rsid w:val="00BE33B6"/>
    <w:rsid w:val="00BE5328"/>
    <w:rsid w:val="00BE61B3"/>
    <w:rsid w:val="00BE655B"/>
    <w:rsid w:val="00BE6ED9"/>
    <w:rsid w:val="00BF2E85"/>
    <w:rsid w:val="00BF3C2E"/>
    <w:rsid w:val="00BF412F"/>
    <w:rsid w:val="00BF52B6"/>
    <w:rsid w:val="00BF6745"/>
    <w:rsid w:val="00BF693C"/>
    <w:rsid w:val="00C00030"/>
    <w:rsid w:val="00C00757"/>
    <w:rsid w:val="00C02309"/>
    <w:rsid w:val="00C030E1"/>
    <w:rsid w:val="00C042CC"/>
    <w:rsid w:val="00C042F8"/>
    <w:rsid w:val="00C047D0"/>
    <w:rsid w:val="00C04D57"/>
    <w:rsid w:val="00C05597"/>
    <w:rsid w:val="00C05897"/>
    <w:rsid w:val="00C05DDA"/>
    <w:rsid w:val="00C076BB"/>
    <w:rsid w:val="00C11289"/>
    <w:rsid w:val="00C120EA"/>
    <w:rsid w:val="00C127EB"/>
    <w:rsid w:val="00C13A2B"/>
    <w:rsid w:val="00C149C8"/>
    <w:rsid w:val="00C1538C"/>
    <w:rsid w:val="00C15D8C"/>
    <w:rsid w:val="00C164E6"/>
    <w:rsid w:val="00C20D97"/>
    <w:rsid w:val="00C22A06"/>
    <w:rsid w:val="00C237F6"/>
    <w:rsid w:val="00C24157"/>
    <w:rsid w:val="00C24FD7"/>
    <w:rsid w:val="00C25C8E"/>
    <w:rsid w:val="00C27D04"/>
    <w:rsid w:val="00C32D02"/>
    <w:rsid w:val="00C3372E"/>
    <w:rsid w:val="00C3419D"/>
    <w:rsid w:val="00C3534C"/>
    <w:rsid w:val="00C359EC"/>
    <w:rsid w:val="00C361B0"/>
    <w:rsid w:val="00C4063E"/>
    <w:rsid w:val="00C40641"/>
    <w:rsid w:val="00C40A3F"/>
    <w:rsid w:val="00C40F75"/>
    <w:rsid w:val="00C4322F"/>
    <w:rsid w:val="00C437BD"/>
    <w:rsid w:val="00C43B82"/>
    <w:rsid w:val="00C4404A"/>
    <w:rsid w:val="00C444D3"/>
    <w:rsid w:val="00C44725"/>
    <w:rsid w:val="00C45106"/>
    <w:rsid w:val="00C46580"/>
    <w:rsid w:val="00C46B0A"/>
    <w:rsid w:val="00C50A4A"/>
    <w:rsid w:val="00C511C4"/>
    <w:rsid w:val="00C51979"/>
    <w:rsid w:val="00C51A16"/>
    <w:rsid w:val="00C550F5"/>
    <w:rsid w:val="00C55616"/>
    <w:rsid w:val="00C55AEE"/>
    <w:rsid w:val="00C60AFC"/>
    <w:rsid w:val="00C618D2"/>
    <w:rsid w:val="00C61AAE"/>
    <w:rsid w:val="00C66DD5"/>
    <w:rsid w:val="00C67F5D"/>
    <w:rsid w:val="00C705E7"/>
    <w:rsid w:val="00C71985"/>
    <w:rsid w:val="00C72F73"/>
    <w:rsid w:val="00C73DA2"/>
    <w:rsid w:val="00C75A5B"/>
    <w:rsid w:val="00C777B0"/>
    <w:rsid w:val="00C77C38"/>
    <w:rsid w:val="00C77E14"/>
    <w:rsid w:val="00C77E2C"/>
    <w:rsid w:val="00C8216B"/>
    <w:rsid w:val="00C82322"/>
    <w:rsid w:val="00C82700"/>
    <w:rsid w:val="00C84B7B"/>
    <w:rsid w:val="00C8738B"/>
    <w:rsid w:val="00C87E6E"/>
    <w:rsid w:val="00C87FF1"/>
    <w:rsid w:val="00C92CDB"/>
    <w:rsid w:val="00C93544"/>
    <w:rsid w:val="00C9570A"/>
    <w:rsid w:val="00C971D4"/>
    <w:rsid w:val="00CA002D"/>
    <w:rsid w:val="00CA0B9C"/>
    <w:rsid w:val="00CA2032"/>
    <w:rsid w:val="00CA404C"/>
    <w:rsid w:val="00CA4AAE"/>
    <w:rsid w:val="00CA577D"/>
    <w:rsid w:val="00CA5A25"/>
    <w:rsid w:val="00CA67E4"/>
    <w:rsid w:val="00CA6B67"/>
    <w:rsid w:val="00CB002B"/>
    <w:rsid w:val="00CB07D7"/>
    <w:rsid w:val="00CB284C"/>
    <w:rsid w:val="00CB317D"/>
    <w:rsid w:val="00CB72F6"/>
    <w:rsid w:val="00CB7EAA"/>
    <w:rsid w:val="00CC19FD"/>
    <w:rsid w:val="00CC1E6C"/>
    <w:rsid w:val="00CC25B2"/>
    <w:rsid w:val="00CC4C9D"/>
    <w:rsid w:val="00CC4F5D"/>
    <w:rsid w:val="00CD2079"/>
    <w:rsid w:val="00CD2A74"/>
    <w:rsid w:val="00CD501C"/>
    <w:rsid w:val="00CD6350"/>
    <w:rsid w:val="00CD73B6"/>
    <w:rsid w:val="00CE154D"/>
    <w:rsid w:val="00CE1DAD"/>
    <w:rsid w:val="00CE2CAF"/>
    <w:rsid w:val="00CE357A"/>
    <w:rsid w:val="00CE5D9D"/>
    <w:rsid w:val="00CE71A8"/>
    <w:rsid w:val="00CE7F6B"/>
    <w:rsid w:val="00CF0225"/>
    <w:rsid w:val="00CF27B0"/>
    <w:rsid w:val="00CF332C"/>
    <w:rsid w:val="00CF3493"/>
    <w:rsid w:val="00CF391C"/>
    <w:rsid w:val="00CF640E"/>
    <w:rsid w:val="00CF76A1"/>
    <w:rsid w:val="00D00CB9"/>
    <w:rsid w:val="00D04FE6"/>
    <w:rsid w:val="00D05317"/>
    <w:rsid w:val="00D0533B"/>
    <w:rsid w:val="00D054B2"/>
    <w:rsid w:val="00D057FA"/>
    <w:rsid w:val="00D06E86"/>
    <w:rsid w:val="00D06EB9"/>
    <w:rsid w:val="00D07339"/>
    <w:rsid w:val="00D12E74"/>
    <w:rsid w:val="00D15018"/>
    <w:rsid w:val="00D15F83"/>
    <w:rsid w:val="00D16135"/>
    <w:rsid w:val="00D1687A"/>
    <w:rsid w:val="00D16DD5"/>
    <w:rsid w:val="00D200E3"/>
    <w:rsid w:val="00D20822"/>
    <w:rsid w:val="00D20FB4"/>
    <w:rsid w:val="00D241C6"/>
    <w:rsid w:val="00D24F8C"/>
    <w:rsid w:val="00D26C47"/>
    <w:rsid w:val="00D26F5A"/>
    <w:rsid w:val="00D27520"/>
    <w:rsid w:val="00D30067"/>
    <w:rsid w:val="00D30653"/>
    <w:rsid w:val="00D32331"/>
    <w:rsid w:val="00D33C38"/>
    <w:rsid w:val="00D353EA"/>
    <w:rsid w:val="00D36A1F"/>
    <w:rsid w:val="00D373F9"/>
    <w:rsid w:val="00D37D6E"/>
    <w:rsid w:val="00D37FE6"/>
    <w:rsid w:val="00D414D9"/>
    <w:rsid w:val="00D42370"/>
    <w:rsid w:val="00D42566"/>
    <w:rsid w:val="00D44287"/>
    <w:rsid w:val="00D474B9"/>
    <w:rsid w:val="00D51294"/>
    <w:rsid w:val="00D54CED"/>
    <w:rsid w:val="00D55049"/>
    <w:rsid w:val="00D561C6"/>
    <w:rsid w:val="00D57193"/>
    <w:rsid w:val="00D57B65"/>
    <w:rsid w:val="00D61020"/>
    <w:rsid w:val="00D63B9C"/>
    <w:rsid w:val="00D660C9"/>
    <w:rsid w:val="00D66A0F"/>
    <w:rsid w:val="00D70321"/>
    <w:rsid w:val="00D70613"/>
    <w:rsid w:val="00D72C6F"/>
    <w:rsid w:val="00D72DB9"/>
    <w:rsid w:val="00D73684"/>
    <w:rsid w:val="00D7628D"/>
    <w:rsid w:val="00D76662"/>
    <w:rsid w:val="00D769EB"/>
    <w:rsid w:val="00D774E0"/>
    <w:rsid w:val="00D77E2F"/>
    <w:rsid w:val="00D81B31"/>
    <w:rsid w:val="00D82761"/>
    <w:rsid w:val="00D8489A"/>
    <w:rsid w:val="00D86E3B"/>
    <w:rsid w:val="00D87520"/>
    <w:rsid w:val="00D90EA3"/>
    <w:rsid w:val="00D9108C"/>
    <w:rsid w:val="00D91FB7"/>
    <w:rsid w:val="00D95FD7"/>
    <w:rsid w:val="00D96834"/>
    <w:rsid w:val="00D96878"/>
    <w:rsid w:val="00D9696E"/>
    <w:rsid w:val="00D96E91"/>
    <w:rsid w:val="00DA3294"/>
    <w:rsid w:val="00DA3BC7"/>
    <w:rsid w:val="00DA3F02"/>
    <w:rsid w:val="00DA4B7D"/>
    <w:rsid w:val="00DA7A7E"/>
    <w:rsid w:val="00DB04B3"/>
    <w:rsid w:val="00DB06CA"/>
    <w:rsid w:val="00DB1178"/>
    <w:rsid w:val="00DB126D"/>
    <w:rsid w:val="00DB24D8"/>
    <w:rsid w:val="00DB34FA"/>
    <w:rsid w:val="00DB5634"/>
    <w:rsid w:val="00DB5E79"/>
    <w:rsid w:val="00DB6F19"/>
    <w:rsid w:val="00DC03E4"/>
    <w:rsid w:val="00DC1ECF"/>
    <w:rsid w:val="00DC340F"/>
    <w:rsid w:val="00DC4AB8"/>
    <w:rsid w:val="00DC6EA2"/>
    <w:rsid w:val="00DC7891"/>
    <w:rsid w:val="00DC7A40"/>
    <w:rsid w:val="00DD1E80"/>
    <w:rsid w:val="00DD21C4"/>
    <w:rsid w:val="00DD4AF3"/>
    <w:rsid w:val="00DD4B03"/>
    <w:rsid w:val="00DD5DB3"/>
    <w:rsid w:val="00DD7883"/>
    <w:rsid w:val="00DE0F9E"/>
    <w:rsid w:val="00DE1AF9"/>
    <w:rsid w:val="00DE23E8"/>
    <w:rsid w:val="00DE42EA"/>
    <w:rsid w:val="00DE4563"/>
    <w:rsid w:val="00DE49AD"/>
    <w:rsid w:val="00DE4A9D"/>
    <w:rsid w:val="00DE7C74"/>
    <w:rsid w:val="00DE7CBD"/>
    <w:rsid w:val="00DF0067"/>
    <w:rsid w:val="00DF06D7"/>
    <w:rsid w:val="00DF0C4F"/>
    <w:rsid w:val="00DF47DA"/>
    <w:rsid w:val="00DF63BA"/>
    <w:rsid w:val="00DF7BA1"/>
    <w:rsid w:val="00E005C3"/>
    <w:rsid w:val="00E01500"/>
    <w:rsid w:val="00E05383"/>
    <w:rsid w:val="00E05A29"/>
    <w:rsid w:val="00E10A29"/>
    <w:rsid w:val="00E118D0"/>
    <w:rsid w:val="00E12422"/>
    <w:rsid w:val="00E127C4"/>
    <w:rsid w:val="00E12D0F"/>
    <w:rsid w:val="00E13011"/>
    <w:rsid w:val="00E150F8"/>
    <w:rsid w:val="00E156F4"/>
    <w:rsid w:val="00E15C70"/>
    <w:rsid w:val="00E1761B"/>
    <w:rsid w:val="00E2099B"/>
    <w:rsid w:val="00E23CC4"/>
    <w:rsid w:val="00E25D97"/>
    <w:rsid w:val="00E26674"/>
    <w:rsid w:val="00E26733"/>
    <w:rsid w:val="00E3020B"/>
    <w:rsid w:val="00E33B9F"/>
    <w:rsid w:val="00E33EC9"/>
    <w:rsid w:val="00E33F5A"/>
    <w:rsid w:val="00E342B5"/>
    <w:rsid w:val="00E346BD"/>
    <w:rsid w:val="00E36DB1"/>
    <w:rsid w:val="00E36E72"/>
    <w:rsid w:val="00E40302"/>
    <w:rsid w:val="00E41911"/>
    <w:rsid w:val="00E42C34"/>
    <w:rsid w:val="00E43485"/>
    <w:rsid w:val="00E43775"/>
    <w:rsid w:val="00E437B2"/>
    <w:rsid w:val="00E43D61"/>
    <w:rsid w:val="00E43F37"/>
    <w:rsid w:val="00E46802"/>
    <w:rsid w:val="00E47C71"/>
    <w:rsid w:val="00E5114E"/>
    <w:rsid w:val="00E562F3"/>
    <w:rsid w:val="00E56739"/>
    <w:rsid w:val="00E6064A"/>
    <w:rsid w:val="00E70B45"/>
    <w:rsid w:val="00E72B97"/>
    <w:rsid w:val="00E72E71"/>
    <w:rsid w:val="00E753B8"/>
    <w:rsid w:val="00E80CA9"/>
    <w:rsid w:val="00E82E51"/>
    <w:rsid w:val="00E83A6D"/>
    <w:rsid w:val="00E840DC"/>
    <w:rsid w:val="00E84E59"/>
    <w:rsid w:val="00E85B99"/>
    <w:rsid w:val="00E871B5"/>
    <w:rsid w:val="00E9045D"/>
    <w:rsid w:val="00E906A1"/>
    <w:rsid w:val="00E90B7A"/>
    <w:rsid w:val="00E9253F"/>
    <w:rsid w:val="00E92C97"/>
    <w:rsid w:val="00E9336A"/>
    <w:rsid w:val="00E937A6"/>
    <w:rsid w:val="00E94B0F"/>
    <w:rsid w:val="00E96B36"/>
    <w:rsid w:val="00E97FA0"/>
    <w:rsid w:val="00EA00A5"/>
    <w:rsid w:val="00EA187C"/>
    <w:rsid w:val="00EA2C27"/>
    <w:rsid w:val="00EA3A32"/>
    <w:rsid w:val="00EA583E"/>
    <w:rsid w:val="00EA79A6"/>
    <w:rsid w:val="00EB3074"/>
    <w:rsid w:val="00EB3716"/>
    <w:rsid w:val="00EB3836"/>
    <w:rsid w:val="00EB41DD"/>
    <w:rsid w:val="00EB4CE2"/>
    <w:rsid w:val="00EB6995"/>
    <w:rsid w:val="00EB6DF4"/>
    <w:rsid w:val="00EC0F8C"/>
    <w:rsid w:val="00EC211D"/>
    <w:rsid w:val="00EC34CD"/>
    <w:rsid w:val="00EC3893"/>
    <w:rsid w:val="00EC3FAB"/>
    <w:rsid w:val="00EC5C76"/>
    <w:rsid w:val="00EC62D3"/>
    <w:rsid w:val="00EC6F12"/>
    <w:rsid w:val="00ED07C6"/>
    <w:rsid w:val="00ED0A78"/>
    <w:rsid w:val="00ED0C08"/>
    <w:rsid w:val="00ED107E"/>
    <w:rsid w:val="00ED14F6"/>
    <w:rsid w:val="00ED16F4"/>
    <w:rsid w:val="00ED19AC"/>
    <w:rsid w:val="00ED1E95"/>
    <w:rsid w:val="00ED2013"/>
    <w:rsid w:val="00ED2575"/>
    <w:rsid w:val="00EE07D2"/>
    <w:rsid w:val="00EE0965"/>
    <w:rsid w:val="00EE11BA"/>
    <w:rsid w:val="00EE16B6"/>
    <w:rsid w:val="00EE2313"/>
    <w:rsid w:val="00EE3156"/>
    <w:rsid w:val="00EE34AB"/>
    <w:rsid w:val="00EE4CFF"/>
    <w:rsid w:val="00EF1AB9"/>
    <w:rsid w:val="00EF44A0"/>
    <w:rsid w:val="00EF6492"/>
    <w:rsid w:val="00EF69D8"/>
    <w:rsid w:val="00EF7EDD"/>
    <w:rsid w:val="00F01198"/>
    <w:rsid w:val="00F01F37"/>
    <w:rsid w:val="00F026E8"/>
    <w:rsid w:val="00F02951"/>
    <w:rsid w:val="00F03B84"/>
    <w:rsid w:val="00F03ED8"/>
    <w:rsid w:val="00F0514A"/>
    <w:rsid w:val="00F060FD"/>
    <w:rsid w:val="00F1275D"/>
    <w:rsid w:val="00F1562B"/>
    <w:rsid w:val="00F20B73"/>
    <w:rsid w:val="00F22316"/>
    <w:rsid w:val="00F2453C"/>
    <w:rsid w:val="00F24FEE"/>
    <w:rsid w:val="00F3025B"/>
    <w:rsid w:val="00F31229"/>
    <w:rsid w:val="00F32873"/>
    <w:rsid w:val="00F32929"/>
    <w:rsid w:val="00F32A72"/>
    <w:rsid w:val="00F3379D"/>
    <w:rsid w:val="00F33CE3"/>
    <w:rsid w:val="00F33D46"/>
    <w:rsid w:val="00F33DA8"/>
    <w:rsid w:val="00F3636A"/>
    <w:rsid w:val="00F4029A"/>
    <w:rsid w:val="00F40599"/>
    <w:rsid w:val="00F41A10"/>
    <w:rsid w:val="00F41D6F"/>
    <w:rsid w:val="00F42621"/>
    <w:rsid w:val="00F42B4A"/>
    <w:rsid w:val="00F42BB6"/>
    <w:rsid w:val="00F4419E"/>
    <w:rsid w:val="00F44307"/>
    <w:rsid w:val="00F44834"/>
    <w:rsid w:val="00F554D3"/>
    <w:rsid w:val="00F576ED"/>
    <w:rsid w:val="00F620AF"/>
    <w:rsid w:val="00F62859"/>
    <w:rsid w:val="00F63C9E"/>
    <w:rsid w:val="00F67F63"/>
    <w:rsid w:val="00F67F9B"/>
    <w:rsid w:val="00F70C8B"/>
    <w:rsid w:val="00F73809"/>
    <w:rsid w:val="00F7407A"/>
    <w:rsid w:val="00F74FC5"/>
    <w:rsid w:val="00F752E2"/>
    <w:rsid w:val="00F7669F"/>
    <w:rsid w:val="00F76C56"/>
    <w:rsid w:val="00F802E3"/>
    <w:rsid w:val="00F80BEE"/>
    <w:rsid w:val="00F81515"/>
    <w:rsid w:val="00F81A95"/>
    <w:rsid w:val="00F81EE6"/>
    <w:rsid w:val="00F82572"/>
    <w:rsid w:val="00F83419"/>
    <w:rsid w:val="00F848D0"/>
    <w:rsid w:val="00F9038C"/>
    <w:rsid w:val="00F907CF"/>
    <w:rsid w:val="00F919B1"/>
    <w:rsid w:val="00F923F3"/>
    <w:rsid w:val="00F95320"/>
    <w:rsid w:val="00F955A1"/>
    <w:rsid w:val="00F96F6F"/>
    <w:rsid w:val="00F972AA"/>
    <w:rsid w:val="00FA3AA2"/>
    <w:rsid w:val="00FA44F8"/>
    <w:rsid w:val="00FA50C1"/>
    <w:rsid w:val="00FA55C9"/>
    <w:rsid w:val="00FA592B"/>
    <w:rsid w:val="00FB058D"/>
    <w:rsid w:val="00FB05B3"/>
    <w:rsid w:val="00FB0AD7"/>
    <w:rsid w:val="00FB373D"/>
    <w:rsid w:val="00FB4414"/>
    <w:rsid w:val="00FB4F8B"/>
    <w:rsid w:val="00FB5285"/>
    <w:rsid w:val="00FB5654"/>
    <w:rsid w:val="00FB5F19"/>
    <w:rsid w:val="00FC39BD"/>
    <w:rsid w:val="00FC6223"/>
    <w:rsid w:val="00FD2BEF"/>
    <w:rsid w:val="00FD4E31"/>
    <w:rsid w:val="00FD5943"/>
    <w:rsid w:val="00FD7193"/>
    <w:rsid w:val="00FE0CAA"/>
    <w:rsid w:val="00FE4796"/>
    <w:rsid w:val="00FE4CD7"/>
    <w:rsid w:val="00FE4CF6"/>
    <w:rsid w:val="00FF061C"/>
    <w:rsid w:val="00FF0AAB"/>
    <w:rsid w:val="00FF0FDA"/>
    <w:rsid w:val="00FF1444"/>
    <w:rsid w:val="00FF5A73"/>
    <w:rsid w:val="00FF7B6A"/>
    <w:rsid w:val="00FF7D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3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6BB"/>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C3450"/>
    <w:pPr>
      <w:ind w:left="720"/>
      <w:contextualSpacing/>
    </w:pPr>
  </w:style>
  <w:style w:type="character" w:customStyle="1" w:styleId="4-NormalTextChar">
    <w:name w:val="4-Normal Text Char"/>
    <w:link w:val="4-NormalText"/>
    <w:uiPriority w:val="99"/>
    <w:locked/>
    <w:rsid w:val="000173F2"/>
    <w:rPr>
      <w:rFonts w:ascii="Arial" w:hAnsi="Arial"/>
      <w:sz w:val="24"/>
      <w:lang w:val="en-US"/>
    </w:rPr>
  </w:style>
  <w:style w:type="paragraph" w:customStyle="1" w:styleId="4-NormalText">
    <w:name w:val="4-Normal Text"/>
    <w:basedOn w:val="Normal"/>
    <w:link w:val="4-NormalTextChar"/>
    <w:uiPriority w:val="99"/>
    <w:rsid w:val="000173F2"/>
    <w:pPr>
      <w:spacing w:after="0" w:line="240" w:lineRule="auto"/>
      <w:jc w:val="both"/>
    </w:pPr>
    <w:rPr>
      <w:rFonts w:ascii="Arial" w:hAnsi="Arial"/>
      <w:sz w:val="24"/>
      <w:szCs w:val="20"/>
      <w:lang w:val="en-US" w:eastAsia="tr-TR"/>
    </w:rPr>
  </w:style>
  <w:style w:type="table" w:styleId="TabloKlavuzu">
    <w:name w:val="Table Grid"/>
    <w:basedOn w:val="NormalTablo"/>
    <w:uiPriority w:val="99"/>
    <w:rsid w:val="00221705"/>
    <w:rPr>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rsid w:val="00221705"/>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semiHidden/>
    <w:locked/>
    <w:rsid w:val="00221705"/>
    <w:rPr>
      <w:rFonts w:ascii="Calibri" w:hAnsi="Calibri" w:cs="Times New Roman"/>
      <w:sz w:val="20"/>
    </w:rPr>
  </w:style>
  <w:style w:type="character" w:styleId="DipnotBavurusu">
    <w:name w:val="footnote reference"/>
    <w:basedOn w:val="VarsaylanParagrafYazTipi"/>
    <w:uiPriority w:val="99"/>
    <w:semiHidden/>
    <w:rsid w:val="00221705"/>
    <w:rPr>
      <w:rFonts w:cs="Times New Roman"/>
      <w:vertAlign w:val="superscript"/>
    </w:rPr>
  </w:style>
  <w:style w:type="character" w:styleId="Kpr">
    <w:name w:val="Hyperlink"/>
    <w:basedOn w:val="VarsaylanParagrafYazTipi"/>
    <w:uiPriority w:val="99"/>
    <w:rsid w:val="003B2819"/>
    <w:rPr>
      <w:rFonts w:cs="Times New Roman"/>
      <w:color w:val="0000FF"/>
      <w:u w:val="single"/>
    </w:rPr>
  </w:style>
  <w:style w:type="character" w:styleId="AklamaBavurusu">
    <w:name w:val="annotation reference"/>
    <w:basedOn w:val="VarsaylanParagrafYazTipi"/>
    <w:uiPriority w:val="99"/>
    <w:semiHidden/>
    <w:rsid w:val="00F907CF"/>
    <w:rPr>
      <w:rFonts w:cs="Times New Roman"/>
      <w:sz w:val="16"/>
    </w:rPr>
  </w:style>
  <w:style w:type="paragraph" w:styleId="AklamaMetni">
    <w:name w:val="annotation text"/>
    <w:basedOn w:val="Normal"/>
    <w:link w:val="AklamaMetniChar"/>
    <w:uiPriority w:val="99"/>
    <w:rsid w:val="00F907CF"/>
    <w:pPr>
      <w:spacing w:line="240" w:lineRule="auto"/>
    </w:pPr>
    <w:rPr>
      <w:sz w:val="20"/>
      <w:szCs w:val="20"/>
      <w:lang w:eastAsia="tr-TR"/>
    </w:rPr>
  </w:style>
  <w:style w:type="character" w:customStyle="1" w:styleId="AklamaMetniChar">
    <w:name w:val="Açıklama Metni Char"/>
    <w:basedOn w:val="VarsaylanParagrafYazTipi"/>
    <w:link w:val="AklamaMetni"/>
    <w:uiPriority w:val="99"/>
    <w:locked/>
    <w:rsid w:val="00F907CF"/>
    <w:rPr>
      <w:rFonts w:cs="Times New Roman"/>
      <w:sz w:val="20"/>
    </w:rPr>
  </w:style>
  <w:style w:type="paragraph" w:styleId="BalonMetni">
    <w:name w:val="Balloon Text"/>
    <w:basedOn w:val="Normal"/>
    <w:link w:val="BalonMetniChar"/>
    <w:uiPriority w:val="99"/>
    <w:semiHidden/>
    <w:rsid w:val="00F907CF"/>
    <w:pPr>
      <w:spacing w:after="0" w:line="240" w:lineRule="auto"/>
    </w:pPr>
    <w:rPr>
      <w:rFonts w:ascii="Tahoma" w:hAnsi="Tahoma"/>
      <w:sz w:val="16"/>
      <w:szCs w:val="16"/>
      <w:lang w:eastAsia="tr-TR"/>
    </w:rPr>
  </w:style>
  <w:style w:type="character" w:customStyle="1" w:styleId="BalonMetniChar">
    <w:name w:val="Balon Metni Char"/>
    <w:basedOn w:val="VarsaylanParagrafYazTipi"/>
    <w:link w:val="BalonMetni"/>
    <w:uiPriority w:val="99"/>
    <w:semiHidden/>
    <w:locked/>
    <w:rsid w:val="00F907CF"/>
    <w:rPr>
      <w:rFonts w:ascii="Tahoma" w:hAnsi="Tahoma" w:cs="Times New Roman"/>
      <w:sz w:val="16"/>
    </w:rPr>
  </w:style>
  <w:style w:type="paragraph" w:styleId="AklamaKonusu">
    <w:name w:val="annotation subject"/>
    <w:basedOn w:val="AklamaMetni"/>
    <w:next w:val="AklamaMetni"/>
    <w:link w:val="AklamaKonusuChar"/>
    <w:uiPriority w:val="99"/>
    <w:semiHidden/>
    <w:rsid w:val="00A26827"/>
    <w:rPr>
      <w:b/>
      <w:bCs/>
    </w:rPr>
  </w:style>
  <w:style w:type="character" w:customStyle="1" w:styleId="AklamaKonusuChar">
    <w:name w:val="Açıklama Konusu Char"/>
    <w:basedOn w:val="AklamaMetniChar"/>
    <w:link w:val="AklamaKonusu"/>
    <w:uiPriority w:val="99"/>
    <w:semiHidden/>
    <w:locked/>
    <w:rsid w:val="00A26827"/>
    <w:rPr>
      <w:rFonts w:cs="Times New Roman"/>
      <w:b/>
      <w:sz w:val="20"/>
    </w:rPr>
  </w:style>
  <w:style w:type="paragraph" w:styleId="GvdeMetni2">
    <w:name w:val="Body Text 2"/>
    <w:basedOn w:val="Normal"/>
    <w:link w:val="GvdeMetni2Char"/>
    <w:uiPriority w:val="99"/>
    <w:rsid w:val="00036EC9"/>
    <w:pPr>
      <w:spacing w:after="0" w:line="240" w:lineRule="auto"/>
      <w:jc w:val="both"/>
    </w:pPr>
    <w:rPr>
      <w:rFonts w:ascii="Times New Roman" w:hAnsi="Times New Roman"/>
      <w:sz w:val="24"/>
      <w:szCs w:val="24"/>
      <w:lang w:eastAsia="tr-TR"/>
    </w:rPr>
  </w:style>
  <w:style w:type="character" w:customStyle="1" w:styleId="GvdeMetni2Char">
    <w:name w:val="Gövde Metni 2 Char"/>
    <w:basedOn w:val="VarsaylanParagrafYazTipi"/>
    <w:link w:val="GvdeMetni2"/>
    <w:uiPriority w:val="99"/>
    <w:locked/>
    <w:rsid w:val="00036EC9"/>
    <w:rPr>
      <w:rFonts w:ascii="Times New Roman" w:hAnsi="Times New Roman" w:cs="Times New Roman"/>
      <w:sz w:val="24"/>
      <w:lang w:eastAsia="tr-TR"/>
    </w:rPr>
  </w:style>
  <w:style w:type="paragraph" w:customStyle="1" w:styleId="ListParagraph1">
    <w:name w:val="List Paragraph1"/>
    <w:basedOn w:val="Normal"/>
    <w:uiPriority w:val="99"/>
    <w:rsid w:val="00957F80"/>
    <w:pPr>
      <w:ind w:left="720"/>
      <w:contextualSpacing/>
    </w:pPr>
    <w:rPr>
      <w:rFonts w:eastAsia="MS Mincho"/>
    </w:rPr>
  </w:style>
  <w:style w:type="paragraph" w:styleId="GvdeMetniGirintisi3">
    <w:name w:val="Body Text Indent 3"/>
    <w:basedOn w:val="Normal"/>
    <w:link w:val="GvdeMetniGirintisi3Char"/>
    <w:uiPriority w:val="99"/>
    <w:semiHidden/>
    <w:rsid w:val="0076798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67986"/>
    <w:rPr>
      <w:rFonts w:cs="Times New Roman"/>
      <w:sz w:val="16"/>
      <w:lang w:eastAsia="en-US"/>
    </w:rPr>
  </w:style>
  <w:style w:type="paragraph" w:customStyle="1" w:styleId="ListeParagraf1">
    <w:name w:val="Liste Paragraf1"/>
    <w:basedOn w:val="Normal"/>
    <w:uiPriority w:val="99"/>
    <w:rsid w:val="000F356B"/>
    <w:pPr>
      <w:ind w:left="720"/>
      <w:contextualSpacing/>
    </w:pPr>
    <w:rPr>
      <w:rFonts w:eastAsia="Times New Roman"/>
    </w:rPr>
  </w:style>
  <w:style w:type="paragraph" w:styleId="GvdeMetni">
    <w:name w:val="Body Text"/>
    <w:basedOn w:val="Normal"/>
    <w:link w:val="GvdeMetniChar"/>
    <w:uiPriority w:val="99"/>
    <w:semiHidden/>
    <w:rsid w:val="00C51979"/>
    <w:pPr>
      <w:spacing w:after="120"/>
    </w:pPr>
    <w:rPr>
      <w:sz w:val="20"/>
      <w:szCs w:val="20"/>
    </w:rPr>
  </w:style>
  <w:style w:type="character" w:customStyle="1" w:styleId="GvdeMetniChar">
    <w:name w:val="Gövde Metni Char"/>
    <w:basedOn w:val="VarsaylanParagrafYazTipi"/>
    <w:link w:val="GvdeMetni"/>
    <w:uiPriority w:val="99"/>
    <w:semiHidden/>
    <w:locked/>
    <w:rsid w:val="00C51979"/>
    <w:rPr>
      <w:rFonts w:cs="Times New Roman"/>
      <w:lang w:eastAsia="en-US"/>
    </w:rPr>
  </w:style>
  <w:style w:type="paragraph" w:styleId="stbilgi">
    <w:name w:val="header"/>
    <w:basedOn w:val="Normal"/>
    <w:link w:val="stbilgiChar"/>
    <w:uiPriority w:val="99"/>
    <w:rsid w:val="00BD4330"/>
    <w:pPr>
      <w:tabs>
        <w:tab w:val="center" w:pos="4536"/>
        <w:tab w:val="right" w:pos="9072"/>
      </w:tabs>
    </w:pPr>
    <w:rPr>
      <w:sz w:val="20"/>
      <w:szCs w:val="20"/>
    </w:rPr>
  </w:style>
  <w:style w:type="character" w:customStyle="1" w:styleId="stbilgiChar">
    <w:name w:val="Üstbilgi Char"/>
    <w:basedOn w:val="VarsaylanParagrafYazTipi"/>
    <w:link w:val="stbilgi"/>
    <w:uiPriority w:val="99"/>
    <w:locked/>
    <w:rsid w:val="00BD4330"/>
    <w:rPr>
      <w:rFonts w:cs="Times New Roman"/>
      <w:lang w:eastAsia="en-US"/>
    </w:rPr>
  </w:style>
  <w:style w:type="paragraph" w:styleId="Altbilgi">
    <w:name w:val="footer"/>
    <w:basedOn w:val="Normal"/>
    <w:link w:val="AltbilgiChar"/>
    <w:uiPriority w:val="99"/>
    <w:rsid w:val="00BD4330"/>
    <w:pPr>
      <w:tabs>
        <w:tab w:val="center" w:pos="4536"/>
        <w:tab w:val="right" w:pos="9072"/>
      </w:tabs>
    </w:pPr>
    <w:rPr>
      <w:sz w:val="20"/>
      <w:szCs w:val="20"/>
    </w:rPr>
  </w:style>
  <w:style w:type="character" w:customStyle="1" w:styleId="AltbilgiChar">
    <w:name w:val="Altbilgi Char"/>
    <w:basedOn w:val="VarsaylanParagrafYazTipi"/>
    <w:link w:val="Altbilgi"/>
    <w:uiPriority w:val="99"/>
    <w:locked/>
    <w:rsid w:val="00BD4330"/>
    <w:rPr>
      <w:rFonts w:cs="Times New Roman"/>
      <w:lang w:eastAsia="en-US"/>
    </w:rPr>
  </w:style>
  <w:style w:type="paragraph" w:customStyle="1" w:styleId="ListeParagraf2">
    <w:name w:val="Liste Paragraf2"/>
    <w:basedOn w:val="Normal"/>
    <w:uiPriority w:val="99"/>
    <w:rsid w:val="005D30D8"/>
    <w:pPr>
      <w:ind w:left="720"/>
      <w:contextualSpacing/>
    </w:pPr>
    <w:rPr>
      <w:rFonts w:eastAsia="MS Mincho"/>
    </w:rPr>
  </w:style>
  <w:style w:type="paragraph" w:styleId="Dzeltme">
    <w:name w:val="Revision"/>
    <w:hidden/>
    <w:uiPriority w:val="99"/>
    <w:semiHidden/>
    <w:rsid w:val="00D96E91"/>
    <w:rPr>
      <w:lang w:eastAsia="en-US"/>
    </w:rPr>
  </w:style>
  <w:style w:type="paragraph" w:customStyle="1" w:styleId="Default">
    <w:name w:val="Default"/>
    <w:rsid w:val="0014197C"/>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converted-space">
    <w:name w:val="apple-converted-space"/>
    <w:basedOn w:val="VarsaylanParagrafYazTipi"/>
    <w:rsid w:val="00107A1D"/>
  </w:style>
  <w:style w:type="character" w:styleId="zlenenKpr">
    <w:name w:val="FollowedHyperlink"/>
    <w:basedOn w:val="VarsaylanParagrafYazTipi"/>
    <w:uiPriority w:val="99"/>
    <w:semiHidden/>
    <w:unhideWhenUsed/>
    <w:rsid w:val="00DF63BA"/>
    <w:rPr>
      <w:color w:val="800080" w:themeColor="followedHyperlink"/>
      <w:u w:val="single"/>
    </w:rPr>
  </w:style>
  <w:style w:type="character" w:customStyle="1" w:styleId="hps">
    <w:name w:val="hps"/>
    <w:basedOn w:val="VarsaylanParagrafYazTipi"/>
    <w:rsid w:val="00F62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6BB"/>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C3450"/>
    <w:pPr>
      <w:ind w:left="720"/>
      <w:contextualSpacing/>
    </w:pPr>
  </w:style>
  <w:style w:type="character" w:customStyle="1" w:styleId="4-NormalTextChar">
    <w:name w:val="4-Normal Text Char"/>
    <w:link w:val="4-NormalText"/>
    <w:uiPriority w:val="99"/>
    <w:locked/>
    <w:rsid w:val="000173F2"/>
    <w:rPr>
      <w:rFonts w:ascii="Arial" w:hAnsi="Arial"/>
      <w:sz w:val="24"/>
      <w:lang w:val="en-US"/>
    </w:rPr>
  </w:style>
  <w:style w:type="paragraph" w:customStyle="1" w:styleId="4-NormalText">
    <w:name w:val="4-Normal Text"/>
    <w:basedOn w:val="Normal"/>
    <w:link w:val="4-NormalTextChar"/>
    <w:uiPriority w:val="99"/>
    <w:rsid w:val="000173F2"/>
    <w:pPr>
      <w:spacing w:after="0" w:line="240" w:lineRule="auto"/>
      <w:jc w:val="both"/>
    </w:pPr>
    <w:rPr>
      <w:rFonts w:ascii="Arial" w:hAnsi="Arial"/>
      <w:sz w:val="24"/>
      <w:szCs w:val="20"/>
      <w:lang w:val="en-US" w:eastAsia="tr-TR"/>
    </w:rPr>
  </w:style>
  <w:style w:type="table" w:styleId="TabloKlavuzu">
    <w:name w:val="Table Grid"/>
    <w:basedOn w:val="NormalTablo"/>
    <w:uiPriority w:val="99"/>
    <w:rsid w:val="00221705"/>
    <w:rPr>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rsid w:val="00221705"/>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semiHidden/>
    <w:locked/>
    <w:rsid w:val="00221705"/>
    <w:rPr>
      <w:rFonts w:ascii="Calibri" w:hAnsi="Calibri" w:cs="Times New Roman"/>
      <w:sz w:val="20"/>
    </w:rPr>
  </w:style>
  <w:style w:type="character" w:styleId="DipnotBavurusu">
    <w:name w:val="footnote reference"/>
    <w:basedOn w:val="VarsaylanParagrafYazTipi"/>
    <w:uiPriority w:val="99"/>
    <w:semiHidden/>
    <w:rsid w:val="00221705"/>
    <w:rPr>
      <w:rFonts w:cs="Times New Roman"/>
      <w:vertAlign w:val="superscript"/>
    </w:rPr>
  </w:style>
  <w:style w:type="character" w:styleId="Kpr">
    <w:name w:val="Hyperlink"/>
    <w:basedOn w:val="VarsaylanParagrafYazTipi"/>
    <w:uiPriority w:val="99"/>
    <w:rsid w:val="003B2819"/>
    <w:rPr>
      <w:rFonts w:cs="Times New Roman"/>
      <w:color w:val="0000FF"/>
      <w:u w:val="single"/>
    </w:rPr>
  </w:style>
  <w:style w:type="character" w:styleId="AklamaBavurusu">
    <w:name w:val="annotation reference"/>
    <w:basedOn w:val="VarsaylanParagrafYazTipi"/>
    <w:uiPriority w:val="99"/>
    <w:semiHidden/>
    <w:rsid w:val="00F907CF"/>
    <w:rPr>
      <w:rFonts w:cs="Times New Roman"/>
      <w:sz w:val="16"/>
    </w:rPr>
  </w:style>
  <w:style w:type="paragraph" w:styleId="AklamaMetni">
    <w:name w:val="annotation text"/>
    <w:basedOn w:val="Normal"/>
    <w:link w:val="AklamaMetniChar"/>
    <w:uiPriority w:val="99"/>
    <w:rsid w:val="00F907CF"/>
    <w:pPr>
      <w:spacing w:line="240" w:lineRule="auto"/>
    </w:pPr>
    <w:rPr>
      <w:sz w:val="20"/>
      <w:szCs w:val="20"/>
      <w:lang w:eastAsia="tr-TR"/>
    </w:rPr>
  </w:style>
  <w:style w:type="character" w:customStyle="1" w:styleId="AklamaMetniChar">
    <w:name w:val="Açıklama Metni Char"/>
    <w:basedOn w:val="VarsaylanParagrafYazTipi"/>
    <w:link w:val="AklamaMetni"/>
    <w:uiPriority w:val="99"/>
    <w:locked/>
    <w:rsid w:val="00F907CF"/>
    <w:rPr>
      <w:rFonts w:cs="Times New Roman"/>
      <w:sz w:val="20"/>
    </w:rPr>
  </w:style>
  <w:style w:type="paragraph" w:styleId="BalonMetni">
    <w:name w:val="Balloon Text"/>
    <w:basedOn w:val="Normal"/>
    <w:link w:val="BalonMetniChar"/>
    <w:uiPriority w:val="99"/>
    <w:semiHidden/>
    <w:rsid w:val="00F907CF"/>
    <w:pPr>
      <w:spacing w:after="0" w:line="240" w:lineRule="auto"/>
    </w:pPr>
    <w:rPr>
      <w:rFonts w:ascii="Tahoma" w:hAnsi="Tahoma"/>
      <w:sz w:val="16"/>
      <w:szCs w:val="16"/>
      <w:lang w:eastAsia="tr-TR"/>
    </w:rPr>
  </w:style>
  <w:style w:type="character" w:customStyle="1" w:styleId="BalonMetniChar">
    <w:name w:val="Balon Metni Char"/>
    <w:basedOn w:val="VarsaylanParagrafYazTipi"/>
    <w:link w:val="BalonMetni"/>
    <w:uiPriority w:val="99"/>
    <w:semiHidden/>
    <w:locked/>
    <w:rsid w:val="00F907CF"/>
    <w:rPr>
      <w:rFonts w:ascii="Tahoma" w:hAnsi="Tahoma" w:cs="Times New Roman"/>
      <w:sz w:val="16"/>
    </w:rPr>
  </w:style>
  <w:style w:type="paragraph" w:styleId="AklamaKonusu">
    <w:name w:val="annotation subject"/>
    <w:basedOn w:val="AklamaMetni"/>
    <w:next w:val="AklamaMetni"/>
    <w:link w:val="AklamaKonusuChar"/>
    <w:uiPriority w:val="99"/>
    <w:semiHidden/>
    <w:rsid w:val="00A26827"/>
    <w:rPr>
      <w:b/>
      <w:bCs/>
    </w:rPr>
  </w:style>
  <w:style w:type="character" w:customStyle="1" w:styleId="AklamaKonusuChar">
    <w:name w:val="Açıklama Konusu Char"/>
    <w:basedOn w:val="AklamaMetniChar"/>
    <w:link w:val="AklamaKonusu"/>
    <w:uiPriority w:val="99"/>
    <w:semiHidden/>
    <w:locked/>
    <w:rsid w:val="00A26827"/>
    <w:rPr>
      <w:rFonts w:cs="Times New Roman"/>
      <w:b/>
      <w:sz w:val="20"/>
    </w:rPr>
  </w:style>
  <w:style w:type="paragraph" w:styleId="GvdeMetni2">
    <w:name w:val="Body Text 2"/>
    <w:basedOn w:val="Normal"/>
    <w:link w:val="GvdeMetni2Char"/>
    <w:uiPriority w:val="99"/>
    <w:rsid w:val="00036EC9"/>
    <w:pPr>
      <w:spacing w:after="0" w:line="240" w:lineRule="auto"/>
      <w:jc w:val="both"/>
    </w:pPr>
    <w:rPr>
      <w:rFonts w:ascii="Times New Roman" w:hAnsi="Times New Roman"/>
      <w:sz w:val="24"/>
      <w:szCs w:val="24"/>
      <w:lang w:eastAsia="tr-TR"/>
    </w:rPr>
  </w:style>
  <w:style w:type="character" w:customStyle="1" w:styleId="GvdeMetni2Char">
    <w:name w:val="Gövde Metni 2 Char"/>
    <w:basedOn w:val="VarsaylanParagrafYazTipi"/>
    <w:link w:val="GvdeMetni2"/>
    <w:uiPriority w:val="99"/>
    <w:locked/>
    <w:rsid w:val="00036EC9"/>
    <w:rPr>
      <w:rFonts w:ascii="Times New Roman" w:hAnsi="Times New Roman" w:cs="Times New Roman"/>
      <w:sz w:val="24"/>
      <w:lang w:eastAsia="tr-TR"/>
    </w:rPr>
  </w:style>
  <w:style w:type="paragraph" w:customStyle="1" w:styleId="ListParagraph1">
    <w:name w:val="List Paragraph1"/>
    <w:basedOn w:val="Normal"/>
    <w:uiPriority w:val="99"/>
    <w:rsid w:val="00957F80"/>
    <w:pPr>
      <w:ind w:left="720"/>
      <w:contextualSpacing/>
    </w:pPr>
    <w:rPr>
      <w:rFonts w:eastAsia="MS Mincho"/>
    </w:rPr>
  </w:style>
  <w:style w:type="paragraph" w:styleId="GvdeMetniGirintisi3">
    <w:name w:val="Body Text Indent 3"/>
    <w:basedOn w:val="Normal"/>
    <w:link w:val="GvdeMetniGirintisi3Char"/>
    <w:uiPriority w:val="99"/>
    <w:semiHidden/>
    <w:rsid w:val="0076798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67986"/>
    <w:rPr>
      <w:rFonts w:cs="Times New Roman"/>
      <w:sz w:val="16"/>
      <w:lang w:eastAsia="en-US"/>
    </w:rPr>
  </w:style>
  <w:style w:type="paragraph" w:customStyle="1" w:styleId="ListeParagraf1">
    <w:name w:val="Liste Paragraf1"/>
    <w:basedOn w:val="Normal"/>
    <w:uiPriority w:val="99"/>
    <w:rsid w:val="000F356B"/>
    <w:pPr>
      <w:ind w:left="720"/>
      <w:contextualSpacing/>
    </w:pPr>
    <w:rPr>
      <w:rFonts w:eastAsia="Times New Roman"/>
    </w:rPr>
  </w:style>
  <w:style w:type="paragraph" w:styleId="GvdeMetni">
    <w:name w:val="Body Text"/>
    <w:basedOn w:val="Normal"/>
    <w:link w:val="GvdeMetniChar"/>
    <w:uiPriority w:val="99"/>
    <w:semiHidden/>
    <w:rsid w:val="00C51979"/>
    <w:pPr>
      <w:spacing w:after="120"/>
    </w:pPr>
    <w:rPr>
      <w:sz w:val="20"/>
      <w:szCs w:val="20"/>
    </w:rPr>
  </w:style>
  <w:style w:type="character" w:customStyle="1" w:styleId="GvdeMetniChar">
    <w:name w:val="Gövde Metni Char"/>
    <w:basedOn w:val="VarsaylanParagrafYazTipi"/>
    <w:link w:val="GvdeMetni"/>
    <w:uiPriority w:val="99"/>
    <w:semiHidden/>
    <w:locked/>
    <w:rsid w:val="00C51979"/>
    <w:rPr>
      <w:rFonts w:cs="Times New Roman"/>
      <w:lang w:eastAsia="en-US"/>
    </w:rPr>
  </w:style>
  <w:style w:type="paragraph" w:styleId="stbilgi">
    <w:name w:val="header"/>
    <w:basedOn w:val="Normal"/>
    <w:link w:val="stbilgiChar"/>
    <w:uiPriority w:val="99"/>
    <w:rsid w:val="00BD4330"/>
    <w:pPr>
      <w:tabs>
        <w:tab w:val="center" w:pos="4536"/>
        <w:tab w:val="right" w:pos="9072"/>
      </w:tabs>
    </w:pPr>
    <w:rPr>
      <w:sz w:val="20"/>
      <w:szCs w:val="20"/>
    </w:rPr>
  </w:style>
  <w:style w:type="character" w:customStyle="1" w:styleId="stbilgiChar">
    <w:name w:val="Üstbilgi Char"/>
    <w:basedOn w:val="VarsaylanParagrafYazTipi"/>
    <w:link w:val="stbilgi"/>
    <w:uiPriority w:val="99"/>
    <w:locked/>
    <w:rsid w:val="00BD4330"/>
    <w:rPr>
      <w:rFonts w:cs="Times New Roman"/>
      <w:lang w:eastAsia="en-US"/>
    </w:rPr>
  </w:style>
  <w:style w:type="paragraph" w:styleId="Altbilgi">
    <w:name w:val="footer"/>
    <w:basedOn w:val="Normal"/>
    <w:link w:val="AltbilgiChar"/>
    <w:uiPriority w:val="99"/>
    <w:rsid w:val="00BD4330"/>
    <w:pPr>
      <w:tabs>
        <w:tab w:val="center" w:pos="4536"/>
        <w:tab w:val="right" w:pos="9072"/>
      </w:tabs>
    </w:pPr>
    <w:rPr>
      <w:sz w:val="20"/>
      <w:szCs w:val="20"/>
    </w:rPr>
  </w:style>
  <w:style w:type="character" w:customStyle="1" w:styleId="AltbilgiChar">
    <w:name w:val="Altbilgi Char"/>
    <w:basedOn w:val="VarsaylanParagrafYazTipi"/>
    <w:link w:val="Altbilgi"/>
    <w:uiPriority w:val="99"/>
    <w:locked/>
    <w:rsid w:val="00BD4330"/>
    <w:rPr>
      <w:rFonts w:cs="Times New Roman"/>
      <w:lang w:eastAsia="en-US"/>
    </w:rPr>
  </w:style>
  <w:style w:type="paragraph" w:customStyle="1" w:styleId="ListeParagraf2">
    <w:name w:val="Liste Paragraf2"/>
    <w:basedOn w:val="Normal"/>
    <w:uiPriority w:val="99"/>
    <w:rsid w:val="005D30D8"/>
    <w:pPr>
      <w:ind w:left="720"/>
      <w:contextualSpacing/>
    </w:pPr>
    <w:rPr>
      <w:rFonts w:eastAsia="MS Mincho"/>
    </w:rPr>
  </w:style>
  <w:style w:type="paragraph" w:styleId="Dzeltme">
    <w:name w:val="Revision"/>
    <w:hidden/>
    <w:uiPriority w:val="99"/>
    <w:semiHidden/>
    <w:rsid w:val="00D96E91"/>
    <w:rPr>
      <w:lang w:eastAsia="en-US"/>
    </w:rPr>
  </w:style>
  <w:style w:type="paragraph" w:customStyle="1" w:styleId="Default">
    <w:name w:val="Default"/>
    <w:rsid w:val="0014197C"/>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converted-space">
    <w:name w:val="apple-converted-space"/>
    <w:basedOn w:val="VarsaylanParagrafYazTipi"/>
    <w:rsid w:val="00107A1D"/>
  </w:style>
  <w:style w:type="character" w:styleId="zlenenKpr">
    <w:name w:val="FollowedHyperlink"/>
    <w:basedOn w:val="VarsaylanParagrafYazTipi"/>
    <w:uiPriority w:val="99"/>
    <w:semiHidden/>
    <w:unhideWhenUsed/>
    <w:rsid w:val="00DF63BA"/>
    <w:rPr>
      <w:color w:val="800080" w:themeColor="followedHyperlink"/>
      <w:u w:val="single"/>
    </w:rPr>
  </w:style>
  <w:style w:type="character" w:customStyle="1" w:styleId="hps">
    <w:name w:val="hps"/>
    <w:basedOn w:val="VarsaylanParagrafYazTipi"/>
    <w:rsid w:val="00F62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4995">
      <w:bodyDiv w:val="1"/>
      <w:marLeft w:val="0"/>
      <w:marRight w:val="0"/>
      <w:marTop w:val="0"/>
      <w:marBottom w:val="0"/>
      <w:divBdr>
        <w:top w:val="none" w:sz="0" w:space="0" w:color="auto"/>
        <w:left w:val="none" w:sz="0" w:space="0" w:color="auto"/>
        <w:bottom w:val="none" w:sz="0" w:space="0" w:color="auto"/>
        <w:right w:val="none" w:sz="0" w:space="0" w:color="auto"/>
      </w:divBdr>
    </w:div>
    <w:div w:id="227035709">
      <w:bodyDiv w:val="1"/>
      <w:marLeft w:val="0"/>
      <w:marRight w:val="0"/>
      <w:marTop w:val="0"/>
      <w:marBottom w:val="0"/>
      <w:divBdr>
        <w:top w:val="none" w:sz="0" w:space="0" w:color="auto"/>
        <w:left w:val="none" w:sz="0" w:space="0" w:color="auto"/>
        <w:bottom w:val="none" w:sz="0" w:space="0" w:color="auto"/>
        <w:right w:val="none" w:sz="0" w:space="0" w:color="auto"/>
      </w:divBdr>
    </w:div>
    <w:div w:id="232854792">
      <w:bodyDiv w:val="1"/>
      <w:marLeft w:val="0"/>
      <w:marRight w:val="0"/>
      <w:marTop w:val="0"/>
      <w:marBottom w:val="0"/>
      <w:divBdr>
        <w:top w:val="none" w:sz="0" w:space="0" w:color="auto"/>
        <w:left w:val="none" w:sz="0" w:space="0" w:color="auto"/>
        <w:bottom w:val="none" w:sz="0" w:space="0" w:color="auto"/>
        <w:right w:val="none" w:sz="0" w:space="0" w:color="auto"/>
      </w:divBdr>
    </w:div>
    <w:div w:id="347759209">
      <w:bodyDiv w:val="1"/>
      <w:marLeft w:val="0"/>
      <w:marRight w:val="0"/>
      <w:marTop w:val="0"/>
      <w:marBottom w:val="0"/>
      <w:divBdr>
        <w:top w:val="none" w:sz="0" w:space="0" w:color="auto"/>
        <w:left w:val="none" w:sz="0" w:space="0" w:color="auto"/>
        <w:bottom w:val="none" w:sz="0" w:space="0" w:color="auto"/>
        <w:right w:val="none" w:sz="0" w:space="0" w:color="auto"/>
      </w:divBdr>
    </w:div>
    <w:div w:id="427848048">
      <w:bodyDiv w:val="1"/>
      <w:marLeft w:val="0"/>
      <w:marRight w:val="0"/>
      <w:marTop w:val="0"/>
      <w:marBottom w:val="0"/>
      <w:divBdr>
        <w:top w:val="none" w:sz="0" w:space="0" w:color="auto"/>
        <w:left w:val="none" w:sz="0" w:space="0" w:color="auto"/>
        <w:bottom w:val="none" w:sz="0" w:space="0" w:color="auto"/>
        <w:right w:val="none" w:sz="0" w:space="0" w:color="auto"/>
      </w:divBdr>
    </w:div>
    <w:div w:id="440106677">
      <w:bodyDiv w:val="1"/>
      <w:marLeft w:val="0"/>
      <w:marRight w:val="0"/>
      <w:marTop w:val="0"/>
      <w:marBottom w:val="0"/>
      <w:divBdr>
        <w:top w:val="none" w:sz="0" w:space="0" w:color="auto"/>
        <w:left w:val="none" w:sz="0" w:space="0" w:color="auto"/>
        <w:bottom w:val="none" w:sz="0" w:space="0" w:color="auto"/>
        <w:right w:val="none" w:sz="0" w:space="0" w:color="auto"/>
      </w:divBdr>
    </w:div>
    <w:div w:id="943269483">
      <w:bodyDiv w:val="1"/>
      <w:marLeft w:val="0"/>
      <w:marRight w:val="0"/>
      <w:marTop w:val="0"/>
      <w:marBottom w:val="0"/>
      <w:divBdr>
        <w:top w:val="none" w:sz="0" w:space="0" w:color="auto"/>
        <w:left w:val="none" w:sz="0" w:space="0" w:color="auto"/>
        <w:bottom w:val="none" w:sz="0" w:space="0" w:color="auto"/>
        <w:right w:val="none" w:sz="0" w:space="0" w:color="auto"/>
      </w:divBdr>
    </w:div>
    <w:div w:id="1352104871">
      <w:bodyDiv w:val="1"/>
      <w:marLeft w:val="0"/>
      <w:marRight w:val="0"/>
      <w:marTop w:val="0"/>
      <w:marBottom w:val="0"/>
      <w:divBdr>
        <w:top w:val="none" w:sz="0" w:space="0" w:color="auto"/>
        <w:left w:val="none" w:sz="0" w:space="0" w:color="auto"/>
        <w:bottom w:val="none" w:sz="0" w:space="0" w:color="auto"/>
        <w:right w:val="none" w:sz="0" w:space="0" w:color="auto"/>
      </w:divBdr>
    </w:div>
    <w:div w:id="1833523804">
      <w:bodyDiv w:val="1"/>
      <w:marLeft w:val="0"/>
      <w:marRight w:val="0"/>
      <w:marTop w:val="0"/>
      <w:marBottom w:val="0"/>
      <w:divBdr>
        <w:top w:val="none" w:sz="0" w:space="0" w:color="auto"/>
        <w:left w:val="none" w:sz="0" w:space="0" w:color="auto"/>
        <w:bottom w:val="none" w:sz="0" w:space="0" w:color="auto"/>
        <w:right w:val="none" w:sz="0" w:space="0" w:color="auto"/>
      </w:divBdr>
    </w:div>
    <w:div w:id="1942297520">
      <w:bodyDiv w:val="1"/>
      <w:marLeft w:val="0"/>
      <w:marRight w:val="0"/>
      <w:marTop w:val="0"/>
      <w:marBottom w:val="0"/>
      <w:divBdr>
        <w:top w:val="none" w:sz="0" w:space="0" w:color="auto"/>
        <w:left w:val="none" w:sz="0" w:space="0" w:color="auto"/>
        <w:bottom w:val="none" w:sz="0" w:space="0" w:color="auto"/>
        <w:right w:val="none" w:sz="0" w:space="0" w:color="auto"/>
      </w:divBdr>
    </w:div>
    <w:div w:id="1954096292">
      <w:marLeft w:val="0"/>
      <w:marRight w:val="0"/>
      <w:marTop w:val="0"/>
      <w:marBottom w:val="0"/>
      <w:divBdr>
        <w:top w:val="none" w:sz="0" w:space="0" w:color="auto"/>
        <w:left w:val="none" w:sz="0" w:space="0" w:color="auto"/>
        <w:bottom w:val="none" w:sz="0" w:space="0" w:color="auto"/>
        <w:right w:val="none" w:sz="0" w:space="0" w:color="auto"/>
      </w:divBdr>
    </w:div>
    <w:div w:id="1954096293">
      <w:marLeft w:val="0"/>
      <w:marRight w:val="0"/>
      <w:marTop w:val="0"/>
      <w:marBottom w:val="0"/>
      <w:divBdr>
        <w:top w:val="none" w:sz="0" w:space="0" w:color="auto"/>
        <w:left w:val="none" w:sz="0" w:space="0" w:color="auto"/>
        <w:bottom w:val="none" w:sz="0" w:space="0" w:color="auto"/>
        <w:right w:val="none" w:sz="0" w:space="0" w:color="auto"/>
      </w:divBdr>
    </w:div>
    <w:div w:id="1954096294">
      <w:marLeft w:val="0"/>
      <w:marRight w:val="0"/>
      <w:marTop w:val="0"/>
      <w:marBottom w:val="0"/>
      <w:divBdr>
        <w:top w:val="none" w:sz="0" w:space="0" w:color="auto"/>
        <w:left w:val="none" w:sz="0" w:space="0" w:color="auto"/>
        <w:bottom w:val="none" w:sz="0" w:space="0" w:color="auto"/>
        <w:right w:val="none" w:sz="0" w:space="0" w:color="auto"/>
      </w:divBdr>
    </w:div>
    <w:div w:id="1954096295">
      <w:marLeft w:val="0"/>
      <w:marRight w:val="0"/>
      <w:marTop w:val="0"/>
      <w:marBottom w:val="0"/>
      <w:divBdr>
        <w:top w:val="none" w:sz="0" w:space="0" w:color="auto"/>
        <w:left w:val="none" w:sz="0" w:space="0" w:color="auto"/>
        <w:bottom w:val="none" w:sz="0" w:space="0" w:color="auto"/>
        <w:right w:val="none" w:sz="0" w:space="0" w:color="auto"/>
      </w:divBdr>
    </w:div>
    <w:div w:id="2063019739">
      <w:bodyDiv w:val="1"/>
      <w:marLeft w:val="0"/>
      <w:marRight w:val="0"/>
      <w:marTop w:val="0"/>
      <w:marBottom w:val="0"/>
      <w:divBdr>
        <w:top w:val="none" w:sz="0" w:space="0" w:color="auto"/>
        <w:left w:val="none" w:sz="0" w:space="0" w:color="auto"/>
        <w:bottom w:val="none" w:sz="0" w:space="0" w:color="auto"/>
        <w:right w:val="none" w:sz="0" w:space="0" w:color="auto"/>
      </w:divBdr>
    </w:div>
    <w:div w:id="2136872634">
      <w:bodyDiv w:val="1"/>
      <w:marLeft w:val="0"/>
      <w:marRight w:val="0"/>
      <w:marTop w:val="0"/>
      <w:marBottom w:val="0"/>
      <w:divBdr>
        <w:top w:val="none" w:sz="0" w:space="0" w:color="auto"/>
        <w:left w:val="none" w:sz="0" w:space="0" w:color="auto"/>
        <w:bottom w:val="none" w:sz="0" w:space="0" w:color="auto"/>
        <w:right w:val="none" w:sz="0" w:space="0" w:color="auto"/>
      </w:divBdr>
    </w:div>
    <w:div w:id="213898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is.org.in" TargetMode="External"/><Relationship Id="rId4" Type="http://schemas.microsoft.com/office/2007/relationships/stylesWithEffects" Target="stylesWithEffects.xml"/><Relationship Id="rId9" Type="http://schemas.openxmlformats.org/officeDocument/2006/relationships/hyperlink" Target="http://www.economy.ae/min/index.jsp?lang=en&amp;currentid=3ddf9d4c0cf10110VgnVCM100000cd1ba8c0____&amp;type=channe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gft.gov.in/exim/2000/download-ftp1213.htm" TargetMode="External"/><Relationship Id="rId3" Type="http://schemas.openxmlformats.org/officeDocument/2006/relationships/hyperlink" Target="http://energy.gov/management/downloads/acquisition-and-financial-assistance-guide-american-recovery-and-reinvestment" TargetMode="External"/><Relationship Id="rId7" Type="http://schemas.openxmlformats.org/officeDocument/2006/relationships/hyperlink" Target="http://www.inaproc.go.id" TargetMode="External"/><Relationship Id="rId12" Type="http://schemas.openxmlformats.org/officeDocument/2006/relationships/hyperlink" Target="http://zakon1.rada.gov.ua/laws/show/z0466-05/page" TargetMode="External"/><Relationship Id="rId2" Type="http://schemas.openxmlformats.org/officeDocument/2006/relationships/hyperlink" Target="https://epermits.aphis.usda.gov/manual/index.cfm?ACTION=pubHome" TargetMode="External"/><Relationship Id="rId1" Type="http://schemas.openxmlformats.org/officeDocument/2006/relationships/hyperlink" Target="http://www.cbp.gov" TargetMode="External"/><Relationship Id="rId6" Type="http://schemas.openxmlformats.org/officeDocument/2006/relationships/hyperlink" Target="http://www.cbp.gov/border-security/ports-entry/cargo-security/importer-security-filing-102" TargetMode="External"/><Relationship Id="rId11" Type="http://schemas.openxmlformats.org/officeDocument/2006/relationships/hyperlink" Target="http://www.non-tariff.gov.ru" TargetMode="External"/><Relationship Id="rId5" Type="http://schemas.openxmlformats.org/officeDocument/2006/relationships/hyperlink" Target="https://service.govdelivery.com/service/subscribe.html?code=USTREAS_89" TargetMode="External"/><Relationship Id="rId10" Type="http://schemas.openxmlformats.org/officeDocument/2006/relationships/hyperlink" Target="http://www.eurasiancommission.org/en/act/trade/catr/nontariff/Pages/ediny_perechen.aspx" TargetMode="External"/><Relationship Id="rId4" Type="http://schemas.openxmlformats.org/officeDocument/2006/relationships/hyperlink" Target="http://www.treasury.gov/ofac/downloads/sdnlist.txt" TargetMode="External"/><Relationship Id="rId9" Type="http://schemas.openxmlformats.org/officeDocument/2006/relationships/hyperlink" Target="http://dgft.gov.in/exim/2000/download-ftp12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F6989-2FA6-411B-92CA-5AFF11AF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43029</Words>
  <Characters>245270</Characters>
  <Application>Microsoft Office Word</Application>
  <DocSecurity>0</DocSecurity>
  <Lines>2043</Lines>
  <Paragraphs>575</Paragraphs>
  <ScaleCrop>false</ScaleCrop>
  <HeadingPairs>
    <vt:vector size="2" baseType="variant">
      <vt:variant>
        <vt:lpstr>Konu Başlığı</vt:lpstr>
      </vt:variant>
      <vt:variant>
        <vt:i4>1</vt:i4>
      </vt:variant>
    </vt:vector>
  </HeadingPairs>
  <TitlesOfParts>
    <vt:vector size="1" baseType="lpstr">
      <vt:lpstr>2013 PAZARA GİRİŞ ENGELLERİ RAPORU</vt:lpstr>
    </vt:vector>
  </TitlesOfParts>
  <Company>Hewlett-Packard Company</Company>
  <LinksUpToDate>false</LinksUpToDate>
  <CharactersWithSpaces>287724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PAZARA GİRİŞ ENGELLERİ RAPORU</dc:title>
  <dc:creator>cand</dc:creator>
  <cp:lastModifiedBy>MTO</cp:lastModifiedBy>
  <cp:revision>3</cp:revision>
  <cp:lastPrinted>2015-04-14T21:12:00Z</cp:lastPrinted>
  <dcterms:created xsi:type="dcterms:W3CDTF">2016-12-06T06:52:00Z</dcterms:created>
  <dcterms:modified xsi:type="dcterms:W3CDTF">2016-12-06T07:59:00Z</dcterms:modified>
</cp:coreProperties>
</file>